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Horizont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97utkg3nz95u" w:id="4"/>
      <w:bookmarkEnd w:id="4"/>
      <w:r w:rsidDel="00000000" w:rsidR="00000000" w:rsidRPr="00000000">
        <w:rPr>
          <w:rFonts w:ascii="IBM Plex Sans SemiBold" w:cs="IBM Plex Sans SemiBold" w:eastAsia="IBM Plex Sans SemiBold" w:hAnsi="IBM Plex Sans SemiBold"/>
          <w:sz w:val="36"/>
          <w:szCs w:val="36"/>
          <w:rtl w:val="0"/>
        </w:rPr>
        <w:t xml:space="preserve">Write-Up</w:t>
      </w:r>
    </w:p>
    <w:p w:rsidR="00000000" w:rsidDel="00000000" w:rsidP="00000000" w:rsidRDefault="00000000" w:rsidRPr="00000000" w14:paraId="0000000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nmap 10.9.2.10 -A -Pn -p- --min-rate 2000 -vvv</w:t>
      </w:r>
    </w:p>
    <w:p w:rsidR="00000000" w:rsidDel="00000000" w:rsidP="00000000" w:rsidRDefault="00000000" w:rsidRPr="00000000" w14:paraId="0000000B">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eyqvknkmg7cc" w:id="5"/>
      <w:bookmarkEnd w:id="5"/>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5943600" cy="2844800"/>
            <wp:effectExtent b="0" l="0" r="0" t="0"/>
            <wp:docPr id="5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e6vxy4k5lyd" w:id="6"/>
      <w:bookmarkEnd w:id="6"/>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2sqb7oukh9g1" w:id="7"/>
      <w:bookmarkEnd w:id="7"/>
      <w:r w:rsidDel="00000000" w:rsidR="00000000" w:rsidRPr="00000000">
        <w:rPr>
          <w:rFonts w:ascii="IBM Plex Sans SemiBold" w:cs="IBM Plex Sans SemiBold" w:eastAsia="IBM Plex Sans SemiBold" w:hAnsi="IBM Plex Sans SemiBold"/>
          <w:sz w:val="36"/>
          <w:szCs w:val="36"/>
          <w:rtl w:val="0"/>
        </w:rPr>
        <w:t xml:space="preserve">Web Application:</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5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page source code, we found an HTML comment.</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00500"/>
            <wp:effectExtent b="0" l="0" r="0" t="0"/>
            <wp:docPr id="4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passing the parameter </w:t>
      </w:r>
      <w:r w:rsidDel="00000000" w:rsidR="00000000" w:rsidRPr="00000000">
        <w:rPr>
          <w:rFonts w:ascii="IBM Plex Sans" w:cs="IBM Plex Sans" w:eastAsia="IBM Plex Sans" w:hAnsi="IBM Plex Sans"/>
          <w:b w:val="1"/>
          <w:bCs w:val="1"/>
          <w:sz w:val="24"/>
          <w:szCs w:val="24"/>
          <w:rtl w:val="0"/>
        </w:rPr>
        <w:t xml:space="preserve">/index.php?url=V</w:t>
      </w:r>
      <w:r w:rsidDel="00000000" w:rsidR="00000000" w:rsidRPr="00000000">
        <w:rPr>
          <w:rFonts w:ascii="IBM Plex Sans" w:cs="IBM Plex Sans" w:eastAsia="IBM Plex Sans" w:hAnsi="IBM Plex Sans"/>
          <w:sz w:val="24"/>
          <w:szCs w:val="24"/>
          <w:rtl w:val="0"/>
        </w:rPr>
        <w:t xml:space="preserve">we noticed that it was vulnerable to </w:t>
      </w:r>
      <w:r w:rsidDel="00000000" w:rsidR="00000000" w:rsidRPr="00000000">
        <w:rPr>
          <w:rFonts w:ascii="IBM Plex Sans" w:cs="IBM Plex Sans" w:eastAsia="IBM Plex Sans" w:hAnsi="IBM Plex Sans"/>
          <w:b w:val="1"/>
          <w:bCs w:val="1"/>
          <w:sz w:val="24"/>
          <w:szCs w:val="24"/>
          <w:rtl w:val="0"/>
        </w:rPr>
        <w:t xml:space="preserve">SSRF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3lfzgyu8rqnz" w:id="8"/>
      <w:bookmarkEnd w:id="8"/>
      <w:r w:rsidDel="00000000" w:rsidR="00000000" w:rsidRPr="00000000">
        <w:rPr>
          <w:rFonts w:ascii="IBM Plex Sans" w:cs="IBM Plex Sans" w:eastAsia="IBM Plex Sans" w:hAnsi="IBM Plex Sans"/>
          <w:sz w:val="24"/>
          <w:szCs w:val="24"/>
          <w:rtl w:val="0"/>
        </w:rPr>
        <w:t xml:space="preserve">Reading AWS Metadata</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29100"/>
            <wp:effectExtent b="0" l="0" r="0" t="0"/>
            <wp:docPr id="6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19600"/>
            <wp:effectExtent b="0" l="0" r="0" t="0"/>
            <wp:docPr id="5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4419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3962400"/>
            <wp:effectExtent b="0" l="0" r="0" t="0"/>
            <wp:docPr id="6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0" l="0" r="0" t="0"/>
            <wp:docPr id="5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5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token and all other required data in hand, we used the </w:t>
      </w:r>
      <w:r w:rsidDel="00000000" w:rsidR="00000000" w:rsidRPr="00000000">
        <w:rPr>
          <w:rFonts w:ascii="IBM Plex Sans" w:cs="IBM Plex Sans" w:eastAsia="IBM Plex Sans" w:hAnsi="IBM Plex Sans"/>
          <w:b w:val="1"/>
          <w:bCs w:val="1"/>
          <w:sz w:val="24"/>
          <w:szCs w:val="24"/>
          <w:rtl w:val="0"/>
        </w:rPr>
        <w:t xml:space="preserve">PACU</w:t>
      </w:r>
      <w:r w:rsidDel="00000000" w:rsidR="00000000" w:rsidRPr="00000000">
        <w:rPr>
          <w:rFonts w:ascii="IBM Plex Sans" w:cs="IBM Plex Sans" w:eastAsia="IBM Plex Sans" w:hAnsi="IBM Plex Sans"/>
          <w:sz w:val="24"/>
          <w:szCs w:val="24"/>
          <w:rtl w:val="0"/>
        </w:rPr>
        <w:t xml:space="preserve"> tool to log into AWS.</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6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Pacu essentially generates a login link to the AWS console. You simply provide the keys obtained from the SSRF exploitation. By accessing the generated link, we gained access to the AWS console. Inside </w:t>
      </w:r>
      <w:r w:rsidDel="00000000" w:rsidR="00000000" w:rsidRPr="00000000">
        <w:rPr>
          <w:rFonts w:ascii="IBM Plex Sans" w:cs="IBM Plex Sans" w:eastAsia="IBM Plex Sans" w:hAnsi="IBM Plex Sans"/>
          <w:b w:val="1"/>
          <w:bCs w:val="1"/>
          <w:sz w:val="24"/>
          <w:szCs w:val="24"/>
          <w:rtl w:val="0"/>
        </w:rPr>
        <w:t xml:space="preserve">S3</w:t>
      </w:r>
      <w:r w:rsidDel="00000000" w:rsidR="00000000" w:rsidRPr="00000000">
        <w:rPr>
          <w:rFonts w:ascii="IBM Plex Sans" w:cs="IBM Plex Sans" w:eastAsia="IBM Plex Sans" w:hAnsi="IBM Plex Sans"/>
          <w:sz w:val="24"/>
          <w:szCs w:val="24"/>
          <w:rtl w:val="0"/>
        </w:rPr>
        <w:t xml:space="preserve">, we found the following file.</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5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to our machine, we were able to read its contents.</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these credentials, we successfully logged into </w:t>
      </w:r>
      <w:r w:rsidDel="00000000" w:rsidR="00000000" w:rsidRPr="00000000">
        <w:rPr>
          <w:rFonts w:ascii="IBM Plex Sans" w:cs="IBM Plex Sans" w:eastAsia="IBM Plex Sans" w:hAnsi="IBM Plex Sans"/>
          <w:b w:val="1"/>
          <w:bCs w:val="1"/>
          <w:sz w:val="24"/>
          <w:szCs w:val="24"/>
          <w:rtl w:val="0"/>
        </w:rPr>
        <w:t xml:space="preserve">HorizontCMS</w:t>
      </w:r>
      <w:r w:rsidDel="00000000" w:rsidR="00000000" w:rsidRPr="00000000">
        <w:rPr>
          <w:rFonts w:ascii="IBM Plex Sans" w:cs="IBM Plex Sans" w:eastAsia="IBM Plex Sans" w:hAnsi="IBM Plex Sans"/>
          <w:sz w:val="24"/>
          <w:szCs w:val="24"/>
          <w:rtl w:val="0"/>
        </w:rPr>
        <w:t xml:space="preserve"> running on port </w:t>
      </w:r>
      <w:r w:rsidDel="00000000" w:rsidR="00000000" w:rsidRPr="00000000">
        <w:rPr>
          <w:rFonts w:ascii="IBM Plex Sans" w:cs="IBM Plex Sans" w:eastAsia="IBM Plex Sans" w:hAnsi="IBM Plex Sans"/>
          <w:b w:val="1"/>
          <w:bCs w:val="1"/>
          <w:sz w:val="24"/>
          <w:szCs w:val="24"/>
          <w:rtl w:val="0"/>
        </w:rPr>
        <w:t xml:space="preserve">8080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5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v88olyl0nc19" w:id="9"/>
      <w:bookmarkEnd w:id="9"/>
      <w:r w:rsidDel="00000000" w:rsidR="00000000" w:rsidRPr="00000000">
        <w:rPr>
          <w:rFonts w:ascii="IBM Plex Sans" w:cs="IBM Plex Sans" w:eastAsia="IBM Plex Sans" w:hAnsi="IBM Plex Sans"/>
          <w:sz w:val="24"/>
          <w:szCs w:val="24"/>
          <w:rtl w:val="0"/>
        </w:rPr>
        <w:t xml:space="preserve">Inside HorizontCMS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6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into the application, we noticed that there is a </w:t>
      </w:r>
      <w:r w:rsidDel="00000000" w:rsidR="00000000" w:rsidRPr="00000000">
        <w:rPr>
          <w:rFonts w:ascii="IBM Plex Sans" w:cs="IBM Plex Sans" w:eastAsia="IBM Plex Sans" w:hAnsi="IBM Plex Sans"/>
          <w:b w:val="1"/>
          <w:bCs w:val="1"/>
          <w:sz w:val="24"/>
          <w:szCs w:val="24"/>
          <w:rtl w:val="0"/>
        </w:rPr>
        <w:t xml:space="preserve">Themes and Apps</w:t>
      </w:r>
      <w:r w:rsidDel="00000000" w:rsidR="00000000" w:rsidRPr="00000000">
        <w:rPr>
          <w:rFonts w:ascii="IBM Plex Sans" w:cs="IBM Plex Sans" w:eastAsia="IBM Plex Sans" w:hAnsi="IBM Plex Sans"/>
          <w:sz w:val="24"/>
          <w:szCs w:val="24"/>
          <w:rtl w:val="0"/>
        </w:rPr>
        <w:t xml:space="preserve"> tab in this CMS, which could allow either shell upload or command injection. After extensive research about HorizontCMS, I found an article discussing a </w:t>
      </w:r>
      <w:r w:rsidDel="00000000" w:rsidR="00000000" w:rsidRPr="00000000">
        <w:rPr>
          <w:rFonts w:ascii="IBM Plex Sans" w:cs="IBM Plex Sans" w:eastAsia="IBM Plex Sans" w:hAnsi="IBM Plex Sans"/>
          <w:b w:val="1"/>
          <w:bCs w:val="1"/>
          <w:sz w:val="24"/>
          <w:szCs w:val="24"/>
          <w:rtl w:val="0"/>
        </w:rPr>
        <w:t xml:space="preserve">command injection vulnerability</w:t>
      </w:r>
      <w:r w:rsidDel="00000000" w:rsidR="00000000" w:rsidRPr="00000000">
        <w:rPr>
          <w:rFonts w:ascii="IBM Plex Sans" w:cs="IBM Plex Sans" w:eastAsia="IBM Plex Sans" w:hAnsi="IBM Plex Sans"/>
          <w:sz w:val="24"/>
          <w:szCs w:val="24"/>
          <w:rtl w:val="0"/>
        </w:rPr>
        <w:t xml:space="preserve"> in a compatible plugin.</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hyperlink r:id="rId21">
        <w:r w:rsidDel="00000000" w:rsidR="00000000" w:rsidRPr="00000000">
          <w:rPr>
            <w:rFonts w:ascii="IBM Plex Sans" w:cs="IBM Plex Sans" w:eastAsia="IBM Plex Sans" w:hAnsi="IBM Plex Sans"/>
            <w:color w:val="1155cc"/>
            <w:sz w:val="24"/>
            <w:szCs w:val="24"/>
            <w:u w:val="single"/>
            <w:rtl w:val="0"/>
          </w:rPr>
          <w:t xml:space="preserve">https://infosecwriteups.com/bughunt-authenticated-rce-found-in-horizontcms-part-1-malicious-plugins-72846f4ab6fe</w:t>
        </w:r>
      </w:hyperlink>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vulnerability occurs in the </w:t>
      </w:r>
      <w:r w:rsidDel="00000000" w:rsidR="00000000" w:rsidRPr="00000000">
        <w:rPr>
          <w:rFonts w:ascii="IBM Plex Sans" w:cs="IBM Plex Sans" w:eastAsia="IBM Plex Sans" w:hAnsi="IBM Plex Sans"/>
          <w:b w:val="1"/>
          <w:bCs w:val="1"/>
          <w:sz w:val="24"/>
          <w:szCs w:val="24"/>
          <w:rtl w:val="0"/>
        </w:rPr>
        <w:t xml:space="preserve">Google Maps plugin</w:t>
      </w:r>
      <w:r w:rsidDel="00000000" w:rsidR="00000000" w:rsidRPr="00000000">
        <w:rPr>
          <w:rFonts w:ascii="IBM Plex Sans" w:cs="IBM Plex Sans" w:eastAsia="IBM Plex Sans" w:hAnsi="IBM Plex Sans"/>
          <w:sz w:val="24"/>
          <w:szCs w:val="24"/>
          <w:rtl w:val="0"/>
        </w:rPr>
        <w:t xml:space="preserve">. When you add a new location in the plugin options, it displays a success message. However, that message is stored as PHP code, meaning we can inject malicious code into the file responsible for displaying that message.</w:t>
      </w:r>
    </w:p>
    <w:p w:rsidR="00000000" w:rsidDel="00000000" w:rsidP="00000000" w:rsidRDefault="00000000" w:rsidRPr="00000000" w14:paraId="00000025">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First, we download the plugin from GitHub: </w:t>
      </w:r>
      <w:hyperlink r:id="rId22">
        <w:r w:rsidDel="00000000" w:rsidR="00000000" w:rsidRPr="00000000">
          <w:rPr>
            <w:rFonts w:ascii="IBM Plex Sans" w:cs="IBM Plex Sans" w:eastAsia="IBM Plex Sans" w:hAnsi="IBM Plex Sans"/>
            <w:color w:val="1155cc"/>
            <w:sz w:val="24"/>
            <w:szCs w:val="24"/>
            <w:u w:val="single"/>
            <w:rtl w:val="0"/>
          </w:rPr>
          <w:t xml:space="preserve">https://github.com/ttimot24/HorizontCMS</w:t>
        </w:r>
      </w:hyperlink>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release, we extract it and navigate to:</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GoogleMaps/resources/lang/en/</w:t>
      </w:r>
    </w:p>
    <w:p w:rsidR="00000000" w:rsidDel="00000000" w:rsidP="00000000" w:rsidRDefault="00000000" w:rsidRPr="00000000" w14:paraId="00000028">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s8wqck7zn4l3" w:id="10"/>
      <w:bookmarkEnd w:id="10"/>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3048000"/>
            <wp:effectExtent b="0" l="0" r="0" t="0"/>
            <wp:docPr id="5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hw4bckst1qy1" w:id="11"/>
      <w:bookmarkEnd w:id="11"/>
      <w:r w:rsidDel="00000000" w:rsidR="00000000" w:rsidRPr="00000000">
        <w:rPr>
          <w:rFonts w:ascii="IBM Plex Sans" w:cs="IBM Plex Sans" w:eastAsia="IBM Plex Sans" w:hAnsi="IBM Plex Sans"/>
          <w:b w:val="1"/>
          <w:bCs w:val="1"/>
          <w:color w:val="000000"/>
          <w:sz w:val="26"/>
          <w:szCs w:val="26"/>
          <w:rtl w:val="0"/>
        </w:rPr>
        <w:t xml:space="preserve">Editing messages.php:</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4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inject our malicious PHP payload into </w:t>
      </w:r>
      <w:r w:rsidDel="00000000" w:rsidR="00000000" w:rsidRPr="00000000">
        <w:rPr>
          <w:rFonts w:ascii="IBM Plex Sans" w:cs="IBM Plex Sans" w:eastAsia="IBM Plex Sans" w:hAnsi="IBM Plex Sans"/>
          <w:b w:val="1"/>
          <w:bCs w:val="1"/>
          <w:sz w:val="24"/>
          <w:szCs w:val="24"/>
          <w:rtl w:val="0"/>
        </w:rPr>
        <w:t xml:space="preserve">messages.php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After inserting the malicious code, we compress the plugin again and upload it to HorizontCMS.</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5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257800"/>
            <wp:effectExtent b="0" l="0" r="0" t="0"/>
            <wp:docPr id="6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it, we add a new location to trigger the execution of our malicious code.</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6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our command was executed, and we now have a shell on the system.</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the root flag located at </w:t>
      </w:r>
      <w:r w:rsidDel="00000000" w:rsidR="00000000" w:rsidRPr="00000000">
        <w:rPr>
          <w:rFonts w:ascii="IBM Plex Sans" w:cs="IBM Plex Sans" w:eastAsia="IBM Plex Sans" w:hAnsi="IBM Plex Sans"/>
          <w:b w:val="1"/>
          <w:bCs w:val="1"/>
          <w:sz w:val="24"/>
          <w:szCs w:val="24"/>
          <w:rtl w:val="0"/>
        </w:rPr>
        <w:t xml:space="preserve">/flag.txt.</w: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7km4988qmzsy" w:id="12"/>
      <w:bookmarkEnd w:id="12"/>
      <w:r w:rsidDel="00000000" w:rsidR="00000000" w:rsidRPr="00000000">
        <w:rPr>
          <w:rFonts w:ascii="IBM Plex Sans" w:cs="IBM Plex Sans" w:eastAsia="IBM Plex Sans" w:hAnsi="IBM Plex Sans"/>
          <w:b w:val="1"/>
          <w:bCs w:val="1"/>
          <w:sz w:val="46"/>
          <w:szCs w:val="46"/>
          <w:rtl w:val="0"/>
        </w:rPr>
        <w:t xml:space="preserve">Privilege Escalation</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Enumerating the SUID binaries on the machine, we observed that </w:t>
      </w:r>
      <w:r w:rsidDel="00000000" w:rsidR="00000000" w:rsidRPr="00000000">
        <w:rPr>
          <w:rFonts w:ascii="Roboto Mono" w:cs="Roboto Mono" w:eastAsia="Roboto Mono" w:hAnsi="Roboto Mono"/>
          <w:color w:val="188038"/>
          <w:sz w:val="24"/>
          <w:szCs w:val="24"/>
          <w:rtl w:val="0"/>
        </w:rPr>
        <w:t xml:space="preserve">find</w:t>
      </w:r>
      <w:r w:rsidDel="00000000" w:rsidR="00000000" w:rsidRPr="00000000">
        <w:rPr>
          <w:rFonts w:ascii="IBM Plex Sans" w:cs="IBM Plex Sans" w:eastAsia="IBM Plex Sans" w:hAnsi="IBM Plex Sans"/>
          <w:sz w:val="24"/>
          <w:szCs w:val="24"/>
          <w:rtl w:val="0"/>
        </w:rPr>
        <w:t xml:space="preserve"> was among the listed files:</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-perm -4000 2&gt;/dev/null</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67100"/>
            <wp:effectExtent b="0" l="0" r="0" t="0"/>
            <wp:docPr id="6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t>
      </w:r>
      <w:r w:rsidDel="00000000" w:rsidR="00000000" w:rsidRPr="00000000">
        <w:rPr>
          <w:rFonts w:ascii="IBM Plex Sans" w:cs="IBM Plex Sans" w:eastAsia="IBM Plex Sans" w:hAnsi="IBM Plex Sans"/>
          <w:b w:val="1"/>
          <w:bCs w:val="1"/>
          <w:sz w:val="24"/>
          <w:szCs w:val="24"/>
          <w:rtl w:val="0"/>
        </w:rPr>
        <w:t xml:space="preserve">find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has the SUID bit set, we can execute </w:t>
      </w:r>
      <w:r w:rsidDel="00000000" w:rsidR="00000000" w:rsidRPr="00000000">
        <w:rPr>
          <w:rFonts w:ascii="IBM Plex Sans" w:cs="IBM Plex Sans" w:eastAsia="IBM Plex Sans" w:hAnsi="IBM Plex Sans"/>
          <w:b w:val="1"/>
          <w:bCs w:val="1"/>
          <w:sz w:val="24"/>
          <w:szCs w:val="24"/>
          <w:rtl w:val="0"/>
        </w:rPr>
        <w:t xml:space="preserve">/bin/sh</w:t>
      </w:r>
      <w:r w:rsidDel="00000000" w:rsidR="00000000" w:rsidRPr="00000000">
        <w:rPr>
          <w:rFonts w:ascii="IBM Plex Sans" w:cs="IBM Plex Sans" w:eastAsia="IBM Plex Sans" w:hAnsi="IBM Plex Sans"/>
          <w:sz w:val="24"/>
          <w:szCs w:val="24"/>
          <w:rtl w:val="0"/>
        </w:rPr>
        <w:t xml:space="preserve"> with root privileges:</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-exec /bin/sh -p \; -quit</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686300"/>
            <wp:effectExtent b="0" l="0" r="0" t="0"/>
            <wp:docPr id="6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spawning the privileged shell, we can read the final flag located in </w:t>
      </w:r>
      <w:r w:rsidDel="00000000" w:rsidR="00000000" w:rsidRPr="00000000">
        <w:rPr>
          <w:rFonts w:ascii="IBM Plex Sans" w:cs="IBM Plex Sans" w:eastAsia="IBM Plex Sans" w:hAnsi="IBM Plex Sans"/>
          <w:b w:val="1"/>
          <w:bCs w:val="1"/>
          <w:sz w:val="24"/>
          <w:szCs w:val="24"/>
          <w:rtl w:val="0"/>
        </w:rPr>
        <w:t xml:space="preserve">/root/root.txt.</w:t>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D">
    <w:pPr>
      <w:rPr>
        <w:rFonts w:ascii="IBM Plex Sans" w:cs="IBM Plex Sans" w:eastAsia="IBM Plex Sans" w:hAnsi="IBM Plex Sans"/>
      </w:rPr>
    </w:pPr>
    <w:bookmarkStart w:colFirst="0" w:colLast="0" w:name="_heading=h.175f5cs94z0o"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0" name="image7.jpg"/>
          <a:graphic>
            <a:graphicData uri="http://schemas.openxmlformats.org/drawingml/2006/picture">
              <pic:pic>
                <pic:nvPicPr>
                  <pic:cNvPr id="0" name="image7.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3E">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3F">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Horizont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hyperlink" Target="https://github.com/ttimot24/HorizontCMS" TargetMode="External"/><Relationship Id="rId21" Type="http://schemas.openxmlformats.org/officeDocument/2006/relationships/hyperlink" Target="https://infosecwriteups.com/bughunt-authenticated-rce-found-in-horizontcms-part-1-malicious-plugins-72846f4ab6fe" TargetMode="External"/><Relationship Id="rId24" Type="http://schemas.openxmlformats.org/officeDocument/2006/relationships/image" Target="media/image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14.png"/><Relationship Id="rId28" Type="http://schemas.openxmlformats.org/officeDocument/2006/relationships/image" Target="media/image1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0.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header" Target="header3.xml"/><Relationship Id="rId13" Type="http://schemas.openxmlformats.org/officeDocument/2006/relationships/image" Target="media/image11.png"/><Relationship Id="rId35" Type="http://schemas.openxmlformats.org/officeDocument/2006/relationships/footer" Target="footer3.xml"/><Relationship Id="rId12" Type="http://schemas.openxmlformats.org/officeDocument/2006/relationships/image" Target="media/image22.png"/><Relationship Id="rId34"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30g1x8NELw+hNsepSoeQGG4ug==">CgMxLjAyDmgubWQ1eDI5eGxxOGRpMg5oLncxaGN6OHhqcnZmNTIOaC42Z2p5eWZ3eWl1MDIyDmgubGUzYWxjYXhkZjRvMg5oLjk3dXRrZzNuejk1dTIOaC5leXF2a25rbWc3Y2MyDmguZmU2dnh5NGs1bHlkMg5oLjJzcWI3b3VraDlnMTIOaC4zbGZ6Z3l1OHJxbnoyDmgudjg4b2x5bDBuYzE5Mg5oLnM4d3Fjazd6bjRsMzIOaC5odzRiY2tzdDFxeTEyDmguN2ttNDk4OHFtenN5Mg5oLjE3NWY1Y3M5NHowbzgAciExamdIcm1hR1FIczc5OHZhbmE0c3lZcGFDMl9kTmROZ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