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803A" w14:textId="3D6DF873" w:rsidR="008B1738" w:rsidRDefault="00435699">
      <w:r w:rsidRPr="00435699">
        <w:t>Each data file is named according to the scenario simulated</w:t>
      </w:r>
      <w:r w:rsidR="00F72DDB">
        <w:t xml:space="preserve"> as “</w:t>
      </w:r>
      <w:proofErr w:type="spellStart"/>
      <w:proofErr w:type="gramStart"/>
      <w:r w:rsidR="00F72DDB">
        <w:t>number.RData</w:t>
      </w:r>
      <w:proofErr w:type="spellEnd"/>
      <w:proofErr w:type="gramEnd"/>
      <w:r w:rsidR="00F72DDB">
        <w:t>”</w:t>
      </w:r>
      <w:r w:rsidRPr="00435699">
        <w:t>, with the number in the name indicating</w:t>
      </w:r>
      <w:r>
        <w:t xml:space="preserve"> the row of the </w:t>
      </w:r>
      <w:r w:rsidRPr="00435699">
        <w:rPr>
          <w:rFonts w:ascii="Courier New" w:hAnsi="Courier New" w:cs="Courier New"/>
        </w:rPr>
        <w:t>scenarios</w:t>
      </w:r>
      <w:r>
        <w:t xml:space="preserve"> data frame defined between lines 38 and 444 of </w:t>
      </w:r>
      <w:proofErr w:type="spellStart"/>
      <w:r>
        <w:t>SimulationScript.R</w:t>
      </w:r>
      <w:proofErr w:type="spellEnd"/>
      <w:r>
        <w:t>.</w:t>
      </w:r>
    </w:p>
    <w:p w14:paraId="5CF3C250" w14:textId="77777777" w:rsidR="00F72DDB" w:rsidRDefault="00435699">
      <w:r>
        <w:t xml:space="preserve">Each data file is a list. Each list element represents the state of the community (resources and consumers) at a certain time. </w:t>
      </w:r>
    </w:p>
    <w:p w14:paraId="49C1BF6E" w14:textId="3EE11BC9" w:rsidR="00435699" w:rsidRDefault="00435699">
      <w:r>
        <w:t xml:space="preserve">Each list element is itself a list, consisting of the elements: </w:t>
      </w:r>
    </w:p>
    <w:p w14:paraId="2865A066" w14:textId="77601070" w:rsidR="00435699" w:rsidRDefault="00F72DDB">
      <w:proofErr w:type="spellStart"/>
      <w:r>
        <w:t>p</w:t>
      </w:r>
      <w:r w:rsidR="00435699">
        <w:t>a</w:t>
      </w:r>
      <w:r>
        <w:t>r</w:t>
      </w:r>
      <w:r w:rsidR="00435699">
        <w:t>ms</w:t>
      </w:r>
      <w:proofErr w:type="spellEnd"/>
      <w:r w:rsidR="00435699">
        <w:t xml:space="preserve"> </w:t>
      </w:r>
      <w:r w:rsidR="00435699">
        <w:sym w:font="Wingdings" w:char="F0E0"/>
      </w:r>
      <w:r w:rsidR="00435699">
        <w:t xml:space="preserve"> a one-row data frame with the following columns </w:t>
      </w:r>
    </w:p>
    <w:p w14:paraId="75C4C512" w14:textId="445ADA1F" w:rsidR="00435699" w:rsidRDefault="00435699">
      <w:r>
        <w:tab/>
        <w:t>limit: Specialists or Generalists</w:t>
      </w:r>
    </w:p>
    <w:p w14:paraId="6C6EA243" w14:textId="21580CDC" w:rsidR="00435699" w:rsidRDefault="00435699">
      <w:r>
        <w:tab/>
        <w:t xml:space="preserve">parametrization: </w:t>
      </w:r>
      <w:proofErr w:type="spellStart"/>
      <w:r>
        <w:t>FixedAbunds</w:t>
      </w:r>
      <w:proofErr w:type="spellEnd"/>
      <w:r>
        <w:t xml:space="preserve"> or </w:t>
      </w:r>
      <w:proofErr w:type="spellStart"/>
      <w:r>
        <w:t>FixedParameters</w:t>
      </w:r>
      <w:proofErr w:type="spellEnd"/>
    </w:p>
    <w:p w14:paraId="49F2145C" w14:textId="6B955E8F" w:rsidR="00435699" w:rsidRDefault="00435699">
      <w:r>
        <w:tab/>
        <w:t xml:space="preserve">bounce: TRUE or FALSE (whether species </w:t>
      </w:r>
      <w:proofErr w:type="gramStart"/>
      <w:r>
        <w:t>are allowed to</w:t>
      </w:r>
      <w:proofErr w:type="gramEnd"/>
      <w:r>
        <w:t xml:space="preserve"> go extinct)</w:t>
      </w:r>
    </w:p>
    <w:p w14:paraId="5C599520" w14:textId="43BBDC9F" w:rsidR="00435699" w:rsidRDefault="00435699">
      <w:r>
        <w:tab/>
        <w:t>epsilon: efficiency of consumption to reproduction conversion</w:t>
      </w:r>
    </w:p>
    <w:p w14:paraId="190BA538" w14:textId="06EAA9E9" w:rsidR="00435699" w:rsidRDefault="00435699">
      <w:r>
        <w:tab/>
        <w:t>nu: speciation rate (zero when bounce == TRUE)</w:t>
      </w:r>
    </w:p>
    <w:p w14:paraId="7384F242" w14:textId="3BE767E1" w:rsidR="00435699" w:rsidRDefault="00435699">
      <w:r>
        <w:tab/>
        <w:t>NR: number of resources</w:t>
      </w:r>
    </w:p>
    <w:p w14:paraId="3788EFD7" w14:textId="4A23534A" w:rsidR="00435699" w:rsidRDefault="00435699">
      <w:r>
        <w:tab/>
        <w:t>NS: number of consumers</w:t>
      </w:r>
    </w:p>
    <w:p w14:paraId="483F0B22" w14:textId="29FF18E0" w:rsidR="00435699" w:rsidRDefault="00435699">
      <w:r>
        <w:tab/>
      </w:r>
      <w:proofErr w:type="spellStart"/>
      <w:r>
        <w:t>Rstar</w:t>
      </w:r>
      <w:proofErr w:type="spellEnd"/>
      <w:r>
        <w:t>: expected abundance of each resource</w:t>
      </w:r>
    </w:p>
    <w:p w14:paraId="3A6A21DE" w14:textId="54488F56" w:rsidR="00435699" w:rsidRDefault="00435699">
      <w:r>
        <w:tab/>
      </w:r>
      <w:proofErr w:type="spellStart"/>
      <w:r>
        <w:t>Nstar</w:t>
      </w:r>
      <w:proofErr w:type="spellEnd"/>
      <w:r>
        <w:t>: expected abundance of each consumer</w:t>
      </w:r>
    </w:p>
    <w:p w14:paraId="7EAFB180" w14:textId="4113C2C4" w:rsidR="00435699" w:rsidRDefault="00435699" w:rsidP="00F72DDB">
      <w:pPr>
        <w:ind w:left="720" w:hanging="1170"/>
      </w:pPr>
      <w:r>
        <w:tab/>
        <w:t xml:space="preserve">mu: in the Specialists limit, diagonal elements of the C matrix. In the Generalists scenario, the C matrix is uniformly distributed between mu – b </w:t>
      </w:r>
      <w:proofErr w:type="gramStart"/>
      <w:r>
        <w:t>an</w:t>
      </w:r>
      <w:proofErr w:type="gramEnd"/>
      <w:r>
        <w:t xml:space="preserve"> mu + b</w:t>
      </w:r>
    </w:p>
    <w:p w14:paraId="2D1F8311" w14:textId="3374BF51" w:rsidR="00F72DDB" w:rsidRDefault="00F72DDB" w:rsidP="00F72DDB">
      <w:pPr>
        <w:ind w:left="720" w:hanging="1170"/>
      </w:pPr>
      <w:r>
        <w:tab/>
        <w:t xml:space="preserve">b: </w:t>
      </w:r>
      <w:r>
        <w:t xml:space="preserve">in the Specialists limit, </w:t>
      </w:r>
      <w:r>
        <w:t>off-</w:t>
      </w:r>
      <w:r>
        <w:t xml:space="preserve">diagonal elements of the C matrix. In the Generalists scenario, the C matrix is uniformly distributed between mu – b </w:t>
      </w:r>
      <w:proofErr w:type="gramStart"/>
      <w:r>
        <w:t>an</w:t>
      </w:r>
      <w:proofErr w:type="gramEnd"/>
      <w:r>
        <w:t xml:space="preserve"> mu + b</w:t>
      </w:r>
    </w:p>
    <w:p w14:paraId="20DC43DF" w14:textId="7EFE8A1C" w:rsidR="00F72DDB" w:rsidRDefault="00F72DDB" w:rsidP="00F72DDB">
      <w:pPr>
        <w:ind w:left="720" w:hanging="1170"/>
      </w:pPr>
      <w:r>
        <w:tab/>
      </w:r>
      <w:proofErr w:type="gramStart"/>
      <w:r>
        <w:t>run:</w:t>
      </w:r>
      <w:proofErr w:type="gramEnd"/>
      <w:r>
        <w:t xml:space="preserve"> iteration of the scenario being simulated. Controls the seed of the random number generator</w:t>
      </w:r>
    </w:p>
    <w:p w14:paraId="06055C78" w14:textId="3B6389E8" w:rsidR="00F72DDB" w:rsidRDefault="00F72DDB" w:rsidP="00F72DDB">
      <w:pPr>
        <w:ind w:left="720" w:hanging="1170"/>
      </w:pPr>
      <w:r>
        <w:tab/>
        <w:t xml:space="preserve">scenario: the row of the </w:t>
      </w:r>
      <w:r w:rsidRPr="00F72DDB">
        <w:rPr>
          <w:rFonts w:ascii="Courier New" w:hAnsi="Courier New" w:cs="Courier New"/>
        </w:rPr>
        <w:t>scenarios</w:t>
      </w:r>
      <w:r>
        <w:t xml:space="preserve"> data frame being run. Should match the number on the name of the data file</w:t>
      </w:r>
    </w:p>
    <w:p w14:paraId="74AE4E70" w14:textId="2996D83D" w:rsidR="00F72DDB" w:rsidRDefault="00F72DDB" w:rsidP="00F72DDB">
      <w:pPr>
        <w:ind w:left="720" w:hanging="1170"/>
      </w:pPr>
      <w:r>
        <w:tab/>
      </w:r>
      <w:proofErr w:type="spellStart"/>
      <w:r>
        <w:t>simtime</w:t>
      </w:r>
      <w:proofErr w:type="spellEnd"/>
      <w:r>
        <w:t xml:space="preserve">: number of simulation steps – i.e. events (consumption, resource supply, </w:t>
      </w:r>
      <w:proofErr w:type="spellStart"/>
      <w:r>
        <w:t>etc</w:t>
      </w:r>
      <w:proofErr w:type="spellEnd"/>
      <w:r>
        <w:t>) – up to this point</w:t>
      </w:r>
    </w:p>
    <w:p w14:paraId="1AF26AEA" w14:textId="71539B27" w:rsidR="00F72DDB" w:rsidRDefault="00F72DDB" w:rsidP="00F72DDB">
      <w:pPr>
        <w:ind w:left="720" w:hanging="1170"/>
      </w:pPr>
      <w:r>
        <w:tab/>
      </w:r>
      <w:proofErr w:type="spellStart"/>
      <w:r>
        <w:t>phystime</w:t>
      </w:r>
      <w:proofErr w:type="spellEnd"/>
      <w:r>
        <w:t>: number of seconds of simulation time up to this point, starting with the beginning of the dynamics loop</w:t>
      </w:r>
    </w:p>
    <w:p w14:paraId="2F740C06" w14:textId="26A33945" w:rsidR="00F72DDB" w:rsidRDefault="00F72DDB" w:rsidP="00F72DDB">
      <w:pPr>
        <w:ind w:left="720" w:hanging="1170"/>
      </w:pPr>
      <w:r>
        <w:tab/>
        <w:t>node: HPC cluster where the simulation was run, whether Rosalind or Wilson</w:t>
      </w:r>
    </w:p>
    <w:p w14:paraId="5ED8DC3D" w14:textId="531DF258" w:rsidR="00F72DDB" w:rsidRDefault="00F72DDB" w:rsidP="00F72DDB">
      <w:pPr>
        <w:ind w:left="720" w:hanging="720"/>
      </w:pPr>
      <w:r>
        <w:t xml:space="preserve">rho </w:t>
      </w:r>
      <w:r>
        <w:sym w:font="Wingdings" w:char="F0E0"/>
      </w:r>
      <w:r>
        <w:t xml:space="preserve"> resource supply rate. In the Specialists but not the Generalists limit, it is the same for every resource.</w:t>
      </w:r>
    </w:p>
    <w:p w14:paraId="7B464EE9" w14:textId="77777777" w:rsidR="00F72DDB" w:rsidRDefault="00F72DDB" w:rsidP="00F72DDB">
      <w:pPr>
        <w:ind w:left="720" w:hanging="720"/>
      </w:pPr>
      <w:r>
        <w:t xml:space="preserve">eta </w:t>
      </w:r>
      <w:r>
        <w:sym w:font="Wingdings" w:char="F0E0"/>
      </w:r>
      <w:r>
        <w:t xml:space="preserve"> consumer death rate. </w:t>
      </w:r>
      <w:r>
        <w:t>In the Specialists but not the Generalists limit, it is the same for every resource.</w:t>
      </w:r>
    </w:p>
    <w:p w14:paraId="3EE7044B" w14:textId="7B613B6B" w:rsidR="00F72DDB" w:rsidRDefault="00F72DDB" w:rsidP="00F72DDB">
      <w:pPr>
        <w:ind w:left="720" w:hanging="720"/>
      </w:pPr>
      <w:r>
        <w:lastRenderedPageBreak/>
        <w:t xml:space="preserve">C </w:t>
      </w:r>
      <w:r>
        <w:sym w:font="Wingdings" w:char="F0E0"/>
      </w:r>
      <w:r>
        <w:t xml:space="preserve"> the resource-by-consumer affinity matrix</w:t>
      </w:r>
    </w:p>
    <w:p w14:paraId="5C316DE2" w14:textId="5F975EDC" w:rsidR="00F72DDB" w:rsidRDefault="00F72DDB" w:rsidP="00F72DDB">
      <w:pPr>
        <w:ind w:left="720" w:hanging="720"/>
      </w:pPr>
      <w:r>
        <w:t xml:space="preserve">resources </w:t>
      </w:r>
      <w:r>
        <w:sym w:font="Wingdings" w:char="F0E0"/>
      </w:r>
      <w:r>
        <w:t xml:space="preserve"> current abundance of each resource</w:t>
      </w:r>
    </w:p>
    <w:p w14:paraId="7F6FB48F" w14:textId="3C04B81E" w:rsidR="00F72DDB" w:rsidRDefault="00F72DDB" w:rsidP="00F72DDB">
      <w:pPr>
        <w:ind w:left="720" w:hanging="720"/>
      </w:pPr>
      <w:r>
        <w:t xml:space="preserve">consumers </w:t>
      </w:r>
      <w:r>
        <w:sym w:font="Wingdings" w:char="F0E0"/>
      </w:r>
      <w:r>
        <w:t xml:space="preserve"> current abundance of each consumer</w:t>
      </w:r>
    </w:p>
    <w:p w14:paraId="2E23BF42" w14:textId="0E725E2B" w:rsidR="00F72DDB" w:rsidRDefault="00F72DDB" w:rsidP="00F72DDB">
      <w:pPr>
        <w:ind w:left="720" w:hanging="1170"/>
      </w:pPr>
    </w:p>
    <w:p w14:paraId="549348B3" w14:textId="47E633CB" w:rsidR="00F72DDB" w:rsidRDefault="00B22EB9" w:rsidP="00B22EB9">
      <w:r>
        <w:t>O</w:t>
      </w:r>
      <w:r w:rsidR="00F72DDB">
        <w:t>nly s</w:t>
      </w:r>
      <w:proofErr w:type="spellStart"/>
      <w:r w:rsidR="00F72DDB">
        <w:t>imtime</w:t>
      </w:r>
      <w:proofErr w:type="spellEnd"/>
      <w:r w:rsidR="00F72DDB">
        <w:t xml:space="preserve"> and </w:t>
      </w:r>
      <w:proofErr w:type="spellStart"/>
      <w:r w:rsidR="00F72DDB">
        <w:t>phystime</w:t>
      </w:r>
      <w:proofErr w:type="spellEnd"/>
      <w:r w:rsidR="00F72DDB">
        <w:t xml:space="preserve"> in </w:t>
      </w:r>
      <w:proofErr w:type="spellStart"/>
      <w:r w:rsidR="00F72DDB">
        <w:t>parms</w:t>
      </w:r>
      <w:proofErr w:type="spellEnd"/>
      <w:r w:rsidR="00F72DDB">
        <w:t xml:space="preserve">, as well as resources and consumers, </w:t>
      </w:r>
      <w:r>
        <w:t xml:space="preserve">change between list elements in </w:t>
      </w:r>
      <w:bookmarkStart w:id="0" w:name="_GoBack"/>
      <w:bookmarkEnd w:id="0"/>
      <w:r>
        <w:t>each file.</w:t>
      </w:r>
    </w:p>
    <w:sectPr w:rsidR="00F7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99"/>
    <w:rsid w:val="00435699"/>
    <w:rsid w:val="004557AD"/>
    <w:rsid w:val="008B1738"/>
    <w:rsid w:val="00B22EB9"/>
    <w:rsid w:val="00F7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963D"/>
  <w15:chartTrackingRefBased/>
  <w15:docId w15:val="{CD37CCFE-906B-45A8-9BC1-125F7060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D'Andrea</dc:creator>
  <cp:keywords/>
  <dc:description/>
  <cp:lastModifiedBy>Rafael D'Andrea</cp:lastModifiedBy>
  <cp:revision>1</cp:revision>
  <dcterms:created xsi:type="dcterms:W3CDTF">2020-03-29T19:55:00Z</dcterms:created>
  <dcterms:modified xsi:type="dcterms:W3CDTF">2020-03-29T20:17:00Z</dcterms:modified>
</cp:coreProperties>
</file>