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9256" w14:textId="77777777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t>Introdução</w:t>
      </w:r>
    </w:p>
    <w:p w14:paraId="3FE0DCA9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Compiladores são sistemas complexos responsáveis por traduzir código-fonte escrito em linguagens de alto nível para representações executáveis por máquinas. Essa conversão exige múltiplas etapas, como análise léxica, análise sintática, análise semântica, geração de código intermediário e otimização. Entre essas fases, o Analisador Léxico (</w:t>
      </w:r>
      <w:proofErr w:type="spellStart"/>
      <w:r w:rsidRPr="0040787E">
        <w:rPr>
          <w:rFonts w:cs="Arial"/>
          <w:szCs w:val="24"/>
        </w:rPr>
        <w:t>lexer</w:t>
      </w:r>
      <w:proofErr w:type="spellEnd"/>
      <w:r w:rsidRPr="0040787E">
        <w:rPr>
          <w:rFonts w:cs="Arial"/>
          <w:szCs w:val="24"/>
        </w:rPr>
        <w:t>) tem papel fundamental: transformar um fluxo de caracteres em uma sequência de tokens válidos para o parser.</w:t>
      </w:r>
    </w:p>
    <w:p w14:paraId="307E1D0E" w14:textId="603F81D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Ambientes</w:t>
      </w:r>
      <w:r w:rsidR="009D7494">
        <w:rPr>
          <w:rFonts w:cs="Arial"/>
          <w:szCs w:val="24"/>
        </w:rPr>
        <w:t xml:space="preserve"> </w:t>
      </w:r>
      <w:r w:rsidRPr="0040787E">
        <w:rPr>
          <w:rFonts w:cs="Arial"/>
          <w:szCs w:val="24"/>
        </w:rPr>
        <w:t>computacionais modernos</w:t>
      </w:r>
      <w:r w:rsidR="00E85A96" w:rsidRPr="0040787E">
        <w:rPr>
          <w:rFonts w:cs="Arial"/>
          <w:szCs w:val="24"/>
        </w:rPr>
        <w:t xml:space="preserve"> </w:t>
      </w:r>
      <w:r w:rsidRPr="0040787E">
        <w:rPr>
          <w:rFonts w:cs="Arial"/>
          <w:szCs w:val="24"/>
        </w:rPr>
        <w:t>demandam compiladores eficientes, capazes de lidar com diferentes padrões linguísticos, estruturas de controle, expressões matemáticas e regras sintáticas sem comprometer o desempenho</w:t>
      </w:r>
      <w:r w:rsidR="00903C72">
        <w:rPr>
          <w:rFonts w:cs="Arial"/>
          <w:szCs w:val="24"/>
        </w:rPr>
        <w:t xml:space="preserve">. </w:t>
      </w:r>
    </w:p>
    <w:p w14:paraId="7942C167" w14:textId="7F64EE1E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Analisador Léxico em Python inspirado em especificações clássicas de compiladores como os descritos em linguagem Pascal. </w:t>
      </w:r>
    </w:p>
    <w:p w14:paraId="1102941E" w14:textId="7687B90B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t>Objetivo</w:t>
      </w:r>
    </w:p>
    <w:p w14:paraId="2AF8F494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Desenvolver um analisador léxico funcional usando Python, capaz de reconhecer:</w:t>
      </w:r>
    </w:p>
    <w:p w14:paraId="2BCB95A7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Identificadores e palavras reservadas</w:t>
      </w:r>
    </w:p>
    <w:p w14:paraId="3C38F0E0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Números inteiros, reais e com notação científica</w:t>
      </w:r>
    </w:p>
    <w:p w14:paraId="6F7D869B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Literais (</w:t>
      </w:r>
      <w:proofErr w:type="spellStart"/>
      <w:r w:rsidRPr="0040787E">
        <w:rPr>
          <w:rFonts w:cs="Arial"/>
          <w:szCs w:val="24"/>
        </w:rPr>
        <w:t>strings</w:t>
      </w:r>
      <w:proofErr w:type="spellEnd"/>
      <w:r w:rsidRPr="0040787E">
        <w:rPr>
          <w:rFonts w:cs="Arial"/>
          <w:szCs w:val="24"/>
        </w:rPr>
        <w:t xml:space="preserve"> e caracteres)</w:t>
      </w:r>
    </w:p>
    <w:p w14:paraId="3DA1E238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Operadores (aritméticos, relacionais e de atribuição)</w:t>
      </w:r>
    </w:p>
    <w:p w14:paraId="06704634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Delimitadores e pontuação</w:t>
      </w:r>
    </w:p>
    <w:p w14:paraId="1C41F3C9" w14:textId="0D54FEF4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Comentários em múltiplos formatos</w:t>
      </w:r>
      <w:r w:rsidR="00626396">
        <w:rPr>
          <w:rFonts w:cs="Arial"/>
          <w:szCs w:val="24"/>
        </w:rPr>
        <w:t>.</w:t>
      </w:r>
    </w:p>
    <w:p w14:paraId="16C4349A" w14:textId="77777777" w:rsidR="00626396" w:rsidRDefault="00626396" w:rsidP="009D7494">
      <w:pPr>
        <w:ind w:left="360"/>
        <w:jc w:val="center"/>
        <w:rPr>
          <w:rFonts w:cs="Arial"/>
          <w:szCs w:val="24"/>
        </w:rPr>
      </w:pPr>
    </w:p>
    <w:p w14:paraId="4C08EC10" w14:textId="77777777" w:rsidR="00626396" w:rsidRDefault="00626396" w:rsidP="009D7494">
      <w:pPr>
        <w:ind w:left="360"/>
        <w:jc w:val="center"/>
        <w:rPr>
          <w:rFonts w:cs="Arial"/>
          <w:szCs w:val="24"/>
        </w:rPr>
      </w:pPr>
    </w:p>
    <w:p w14:paraId="448D8227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01A3970A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44D78CEA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394F6282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6629C740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50257F79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24044629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6D46B9BE" w14:textId="77777777" w:rsidR="00E85A96" w:rsidRDefault="00E85A96" w:rsidP="009D7494">
      <w:pPr>
        <w:ind w:left="360"/>
        <w:jc w:val="center"/>
        <w:rPr>
          <w:rFonts w:cs="Arial"/>
          <w:szCs w:val="24"/>
        </w:rPr>
      </w:pPr>
    </w:p>
    <w:p w14:paraId="641D4D82" w14:textId="0022A462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lastRenderedPageBreak/>
        <w:t>Metodologia</w:t>
      </w:r>
    </w:p>
    <w:p w14:paraId="533362F8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A implementação foi realizada em Python, inspirada em modelos tradicionais de compiladores encontrados em repositórios educacionais no </w:t>
      </w:r>
      <w:proofErr w:type="spellStart"/>
      <w:r w:rsidRPr="0040787E">
        <w:rPr>
          <w:rFonts w:cs="Arial"/>
          <w:szCs w:val="24"/>
        </w:rPr>
        <w:t>Git</w:t>
      </w:r>
      <w:proofErr w:type="spellEnd"/>
      <w:r w:rsidRPr="0040787E">
        <w:rPr>
          <w:rFonts w:cs="Arial"/>
          <w:szCs w:val="24"/>
        </w:rPr>
        <w:t xml:space="preserve">. A estrutura do </w:t>
      </w:r>
      <w:proofErr w:type="spellStart"/>
      <w:r w:rsidRPr="0040787E">
        <w:rPr>
          <w:rFonts w:cs="Arial"/>
          <w:szCs w:val="24"/>
        </w:rPr>
        <w:t>lexer</w:t>
      </w:r>
      <w:proofErr w:type="spellEnd"/>
      <w:r w:rsidRPr="0040787E">
        <w:rPr>
          <w:rFonts w:cs="Arial"/>
          <w:szCs w:val="24"/>
        </w:rPr>
        <w:t xml:space="preserve"> foi dividida em módulos responsáveis por:</w:t>
      </w:r>
    </w:p>
    <w:p w14:paraId="7568AFC3" w14:textId="00FBB580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Leitura e Navegação do Código-Fonte</w:t>
      </w:r>
    </w:p>
    <w:p w14:paraId="4C2BCCB7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O analisador mantém um ponteiro de posição e um caractere corrente, avançando sobre o texto e atualizando o contador de linhas.</w:t>
      </w:r>
    </w:p>
    <w:p w14:paraId="47597281" w14:textId="69725758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Reconhecimento de Tokens</w:t>
      </w:r>
    </w:p>
    <w:p w14:paraId="4D8A9987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Foram implementadas máquinas de estados para:</w:t>
      </w:r>
    </w:p>
    <w:p w14:paraId="5930A1A3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Identificadores e palavras-chave</w:t>
      </w:r>
    </w:p>
    <w:p w14:paraId="39B5E300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Números nos diferentes formatos</w:t>
      </w:r>
    </w:p>
    <w:p w14:paraId="11D24959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Literais com escape</w:t>
      </w:r>
    </w:p>
    <w:p w14:paraId="4B54A6B6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Operadores simples e compostos (ex.</w:t>
      </w:r>
      <w:proofErr w:type="gramStart"/>
      <w:r w:rsidRPr="0040787E">
        <w:rPr>
          <w:rFonts w:cs="Arial"/>
          <w:szCs w:val="24"/>
        </w:rPr>
        <w:t>: :</w:t>
      </w:r>
      <w:proofErr w:type="gramEnd"/>
      <w:r w:rsidRPr="0040787E">
        <w:rPr>
          <w:rFonts w:cs="Arial"/>
          <w:szCs w:val="24"/>
        </w:rPr>
        <w:t>=, &lt;=, &lt;&gt;)</w:t>
      </w:r>
    </w:p>
    <w:p w14:paraId="098C639F" w14:textId="01298DCC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Tratamento de Comentários</w:t>
      </w:r>
    </w:p>
    <w:p w14:paraId="69D67385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O </w:t>
      </w:r>
      <w:proofErr w:type="spellStart"/>
      <w:r w:rsidRPr="0040787E">
        <w:rPr>
          <w:rFonts w:cs="Arial"/>
          <w:szCs w:val="24"/>
        </w:rPr>
        <w:t>lexer</w:t>
      </w:r>
      <w:proofErr w:type="spellEnd"/>
      <w:r w:rsidRPr="0040787E">
        <w:rPr>
          <w:rFonts w:cs="Arial"/>
          <w:szCs w:val="24"/>
        </w:rPr>
        <w:t xml:space="preserve"> reconhece comentários nos formatos:</w:t>
      </w:r>
    </w:p>
    <w:p w14:paraId="119E8D68" w14:textId="69DED2DF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{ ... }</w:t>
      </w:r>
      <w:r w:rsidR="00903C72">
        <w:rPr>
          <w:rFonts w:cs="Arial"/>
          <w:szCs w:val="24"/>
        </w:rPr>
        <w:tab/>
      </w:r>
      <w:r w:rsidRPr="0040787E">
        <w:rPr>
          <w:rFonts w:cs="Arial"/>
          <w:szCs w:val="24"/>
        </w:rPr>
        <w:t>(* ... *)</w:t>
      </w:r>
    </w:p>
    <w:p w14:paraId="0AA38DCD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Ambos podem possuir múltiplas linhas.</w:t>
      </w:r>
    </w:p>
    <w:p w14:paraId="3F839BBC" w14:textId="7245D6DE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Estrutura de Tokenização</w:t>
      </w:r>
    </w:p>
    <w:p w14:paraId="36FA3FDB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Cada token gerado armazena:</w:t>
      </w:r>
    </w:p>
    <w:p w14:paraId="22C443B3" w14:textId="4B7A4CAC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o tipo</w:t>
      </w:r>
      <w:r w:rsidR="00903C72">
        <w:rPr>
          <w:rFonts w:cs="Arial"/>
          <w:szCs w:val="24"/>
        </w:rPr>
        <w:t xml:space="preserve">, </w:t>
      </w:r>
      <w:r w:rsidRPr="0040787E">
        <w:rPr>
          <w:rFonts w:cs="Arial"/>
          <w:szCs w:val="24"/>
        </w:rPr>
        <w:t>o lexema</w:t>
      </w:r>
      <w:r w:rsidR="00903C72">
        <w:rPr>
          <w:rFonts w:cs="Arial"/>
          <w:szCs w:val="24"/>
        </w:rPr>
        <w:t xml:space="preserve"> e </w:t>
      </w:r>
      <w:r w:rsidRPr="0040787E">
        <w:rPr>
          <w:rFonts w:cs="Arial"/>
          <w:szCs w:val="24"/>
        </w:rPr>
        <w:t>a linha de ocorrência</w:t>
      </w:r>
    </w:p>
    <w:p w14:paraId="08FA40FB" w14:textId="7540EDB5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Essa abordagem possibilita futura integração com um analisador sintático (parser).</w:t>
      </w:r>
    </w:p>
    <w:p w14:paraId="3E65D05E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DE44856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31CD466B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1E263223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AC4EEEF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5F426CFB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6487FA1F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662A2F9C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6DF536E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42CFDD5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1F81C531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724A7678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0633885B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1371E34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4B9D9764" w14:textId="77777777" w:rsidR="00626396" w:rsidRDefault="00626396" w:rsidP="009D7494">
      <w:pPr>
        <w:ind w:left="360"/>
        <w:jc w:val="center"/>
        <w:rPr>
          <w:rFonts w:cs="Arial"/>
          <w:b/>
          <w:bCs/>
          <w:szCs w:val="24"/>
        </w:rPr>
      </w:pPr>
    </w:p>
    <w:p w14:paraId="039B9CCD" w14:textId="7A8E9957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lastRenderedPageBreak/>
        <w:t>Resultado</w:t>
      </w:r>
    </w:p>
    <w:p w14:paraId="03DB201F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O resultado foi um analisador léxico robusto, capaz de processar eficientemente um código-fonte Pascal-like e produzir uma lista estruturada de tokens.</w:t>
      </w:r>
    </w:p>
    <w:p w14:paraId="086BE8DB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Durante os testes, o sistema demonstrou:</w:t>
      </w:r>
    </w:p>
    <w:p w14:paraId="2ED0D7C0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Reconhecimento seguro de estruturas complexas como números em notação científica (1.5e-3).</w:t>
      </w:r>
    </w:p>
    <w:p w14:paraId="1CF1B173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Tratamento adequado de comentários aninhados e multilinhas.</w:t>
      </w:r>
    </w:p>
    <w:p w14:paraId="7F31544D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Captura precisa de literais com regras de escape ('</w:t>
      </w:r>
      <w:proofErr w:type="spellStart"/>
      <w:r w:rsidRPr="0040787E">
        <w:rPr>
          <w:rFonts w:cs="Arial"/>
          <w:szCs w:val="24"/>
        </w:rPr>
        <w:t>O''l''a</w:t>
      </w:r>
      <w:proofErr w:type="spellEnd"/>
      <w:r w:rsidRPr="0040787E">
        <w:rPr>
          <w:rFonts w:cs="Arial"/>
          <w:szCs w:val="24"/>
        </w:rPr>
        <w:t>').</w:t>
      </w:r>
    </w:p>
    <w:p w14:paraId="227C11C6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Geração ordenada de tokens, preservando informações de linha — útil para mensagens de erro do compilador.</w:t>
      </w:r>
    </w:p>
    <w:p w14:paraId="4AD6C095" w14:textId="2DAFD454" w:rsidR="00626396" w:rsidRPr="00626396" w:rsidRDefault="0040787E" w:rsidP="00626396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A lógica aplicada garante que o </w:t>
      </w:r>
      <w:proofErr w:type="spellStart"/>
      <w:r w:rsidRPr="0040787E">
        <w:rPr>
          <w:rFonts w:cs="Arial"/>
          <w:szCs w:val="24"/>
        </w:rPr>
        <w:t>lexer</w:t>
      </w:r>
      <w:proofErr w:type="spellEnd"/>
      <w:r w:rsidRPr="0040787E">
        <w:rPr>
          <w:rFonts w:cs="Arial"/>
          <w:szCs w:val="24"/>
        </w:rPr>
        <w:t xml:space="preserve"> funcione como um primeiro estágio consistente para a construção de ferramentas de compilação maiores, como parsers LL ou LR.</w:t>
      </w:r>
    </w:p>
    <w:p w14:paraId="45591E1A" w14:textId="70AD7E64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t>Conclusão</w:t>
      </w:r>
    </w:p>
    <w:p w14:paraId="06E4AE5B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A implementação demonstrou que é possível desenvolver um analisador léxico completo usando Python com base em técnicas tradicionais de construção de compiladores. Além de ser uma etapa crítica do processo de compilação, a compreensão desse componente reforça conceitos como máquinas de estados, gramáticas e gerenciamento de fluxo de caracteres.</w:t>
      </w:r>
    </w:p>
    <w:p w14:paraId="0E01838C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O uso do </w:t>
      </w:r>
      <w:proofErr w:type="spellStart"/>
      <w:r w:rsidRPr="0040787E">
        <w:rPr>
          <w:rFonts w:cs="Arial"/>
          <w:szCs w:val="24"/>
        </w:rPr>
        <w:t>Git</w:t>
      </w:r>
      <w:proofErr w:type="spellEnd"/>
      <w:r w:rsidRPr="0040787E">
        <w:rPr>
          <w:rFonts w:cs="Arial"/>
          <w:szCs w:val="24"/>
        </w:rPr>
        <w:t xml:space="preserve"> foi essencial para o versionamento incremental do projeto, permitindo registrar avanços, documentar alterações e facilitar revisões do código.</w:t>
      </w:r>
    </w:p>
    <w:p w14:paraId="5002668F" w14:textId="56734DFC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Como trabalhos futuros, sugere-se a integração desse </w:t>
      </w:r>
      <w:proofErr w:type="spellStart"/>
      <w:r w:rsidRPr="0040787E">
        <w:rPr>
          <w:rFonts w:cs="Arial"/>
          <w:szCs w:val="24"/>
        </w:rPr>
        <w:t>lexer</w:t>
      </w:r>
      <w:proofErr w:type="spellEnd"/>
      <w:r w:rsidRPr="0040787E">
        <w:rPr>
          <w:rFonts w:cs="Arial"/>
          <w:szCs w:val="24"/>
        </w:rPr>
        <w:t xml:space="preserve"> com um analisador sintático e posteriormente com um gerador de código intermediário, formando um pipeline completo de compilação.</w:t>
      </w:r>
    </w:p>
    <w:p w14:paraId="78A61432" w14:textId="77777777" w:rsid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</w:p>
    <w:p w14:paraId="3FB51E88" w14:textId="77777777" w:rsid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</w:p>
    <w:p w14:paraId="0570069A" w14:textId="77777777" w:rsid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</w:p>
    <w:p w14:paraId="3B8190F7" w14:textId="77777777" w:rsid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</w:p>
    <w:p w14:paraId="6F271E2E" w14:textId="77777777" w:rsidR="0040787E" w:rsidRDefault="0040787E" w:rsidP="009D7494">
      <w:pPr>
        <w:rPr>
          <w:rFonts w:cs="Arial"/>
          <w:b/>
          <w:bCs/>
          <w:szCs w:val="24"/>
        </w:rPr>
      </w:pPr>
    </w:p>
    <w:p w14:paraId="07256A06" w14:textId="198A713E" w:rsidR="0040787E" w:rsidRPr="0040787E" w:rsidRDefault="0040787E" w:rsidP="009D7494">
      <w:pPr>
        <w:ind w:left="360"/>
        <w:jc w:val="center"/>
        <w:rPr>
          <w:rFonts w:cs="Arial"/>
          <w:b/>
          <w:bCs/>
          <w:szCs w:val="24"/>
        </w:rPr>
      </w:pPr>
      <w:r w:rsidRPr="0040787E">
        <w:rPr>
          <w:rFonts w:cs="Arial"/>
          <w:b/>
          <w:bCs/>
          <w:szCs w:val="24"/>
        </w:rPr>
        <w:t>Referências</w:t>
      </w:r>
    </w:p>
    <w:p w14:paraId="41611523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TANENBAUM, Andrew S.; WETHERALL, David J. Redes de Computadores. 5. ed. Pearson, 2011.</w:t>
      </w:r>
    </w:p>
    <w:p w14:paraId="4474B8F4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AHO, Alfred; LAM, Monica; SETHI, Ravi; ULLMAN, Jeffrey. Compiladores: Princípios, Técnicas e Ferramentas. Pearson, 2007.</w:t>
      </w:r>
    </w:p>
    <w:p w14:paraId="4CE84F4B" w14:textId="77777777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>SEBESTA, Robert W. Conceitos de Linguagens de Programação. Pearson, 2016.</w:t>
      </w:r>
    </w:p>
    <w:p w14:paraId="0736C43F" w14:textId="47118EB2" w:rsidR="0040787E" w:rsidRPr="0040787E" w:rsidRDefault="0040787E" w:rsidP="009D7494">
      <w:pPr>
        <w:ind w:left="360"/>
        <w:jc w:val="both"/>
        <w:rPr>
          <w:rFonts w:cs="Arial"/>
          <w:szCs w:val="24"/>
        </w:rPr>
      </w:pPr>
      <w:r w:rsidRPr="0040787E">
        <w:rPr>
          <w:rFonts w:cs="Arial"/>
          <w:szCs w:val="24"/>
        </w:rPr>
        <w:t xml:space="preserve">GITHUB. Repositórios educacionais de compiladores e analisadores léxicos. Disponível em: </w:t>
      </w:r>
      <w:r w:rsidR="009D7494" w:rsidRPr="009D7494">
        <w:rPr>
          <w:rFonts w:cs="Arial"/>
          <w:i/>
          <w:iCs/>
          <w:szCs w:val="24"/>
        </w:rPr>
        <w:t>https://github.com/jpaciello/compiladores/blob/master/anlex.c</w:t>
      </w:r>
      <w:r w:rsidRPr="0040787E">
        <w:rPr>
          <w:rFonts w:cs="Arial"/>
          <w:szCs w:val="24"/>
        </w:rPr>
        <w:t xml:space="preserve"> (acesso em nov. 2025).</w:t>
      </w:r>
    </w:p>
    <w:p w14:paraId="08E2E2D0" w14:textId="74378867" w:rsidR="0040787E" w:rsidRPr="0040787E" w:rsidRDefault="0040787E" w:rsidP="009D7494">
      <w:pPr>
        <w:jc w:val="both"/>
        <w:rPr>
          <w:rFonts w:cs="Arial"/>
          <w:szCs w:val="24"/>
        </w:rPr>
      </w:pPr>
    </w:p>
    <w:sectPr w:rsidR="0040787E" w:rsidRPr="0040787E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4BCE" w14:textId="77777777" w:rsidR="00954CC6" w:rsidRDefault="00954CC6" w:rsidP="00BF351B">
      <w:pPr>
        <w:spacing w:after="0" w:line="240" w:lineRule="auto"/>
      </w:pPr>
      <w:r>
        <w:separator/>
      </w:r>
    </w:p>
  </w:endnote>
  <w:endnote w:type="continuationSeparator" w:id="0">
    <w:p w14:paraId="3DD1BBE8" w14:textId="77777777" w:rsidR="00954CC6" w:rsidRDefault="00954CC6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30C8E4F6" w:rsidR="00AD4E4D" w:rsidRPr="00AD4E4D" w:rsidRDefault="00AD4E4D" w:rsidP="41C293C4">
    <w:pPr>
      <w:pStyle w:val="Bibliografia"/>
      <w:spacing w:before="240" w:after="240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8AF0" w14:textId="77777777" w:rsidR="00954CC6" w:rsidRDefault="00954CC6" w:rsidP="00BF351B">
      <w:pPr>
        <w:spacing w:after="0" w:line="240" w:lineRule="auto"/>
      </w:pPr>
      <w:r>
        <w:separator/>
      </w:r>
    </w:p>
  </w:footnote>
  <w:footnote w:type="continuationSeparator" w:id="0">
    <w:p w14:paraId="6DC3E6E9" w14:textId="77777777" w:rsidR="00954CC6" w:rsidRDefault="00954CC6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61DA6" w14:textId="77777777" w:rsidR="0040787E" w:rsidRPr="0040787E" w:rsidRDefault="0040787E" w:rsidP="0040787E">
    <w:pPr>
      <w:jc w:val="center"/>
      <w:rPr>
        <w:b/>
        <w:bCs/>
      </w:rPr>
    </w:pPr>
    <w:r w:rsidRPr="0040787E">
      <w:rPr>
        <w:b/>
        <w:bCs/>
      </w:rPr>
      <w:t>Sistema de Compilação — Analisador Léxico em Python</w:t>
    </w:r>
  </w:p>
  <w:p w14:paraId="12A1A3DE" w14:textId="5C58EA71" w:rsidR="004347F4" w:rsidRDefault="004347F4" w:rsidP="004347F4">
    <w:pPr>
      <w:jc w:val="center"/>
    </w:pPr>
    <w:r w:rsidRPr="004347F4">
      <w:rPr>
        <w:b/>
        <w:bCs/>
      </w:rPr>
      <w:t>Rafael Andrade Martins</w:t>
    </w:r>
    <w:r w:rsidR="00BF351B">
      <w:br/>
    </w:r>
    <w:r w:rsidR="41C293C4">
      <w:t>UNIC: Universidade de Cuiabá.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E9C"/>
    <w:multiLevelType w:val="multilevel"/>
    <w:tmpl w:val="3C9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3D1"/>
    <w:multiLevelType w:val="multilevel"/>
    <w:tmpl w:val="CA9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32BD"/>
    <w:multiLevelType w:val="multilevel"/>
    <w:tmpl w:val="653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22C2"/>
    <w:multiLevelType w:val="multilevel"/>
    <w:tmpl w:val="65B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3CD3"/>
    <w:multiLevelType w:val="multilevel"/>
    <w:tmpl w:val="5B9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D37D2"/>
    <w:multiLevelType w:val="multilevel"/>
    <w:tmpl w:val="5CD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3F7C"/>
    <w:multiLevelType w:val="multilevel"/>
    <w:tmpl w:val="905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D1D68"/>
    <w:multiLevelType w:val="multilevel"/>
    <w:tmpl w:val="A22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585F"/>
    <w:multiLevelType w:val="hybridMultilevel"/>
    <w:tmpl w:val="1F6247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A7748"/>
    <w:multiLevelType w:val="hybridMultilevel"/>
    <w:tmpl w:val="8C82C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21C22"/>
    <w:multiLevelType w:val="multilevel"/>
    <w:tmpl w:val="E8B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20C28"/>
    <w:multiLevelType w:val="multilevel"/>
    <w:tmpl w:val="10E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D2154"/>
    <w:multiLevelType w:val="hybridMultilevel"/>
    <w:tmpl w:val="96D6FC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08690">
    <w:abstractNumId w:val="2"/>
  </w:num>
  <w:num w:numId="2" w16cid:durableId="495927608">
    <w:abstractNumId w:val="4"/>
  </w:num>
  <w:num w:numId="3" w16cid:durableId="1252086536">
    <w:abstractNumId w:val="6"/>
  </w:num>
  <w:num w:numId="4" w16cid:durableId="245460665">
    <w:abstractNumId w:val="3"/>
  </w:num>
  <w:num w:numId="5" w16cid:durableId="746536429">
    <w:abstractNumId w:val="0"/>
  </w:num>
  <w:num w:numId="6" w16cid:durableId="1439760881">
    <w:abstractNumId w:val="11"/>
  </w:num>
  <w:num w:numId="7" w16cid:durableId="2045790204">
    <w:abstractNumId w:val="5"/>
  </w:num>
  <w:num w:numId="8" w16cid:durableId="144780043">
    <w:abstractNumId w:val="10"/>
  </w:num>
  <w:num w:numId="9" w16cid:durableId="166798326">
    <w:abstractNumId w:val="1"/>
  </w:num>
  <w:num w:numId="10" w16cid:durableId="1169519324">
    <w:abstractNumId w:val="7"/>
  </w:num>
  <w:num w:numId="11" w16cid:durableId="1109399775">
    <w:abstractNumId w:val="9"/>
  </w:num>
  <w:num w:numId="12" w16cid:durableId="1912423021">
    <w:abstractNumId w:val="8"/>
  </w:num>
  <w:num w:numId="13" w16cid:durableId="26221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C685F"/>
    <w:rsid w:val="0033574E"/>
    <w:rsid w:val="003C38AD"/>
    <w:rsid w:val="0040787E"/>
    <w:rsid w:val="004347F4"/>
    <w:rsid w:val="00472D57"/>
    <w:rsid w:val="00626396"/>
    <w:rsid w:val="00661704"/>
    <w:rsid w:val="008C112E"/>
    <w:rsid w:val="00903C72"/>
    <w:rsid w:val="00954CC6"/>
    <w:rsid w:val="009B65EF"/>
    <w:rsid w:val="009D7494"/>
    <w:rsid w:val="00AD4E4D"/>
    <w:rsid w:val="00BF351B"/>
    <w:rsid w:val="00C81EE1"/>
    <w:rsid w:val="00D116B1"/>
    <w:rsid w:val="00E85A96"/>
    <w:rsid w:val="00FD0B3A"/>
    <w:rsid w:val="41C293C4"/>
    <w:rsid w:val="604D62F6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07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78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47F4"/>
    <w:pPr>
      <w:keepNext/>
      <w:keepLines/>
      <w:spacing w:before="320" w:after="80" w:line="276" w:lineRule="auto"/>
      <w:outlineLvl w:val="2"/>
    </w:pPr>
    <w:rPr>
      <w:rFonts w:eastAsia="Arial" w:cs="Arial"/>
      <w:color w:val="434343"/>
      <w:sz w:val="28"/>
      <w:szCs w:val="28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347F4"/>
    <w:pPr>
      <w:keepNext/>
      <w:keepLines/>
      <w:spacing w:before="280" w:after="80" w:line="276" w:lineRule="auto"/>
      <w:outlineLvl w:val="3"/>
    </w:pPr>
    <w:rPr>
      <w:rFonts w:eastAsia="Arial" w:cs="Arial"/>
      <w:color w:val="66666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47F4"/>
    <w:rPr>
      <w:rFonts w:ascii="Arial" w:eastAsia="Arial" w:hAnsi="Arial" w:cs="Arial"/>
      <w:color w:val="434343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347F4"/>
    <w:rPr>
      <w:rFonts w:ascii="Arial" w:eastAsia="Arial" w:hAnsi="Arial" w:cs="Arial"/>
      <w:color w:val="666666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07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78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40787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787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0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infinity</cp:lastModifiedBy>
  <cp:revision>7</cp:revision>
  <dcterms:created xsi:type="dcterms:W3CDTF">2014-05-28T19:06:00Z</dcterms:created>
  <dcterms:modified xsi:type="dcterms:W3CDTF">2025-11-17T19:07:00Z</dcterms:modified>
</cp:coreProperties>
</file>