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334B" w14:textId="726E67F3" w:rsidR="000D358D" w:rsidRPr="000D358D" w:rsidRDefault="000D358D" w:rsidP="000D358D">
      <w:pPr>
        <w:spacing w:after="0" w:line="240" w:lineRule="auto"/>
        <w:ind w:left="-99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D358D">
        <w:rPr>
          <w:rFonts w:ascii="Arial" w:hAnsi="Arial" w:cs="Arial"/>
          <w:b/>
          <w:bCs/>
          <w:color w:val="000000"/>
          <w:sz w:val="32"/>
          <w:szCs w:val="32"/>
        </w:rPr>
        <w:t>Revisão BDA</w:t>
      </w:r>
    </w:p>
    <w:p w14:paraId="317EC98C" w14:textId="003420EC" w:rsidR="00E1246B" w:rsidRDefault="00E1246B" w:rsidP="00E1246B">
      <w:pPr>
        <w:ind w:left="-99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_____________________________________________________________________________________</w:t>
      </w:r>
    </w:p>
    <w:p w14:paraId="6806D26E" w14:textId="453C191D" w:rsidR="00E1246B" w:rsidRDefault="00E1246B" w:rsidP="00E1246B">
      <w:pPr>
        <w:spacing w:after="0" w:line="240" w:lineRule="auto"/>
        <w:ind w:left="-9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Utilize o banco de dados </w:t>
      </w:r>
      <w:r w:rsidR="009F4A02">
        <w:rPr>
          <w:rFonts w:ascii="Arial" w:hAnsi="Arial" w:cs="Arial"/>
          <w:color w:val="000000"/>
        </w:rPr>
        <w:t>mercado</w:t>
      </w:r>
      <w:r>
        <w:rPr>
          <w:rFonts w:ascii="Arial" w:hAnsi="Arial" w:cs="Arial"/>
          <w:color w:val="000000"/>
        </w:rPr>
        <w:t xml:space="preserve"> para realizar as seguintes consultas em SQL. Veja a engenharia reversa:</w:t>
      </w:r>
    </w:p>
    <w:p w14:paraId="07C9E23B" w14:textId="1F5E041A" w:rsidR="00145898" w:rsidRDefault="009F4A02" w:rsidP="00E1246B">
      <w:pPr>
        <w:spacing w:after="0" w:line="240" w:lineRule="auto"/>
        <w:ind w:left="-99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4D02618" wp14:editId="7AF41659">
            <wp:extent cx="6044565" cy="3242945"/>
            <wp:effectExtent l="0" t="0" r="0" b="0"/>
            <wp:docPr id="5630528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2854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2A2" w14:textId="4DC9A93E" w:rsidR="00145898" w:rsidRDefault="00145898" w:rsidP="00E1246B">
      <w:pPr>
        <w:spacing w:after="0" w:line="240" w:lineRule="auto"/>
        <w:ind w:left="-990"/>
        <w:rPr>
          <w:rFonts w:ascii="Arial" w:hAnsi="Arial" w:cs="Arial"/>
          <w:color w:val="000000"/>
        </w:rPr>
      </w:pPr>
    </w:p>
    <w:p w14:paraId="1C88250B" w14:textId="04FC8FFA" w:rsidR="00E1246B" w:rsidRDefault="00E1246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01</w:t>
      </w:r>
      <w:r w:rsidR="000D358D">
        <w:rPr>
          <w:rFonts w:ascii="Arial" w:hAnsi="Arial" w:cs="Arial"/>
          <w:b/>
          <w:bCs/>
          <w:color w:val="000000"/>
        </w:rPr>
        <w:t xml:space="preserve">: </w:t>
      </w:r>
      <w:r w:rsidR="009F4A02">
        <w:rPr>
          <w:rFonts w:ascii="Arial" w:hAnsi="Arial" w:cs="Arial"/>
          <w:color w:val="000000"/>
        </w:rPr>
        <w:t>Traga todas as informações dos produtos que não foram vendidos. Utilize junção extern</w:t>
      </w:r>
      <w:r w:rsidR="002034AB">
        <w:rPr>
          <w:rFonts w:ascii="Arial" w:hAnsi="Arial" w:cs="Arial"/>
          <w:color w:val="000000"/>
        </w:rPr>
        <w:t>a</w:t>
      </w:r>
      <w:r w:rsidR="009F4A02">
        <w:rPr>
          <w:rFonts w:ascii="Arial" w:hAnsi="Arial" w:cs="Arial"/>
          <w:color w:val="000000"/>
        </w:rPr>
        <w:t>.</w:t>
      </w:r>
    </w:p>
    <w:p w14:paraId="6B7A3C34" w14:textId="2FA32E42" w:rsidR="000D358D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>
        <w:rPr>
          <w:rFonts w:ascii="Arial" w:hAnsi="Arial" w:cs="Arial"/>
          <w:b/>
          <w:bCs/>
          <w:color w:val="000000"/>
        </w:rPr>
        <w:t>2:</w:t>
      </w:r>
      <w:r w:rsidRPr="00332E0D">
        <w:rPr>
          <w:rFonts w:ascii="Arial" w:hAnsi="Arial" w:cs="Arial"/>
          <w:color w:val="000000"/>
        </w:rPr>
        <w:t>Traga todas as informações dos clientes que não efetuaram nenhuma compra. Utilize junção externa.</w:t>
      </w:r>
    </w:p>
    <w:p w14:paraId="761A4DD2" w14:textId="66832DB3" w:rsidR="000D358D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Pr="009A5844">
        <w:rPr>
          <w:rFonts w:ascii="Arial" w:hAnsi="Arial" w:cs="Arial"/>
          <w:color w:val="000000"/>
        </w:rPr>
        <w:t>Traga as informações do produto que possui maior quantidade em estoque.</w:t>
      </w:r>
    </w:p>
    <w:p w14:paraId="5D65DD38" w14:textId="44F22056" w:rsidR="002034AB" w:rsidRDefault="002034A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 w:rsidR="000D358D">
        <w:rPr>
          <w:rFonts w:ascii="Arial" w:hAnsi="Arial" w:cs="Arial"/>
          <w:b/>
          <w:bCs/>
          <w:color w:val="000000"/>
        </w:rPr>
        <w:t>4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Traga todas as informações, juntamente com preço do produto que possui o menor valor.</w:t>
      </w:r>
    </w:p>
    <w:p w14:paraId="2BA1FE45" w14:textId="704FA476" w:rsidR="002034AB" w:rsidRDefault="002034A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 w:rsidR="000D358D">
        <w:rPr>
          <w:rFonts w:ascii="Arial" w:hAnsi="Arial" w:cs="Arial"/>
          <w:b/>
          <w:bCs/>
          <w:color w:val="000000"/>
        </w:rPr>
        <w:t xml:space="preserve">5: </w:t>
      </w:r>
      <w:r>
        <w:rPr>
          <w:rFonts w:ascii="Arial" w:hAnsi="Arial" w:cs="Arial"/>
          <w:color w:val="000000"/>
        </w:rPr>
        <w:t xml:space="preserve">Recupere o número da venda e a quantidade de produtos </w:t>
      </w:r>
      <w:r w:rsidR="00C557F7">
        <w:rPr>
          <w:rFonts w:ascii="Arial" w:hAnsi="Arial" w:cs="Arial"/>
          <w:color w:val="000000"/>
        </w:rPr>
        <w:t xml:space="preserve">que foram vendidos por venda. Traga apenas as vendas que tiveram mais de </w:t>
      </w:r>
      <w:r w:rsidR="007C3BD2">
        <w:rPr>
          <w:rFonts w:ascii="Arial" w:hAnsi="Arial" w:cs="Arial"/>
          <w:color w:val="000000"/>
        </w:rPr>
        <w:t>5</w:t>
      </w:r>
      <w:r w:rsidR="00C557F7">
        <w:rPr>
          <w:rFonts w:ascii="Arial" w:hAnsi="Arial" w:cs="Arial"/>
          <w:color w:val="000000"/>
        </w:rPr>
        <w:t xml:space="preserve"> produtos vendidos. Ordene da maior para menor quantidade de produtos vendidos.</w:t>
      </w:r>
    </w:p>
    <w:p w14:paraId="3CF699CB" w14:textId="725A5565" w:rsidR="00B57BF6" w:rsidRPr="00B57BF6" w:rsidRDefault="00B57BF6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B57BF6">
        <w:rPr>
          <w:rFonts w:ascii="Arial" w:hAnsi="Arial" w:cs="Arial"/>
          <w:color w:val="000000"/>
        </w:rPr>
        <w:t>Por exemplo: o produto 100 vendeu 13 unidades</w:t>
      </w:r>
    </w:p>
    <w:p w14:paraId="0349269C" w14:textId="32F153CC" w:rsidR="00B57BF6" w:rsidRDefault="00B57BF6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EE5A412" wp14:editId="6EFA8E72">
            <wp:extent cx="1722120" cy="2141611"/>
            <wp:effectExtent l="0" t="0" r="0" b="0"/>
            <wp:docPr id="13345137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1376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604" cy="21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EDCA" w14:textId="77777777" w:rsidR="000D358D" w:rsidRDefault="000D358D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5FA74329" w14:textId="541597F1" w:rsidR="000D358D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QUESTÃO 0</w:t>
      </w:r>
      <w:r>
        <w:rPr>
          <w:rFonts w:ascii="Arial" w:hAnsi="Arial" w:cs="Arial"/>
          <w:b/>
          <w:bCs/>
          <w:color w:val="000000"/>
        </w:rPr>
        <w:t>6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Traga o número da venda juntamente com a quantidade vendida.</w:t>
      </w:r>
    </w:p>
    <w:p w14:paraId="2EC87488" w14:textId="77777777" w:rsidR="000D358D" w:rsidRPr="00B57BF6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B57BF6">
        <w:rPr>
          <w:rFonts w:ascii="Arial" w:hAnsi="Arial" w:cs="Arial"/>
          <w:color w:val="000000"/>
        </w:rPr>
        <w:t xml:space="preserve">Por exemplo: </w:t>
      </w:r>
      <w:r>
        <w:rPr>
          <w:rFonts w:ascii="Arial" w:hAnsi="Arial" w:cs="Arial"/>
          <w:color w:val="000000"/>
        </w:rPr>
        <w:t>a venda</w:t>
      </w:r>
      <w:r w:rsidRPr="00B57BF6">
        <w:rPr>
          <w:rFonts w:ascii="Arial" w:hAnsi="Arial" w:cs="Arial"/>
          <w:color w:val="000000"/>
        </w:rPr>
        <w:t xml:space="preserve"> 100</w:t>
      </w:r>
      <w:r>
        <w:rPr>
          <w:rFonts w:ascii="Arial" w:hAnsi="Arial" w:cs="Arial"/>
          <w:color w:val="000000"/>
        </w:rPr>
        <w:t>0</w:t>
      </w:r>
      <w:r w:rsidRPr="00B57BF6">
        <w:rPr>
          <w:rFonts w:ascii="Arial" w:hAnsi="Arial" w:cs="Arial"/>
          <w:color w:val="000000"/>
        </w:rPr>
        <w:t xml:space="preserve"> vendeu 1</w:t>
      </w:r>
      <w:r>
        <w:rPr>
          <w:rFonts w:ascii="Arial" w:hAnsi="Arial" w:cs="Arial"/>
          <w:color w:val="000000"/>
        </w:rPr>
        <w:t>6</w:t>
      </w:r>
      <w:r w:rsidRPr="00B57BF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unidades</w:t>
      </w:r>
    </w:p>
    <w:p w14:paraId="5B2B49D0" w14:textId="77777777" w:rsidR="000D358D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6BBAA8C" wp14:editId="088A8B9D">
            <wp:extent cx="1954269" cy="2409825"/>
            <wp:effectExtent l="0" t="0" r="8255" b="0"/>
            <wp:docPr id="82589048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9048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537" cy="24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FAE8" w14:textId="77777777" w:rsidR="000D358D" w:rsidRDefault="000D358D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0102DBBD" w14:textId="6A9FFDB3" w:rsidR="00C557F7" w:rsidRDefault="00C557F7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 w:rsidR="000D358D">
        <w:rPr>
          <w:rFonts w:ascii="Arial" w:hAnsi="Arial" w:cs="Arial"/>
          <w:b/>
          <w:bCs/>
          <w:color w:val="000000"/>
        </w:rPr>
        <w:t>7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Recupere as informações dos clientes e a quantidade de compras que eles efetuaram. Caso o cliente não tenha efetuado nenhuma compra, o valor 0 deverá ser mostrado na frente das informações do cliente.</w:t>
      </w:r>
    </w:p>
    <w:p w14:paraId="37F50D5D" w14:textId="45F1B9CF" w:rsidR="00795801" w:rsidRDefault="00795801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OBS:</w:t>
      </w:r>
      <w:r>
        <w:rPr>
          <w:rFonts w:ascii="Arial" w:hAnsi="Arial" w:cs="Arial"/>
          <w:color w:val="000000"/>
        </w:rPr>
        <w:t xml:space="preserve"> </w:t>
      </w:r>
      <w:r w:rsidR="00EC6C2D">
        <w:rPr>
          <w:rFonts w:ascii="Arial" w:hAnsi="Arial" w:cs="Arial"/>
          <w:color w:val="000000"/>
        </w:rPr>
        <w:t>Quando efetuamos a contagem de uma coluna, a coluna que tiver o valor nulo é contada com o valor 0.</w:t>
      </w:r>
    </w:p>
    <w:p w14:paraId="03C9886C" w14:textId="77777777" w:rsidR="000D358D" w:rsidRPr="00C67688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  <w:sz w:val="6"/>
          <w:szCs w:val="6"/>
        </w:rPr>
      </w:pPr>
    </w:p>
    <w:p w14:paraId="793EB7AA" w14:textId="77777777" w:rsidR="000D358D" w:rsidRDefault="000D358D" w:rsidP="000D358D"/>
    <w:p w14:paraId="2AE16010" w14:textId="77777777" w:rsidR="000D358D" w:rsidRDefault="000D358D"/>
    <w:sectPr w:rsidR="000D358D" w:rsidSect="0080602C">
      <w:headerReference w:type="default" r:id="rId10"/>
      <w:footerReference w:type="default" r:id="rId11"/>
      <w:pgSz w:w="11906" w:h="16838" w:code="9"/>
      <w:pgMar w:top="360" w:right="686" w:bottom="1134" w:left="1701" w:header="28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F48D" w14:textId="77777777" w:rsidR="009A1EAD" w:rsidRDefault="009A1EAD" w:rsidP="00E1246B">
      <w:pPr>
        <w:spacing w:after="0" w:line="240" w:lineRule="auto"/>
      </w:pPr>
      <w:r>
        <w:separator/>
      </w:r>
    </w:p>
  </w:endnote>
  <w:endnote w:type="continuationSeparator" w:id="0">
    <w:p w14:paraId="34D3169C" w14:textId="77777777" w:rsidR="009A1EAD" w:rsidRDefault="009A1EAD" w:rsidP="00E1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5F43" w14:textId="77777777" w:rsidR="0090183E" w:rsidRDefault="0090183E" w:rsidP="00854664">
    <w:pPr>
      <w:pStyle w:val="Rodap"/>
      <w:tabs>
        <w:tab w:val="clear" w:pos="8504"/>
        <w:tab w:val="right" w:pos="10065"/>
      </w:tabs>
      <w:ind w:left="-1560" w:right="-156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38A6" w14:textId="77777777" w:rsidR="009A1EAD" w:rsidRDefault="009A1EAD" w:rsidP="00E1246B">
      <w:pPr>
        <w:spacing w:after="0" w:line="240" w:lineRule="auto"/>
      </w:pPr>
      <w:r>
        <w:separator/>
      </w:r>
    </w:p>
  </w:footnote>
  <w:footnote w:type="continuationSeparator" w:id="0">
    <w:p w14:paraId="3EFBC1C1" w14:textId="77777777" w:rsidR="009A1EAD" w:rsidRDefault="009A1EAD" w:rsidP="00E1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06A0" w14:textId="2224E2D9" w:rsidR="00E1246B" w:rsidRDefault="00E1246B" w:rsidP="002C3AA2">
    <w:pPr>
      <w:pStyle w:val="Cabealho"/>
      <w:tabs>
        <w:tab w:val="clear" w:pos="8504"/>
        <w:tab w:val="right" w:pos="9923"/>
      </w:tabs>
      <w:ind w:left="-1560" w:right="-1419"/>
    </w:pPr>
    <w:bookmarkStart w:id="0" w:name="_Hlk97648095"/>
    <w:r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68051B6F" wp14:editId="6FBA6772">
          <wp:simplePos x="0" y="0"/>
          <wp:positionH relativeFrom="column">
            <wp:posOffset>-1327785</wp:posOffset>
          </wp:positionH>
          <wp:positionV relativeFrom="paragraph">
            <wp:posOffset>-94615</wp:posOffset>
          </wp:positionV>
          <wp:extent cx="7743825" cy="82005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820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14:paraId="601F7D01" w14:textId="77777777" w:rsidR="00E1246B" w:rsidRDefault="00E1246B" w:rsidP="002C3AA2">
    <w:pPr>
      <w:pStyle w:val="Cabealho"/>
      <w:tabs>
        <w:tab w:val="clear" w:pos="8504"/>
        <w:tab w:val="right" w:pos="9923"/>
      </w:tabs>
      <w:ind w:left="-1560" w:right="-1419"/>
    </w:pPr>
  </w:p>
  <w:p w14:paraId="6303077A" w14:textId="44590ECC" w:rsidR="0090183E" w:rsidRDefault="0090183E" w:rsidP="002C3AA2">
    <w:pPr>
      <w:pStyle w:val="Cabealho"/>
      <w:tabs>
        <w:tab w:val="clear" w:pos="8504"/>
        <w:tab w:val="right" w:pos="9923"/>
      </w:tabs>
      <w:ind w:left="-1560" w:right="-1419"/>
    </w:pPr>
  </w:p>
  <w:p w14:paraId="0642C0F2" w14:textId="77777777" w:rsidR="0090183E" w:rsidRDefault="0090183E" w:rsidP="00854664">
    <w:pPr>
      <w:pStyle w:val="Cabealho"/>
      <w:tabs>
        <w:tab w:val="clear" w:pos="8504"/>
        <w:tab w:val="right" w:pos="9923"/>
      </w:tabs>
      <w:ind w:left="-1560" w:right="-1419"/>
      <w:jc w:val="center"/>
    </w:pPr>
  </w:p>
  <w:p w14:paraId="49F0AD6D" w14:textId="77777777" w:rsidR="0090183E" w:rsidRPr="00203C8D" w:rsidRDefault="0090183E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6AF4"/>
    <w:multiLevelType w:val="hybridMultilevel"/>
    <w:tmpl w:val="92F43D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530B8"/>
    <w:multiLevelType w:val="hybridMultilevel"/>
    <w:tmpl w:val="927E5860"/>
    <w:lvl w:ilvl="0" w:tplc="0416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 w16cid:durableId="792139596">
    <w:abstractNumId w:val="0"/>
  </w:num>
  <w:num w:numId="2" w16cid:durableId="203241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B"/>
    <w:rsid w:val="000D358D"/>
    <w:rsid w:val="0011187B"/>
    <w:rsid w:val="00145898"/>
    <w:rsid w:val="001D096E"/>
    <w:rsid w:val="002034AB"/>
    <w:rsid w:val="002C6E1B"/>
    <w:rsid w:val="002F4BBA"/>
    <w:rsid w:val="003E3D3D"/>
    <w:rsid w:val="0055429B"/>
    <w:rsid w:val="005D21B2"/>
    <w:rsid w:val="00795801"/>
    <w:rsid w:val="007B2556"/>
    <w:rsid w:val="007C3BD2"/>
    <w:rsid w:val="007D094F"/>
    <w:rsid w:val="007E588F"/>
    <w:rsid w:val="0090183E"/>
    <w:rsid w:val="00943136"/>
    <w:rsid w:val="009A1EAD"/>
    <w:rsid w:val="009D67F4"/>
    <w:rsid w:val="009F4A02"/>
    <w:rsid w:val="00A101FE"/>
    <w:rsid w:val="00A14053"/>
    <w:rsid w:val="00A15D0C"/>
    <w:rsid w:val="00A85BEA"/>
    <w:rsid w:val="00B57BF6"/>
    <w:rsid w:val="00C557F7"/>
    <w:rsid w:val="00C6346F"/>
    <w:rsid w:val="00C67688"/>
    <w:rsid w:val="00C76F0A"/>
    <w:rsid w:val="00C9504B"/>
    <w:rsid w:val="00D05673"/>
    <w:rsid w:val="00D51AA0"/>
    <w:rsid w:val="00E1246B"/>
    <w:rsid w:val="00E13423"/>
    <w:rsid w:val="00E27182"/>
    <w:rsid w:val="00EC6C2D"/>
    <w:rsid w:val="00F90471"/>
    <w:rsid w:val="00FA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8D6E4"/>
  <w15:chartTrackingRefBased/>
  <w15:docId w15:val="{1755A084-5EF7-4749-B345-0AE5212D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6B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E1246B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1246B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12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4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12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46B"/>
    <w:rPr>
      <w:rFonts w:ascii="Calibri" w:eastAsia="Calibri" w:hAnsi="Calibri" w:cs="Times New Roman"/>
    </w:rPr>
  </w:style>
  <w:style w:type="character" w:styleId="Nmerodepgina">
    <w:name w:val="page number"/>
    <w:basedOn w:val="Fontepargpadro"/>
    <w:rsid w:val="00E1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 S C Correa</dc:creator>
  <cp:keywords/>
  <dc:description/>
  <cp:lastModifiedBy>Miria S C Correa</cp:lastModifiedBy>
  <cp:revision>3</cp:revision>
  <dcterms:created xsi:type="dcterms:W3CDTF">2023-11-13T23:05:00Z</dcterms:created>
  <dcterms:modified xsi:type="dcterms:W3CDTF">2023-11-13T23:05:00Z</dcterms:modified>
</cp:coreProperties>
</file>