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22E68" w14:textId="77777777" w:rsidR="005F5D75" w:rsidRDefault="005F5D75" w:rsidP="005F5D75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Descrição macro do Script</w:t>
      </w:r>
    </w:p>
    <w:p w14:paraId="5BE2EB7D" w14:textId="7547A4AC" w:rsidR="005F5D75" w:rsidRPr="005F5D75" w:rsidRDefault="005F5D75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É um tópico obrigatório para preenchimento, coloque informações de forma sucinta que chame a atenção do cliente para consumir.</w:t>
      </w:r>
    </w:p>
    <w:p w14:paraId="02D87AF6" w14:textId="77777777" w:rsidR="005F5D75" w:rsidRDefault="005F5D75" w:rsidP="00313C70">
      <w:pPr>
        <w:ind w:left="1134"/>
        <w:rPr>
          <w:rFonts w:ascii="Verdana" w:hAnsi="Verdana"/>
          <w:b/>
          <w:color w:val="FAA61A"/>
          <w:sz w:val="24"/>
          <w:szCs w:val="24"/>
        </w:rPr>
      </w:pPr>
    </w:p>
    <w:p w14:paraId="083B7975" w14:textId="3474F4C1" w:rsidR="005F5D75" w:rsidRDefault="005F5D75" w:rsidP="005F5D75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Funcionalidades</w:t>
      </w:r>
    </w:p>
    <w:p w14:paraId="6CAF328D" w14:textId="7EE9B1F6" w:rsidR="005F5D75" w:rsidRDefault="005F5D75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É um tópico obrigatório para preenchimento, coloque informações das funcionalidades de negócio que o script irá implementar.</w:t>
      </w:r>
    </w:p>
    <w:p w14:paraId="665D1C42" w14:textId="77777777" w:rsidR="005F5D75" w:rsidRDefault="005F5D75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07C41E6B" w14:textId="7DAE1F07" w:rsidR="005F5D75" w:rsidRDefault="005F5D75" w:rsidP="005F5D75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Benefícios</w:t>
      </w:r>
    </w:p>
    <w:p w14:paraId="56F5F351" w14:textId="1C24DED6" w:rsidR="005F5D75" w:rsidRDefault="005F5D75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Instruções de preenchimento: É um tópico obrigatório para preenchimento, coloque informações dos benefícios que o Script trará para o cliente final. Lembre-se sempre em detalhar esses benefícios. Evite colocações simples como “Redução de </w:t>
      </w:r>
      <w:r w:rsidR="00965499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Custo”, procure detalhar melhor essa colocação.</w:t>
      </w:r>
    </w:p>
    <w:p w14:paraId="09CFAB0B" w14:textId="13C525A1" w:rsidR="005F5D75" w:rsidRDefault="00965499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Exemplo: Redução de custo: a funcionalidade XPTO irá viabilizar que o profissional destinado para correção dos erros na emissão do documento XYZ seja reduzido de 1 minuto para 10 segundos.</w:t>
      </w:r>
      <w:r w:rsidR="005F5D75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.</w:t>
      </w:r>
    </w:p>
    <w:p w14:paraId="17A749BA" w14:textId="77777777" w:rsidR="005F5D75" w:rsidRDefault="005F5D75" w:rsidP="005F5D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1CC8DE5E" w14:textId="67C02F7A" w:rsidR="00E11459" w:rsidRDefault="00E11459" w:rsidP="00E11459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Diferenciais do Script</w:t>
      </w:r>
    </w:p>
    <w:p w14:paraId="75A29B2C" w14:textId="09FF5A9F" w:rsidR="00E11459" w:rsidRDefault="00E11459" w:rsidP="00E114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Não é um item obrigatóri</w:t>
      </w:r>
      <w:r w:rsidR="00AC5069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o, porém quando não existir um diferencial procure destacar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 isso com uma expressão semelhante a: “Não se aplica”, mas lembre-se que</w:t>
      </w:r>
      <w:r w:rsidR="00AC5069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 um script semelhantes poderá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 ter diferencias que estimule o cliente final consumir esses outros script.</w:t>
      </w:r>
    </w:p>
    <w:p w14:paraId="2444460D" w14:textId="3C334213" w:rsidR="00AC5069" w:rsidRDefault="00AC5069" w:rsidP="00E114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Quando existir um diferencial, destaque-o de forma detalhada.</w:t>
      </w:r>
    </w:p>
    <w:p w14:paraId="360FF222" w14:textId="4F3C66A8" w:rsidR="00E11459" w:rsidRPr="005F5D75" w:rsidRDefault="00AC5069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Exemplo: O principal diferencial deste script é que a identificação do erro no processo é detectado de forma automática e um email é enviado para o responsável pela correção.</w:t>
      </w:r>
    </w:p>
    <w:p w14:paraId="16E081CB" w14:textId="77777777" w:rsidR="00523EAE" w:rsidRDefault="00523EAE" w:rsidP="005F5D75">
      <w:pPr>
        <w:pStyle w:val="Organization"/>
        <w:jc w:val="left"/>
        <w:rPr>
          <w:rFonts w:ascii="Verdana" w:hAnsi="Verdana"/>
          <w:color w:val="auto"/>
          <w:sz w:val="24"/>
          <w:szCs w:val="24"/>
        </w:rPr>
      </w:pPr>
    </w:p>
    <w:p w14:paraId="3F184F86" w14:textId="6DE91CD7" w:rsidR="009E4820" w:rsidRDefault="009E4820" w:rsidP="009E4820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Fluxo do processo</w:t>
      </w:r>
    </w:p>
    <w:p w14:paraId="4BED7BF3" w14:textId="0779303E" w:rsidR="009E4820" w:rsidRDefault="009E4820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É um item obrigatório, destaque através de fluxogramas, todo o processo que o Script e suas funcionalidades irá interagir ou impactar. Lembre-se que a linguagem de negócio é muito importante porque facilita o entendimento do cliente final e assim aumentará as chances de consumo do script.</w:t>
      </w:r>
    </w:p>
    <w:p w14:paraId="0728C511" w14:textId="77777777" w:rsidR="00034185" w:rsidRDefault="00034185" w:rsidP="009E48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6D0A4508" w14:textId="6A2E3B13" w:rsidR="00FF0832" w:rsidRDefault="00FF0832" w:rsidP="00FF0832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Detalhamento da Solução</w:t>
      </w:r>
    </w:p>
    <w:p w14:paraId="3E0724DD" w14:textId="18CDB44F" w:rsidR="00887F13" w:rsidRDefault="00FF0832" w:rsidP="00887F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</w:t>
      </w:r>
      <w:r w:rsidR="00887F13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struções de preenchimento: É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 um item obrigatório, </w:t>
      </w:r>
      <w:r w:rsidR="00887F13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detalhe todo o fluxo de processo apresentado em uma linguagem de negócio. Quanto mais informações for colocada, maiores as chances do cliente final entender o script e será maior a chance de consumo do script.</w:t>
      </w:r>
    </w:p>
    <w:p w14:paraId="71D1CDB6" w14:textId="77777777" w:rsidR="00887F13" w:rsidRDefault="00887F13" w:rsidP="00887F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70B8EED8" w14:textId="5327797B" w:rsidR="009E4820" w:rsidRDefault="009E4820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78C10FB1" w14:textId="77777777" w:rsidR="00FF0832" w:rsidRDefault="00FF0832" w:rsidP="00FF0832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lastRenderedPageBreak/>
        <w:t>Pré-Requisitos / Premissas</w:t>
      </w:r>
    </w:p>
    <w:p w14:paraId="2183FB74" w14:textId="77777777" w:rsidR="00FF0832" w:rsidRDefault="00FF0832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É um item obrigatório, destaque em detalhe tudo que precisa acontecer antes ou durante a implementação do Script.</w:t>
      </w:r>
    </w:p>
    <w:p w14:paraId="5F52583F" w14:textId="316F9987" w:rsidR="00FF0832" w:rsidRDefault="00FF0832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Exemplos: i) A versão XPTO do software XYZ deve estar implementada; ii) o Script ID-XXXX antecede a aplicação deste Script; iii) as notas de correções A,B,C.. precisam estar i</w:t>
      </w:r>
      <w:r w:rsidR="00FC09D5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mplementadas; iv) S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oftware </w:t>
      </w:r>
      <w:r w:rsidR="00FC09D5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complementar, v) perfis 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e etc.</w:t>
      </w:r>
    </w:p>
    <w:p w14:paraId="58EF804B" w14:textId="77777777" w:rsidR="00FC09D5" w:rsidRDefault="00FC09D5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7510512F" w14:textId="77777777" w:rsidR="00FF0832" w:rsidRDefault="00FF0832" w:rsidP="00FF0832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Pós-implementação</w:t>
      </w:r>
    </w:p>
    <w:p w14:paraId="0E077249" w14:textId="77777777" w:rsidR="00FF0832" w:rsidRDefault="00FF0832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Instruções de preenchimento: Não é um item obrigatório, porém quando não ação pós-implementação procure destacar isso com uma expressão semelhante a: “Não se aplica”. Quando existir, detalhe todos os passos necessários para execução da etapa.</w:t>
      </w:r>
    </w:p>
    <w:p w14:paraId="4EB817E3" w14:textId="7A74027A" w:rsidR="00FF0832" w:rsidRDefault="00FF0832" w:rsidP="00FF08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Exemplos de preenchimento: Antes de iniciar a operação será necessário reiniciar os saldos </w:t>
      </w:r>
      <w:r w:rsidR="00FC09D5"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das conta contábeis xxxx e yyyy, ou ativar o perfil XYZ para o usuário que irá operar a funcionalidade implementada pelo Script.</w:t>
      </w:r>
    </w:p>
    <w:p w14:paraId="7E64B6AD" w14:textId="77777777" w:rsidR="00FF0832" w:rsidRDefault="00FF0832" w:rsidP="009E48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792DAEAD" w14:textId="2496AC07" w:rsidR="00FC09D5" w:rsidRDefault="00FC09D5" w:rsidP="00FC09D5">
      <w:pPr>
        <w:ind w:left="1134"/>
        <w:rPr>
          <w:rFonts w:ascii="Verdana" w:hAnsi="Verdana"/>
          <w:b/>
          <w:color w:val="FAA61A"/>
          <w:sz w:val="24"/>
          <w:szCs w:val="24"/>
        </w:rPr>
      </w:pPr>
      <w:r>
        <w:rPr>
          <w:rFonts w:ascii="Verdana" w:hAnsi="Verdana"/>
          <w:b/>
          <w:color w:val="FAA61A"/>
          <w:sz w:val="24"/>
          <w:szCs w:val="24"/>
        </w:rPr>
        <w:t>Manual de utilização.</w:t>
      </w:r>
    </w:p>
    <w:p w14:paraId="66ECC428" w14:textId="2D3F1619" w:rsidR="00FC09D5" w:rsidRDefault="00FC09D5" w:rsidP="00FC09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Instruções de preenchimento: 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É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 xml:space="preserve"> um item obrigatório, </w:t>
      </w: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destaque a forma que o cliente irá operar a funcionalidade que o Script irá implementar. Coloque telas, sub-telas, forma de preenchimento, nome de transações e opções de menu, enfim, tudo que for necessário para que o cliente saiba operar a funcionalidade implementada.</w:t>
      </w:r>
    </w:p>
    <w:p w14:paraId="167B1235" w14:textId="1130CFE2" w:rsidR="001716B3" w:rsidRDefault="001716B3" w:rsidP="00FC09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  <w:r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  <w:t>Lembre-se que a facilidade de operação da funcionalidade ajuda a convencer o cliente final a consumir o Script.</w:t>
      </w:r>
    </w:p>
    <w:p w14:paraId="0DADFDC2" w14:textId="77777777" w:rsidR="00FC09D5" w:rsidRDefault="00FC09D5" w:rsidP="00FC09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134"/>
        <w:jc w:val="both"/>
        <w:rPr>
          <w:rFonts w:ascii="Verdana" w:eastAsiaTheme="minorEastAsia" w:hAnsi="Verdana" w:cs="Calibri"/>
          <w:i/>
          <w:color w:val="D9D9D9" w:themeColor="background1" w:themeShade="D9"/>
          <w:sz w:val="24"/>
          <w:szCs w:val="24"/>
          <w:lang w:eastAsia="en-US"/>
        </w:rPr>
      </w:pPr>
    </w:p>
    <w:p w14:paraId="22CD7543" w14:textId="77777777" w:rsidR="009E4820" w:rsidRDefault="009E4820" w:rsidP="005F5D75">
      <w:pPr>
        <w:pStyle w:val="Organization"/>
        <w:jc w:val="left"/>
        <w:rPr>
          <w:rFonts w:ascii="Verdana" w:hAnsi="Verdana"/>
          <w:color w:val="auto"/>
          <w:sz w:val="24"/>
          <w:szCs w:val="24"/>
        </w:rPr>
      </w:pPr>
    </w:p>
    <w:p w14:paraId="440F7CD3" w14:textId="77777777" w:rsidR="00313C70" w:rsidRDefault="00313C70" w:rsidP="00523EAE">
      <w:pPr>
        <w:ind w:left="1134"/>
        <w:rPr>
          <w:rFonts w:ascii="Verdana" w:hAnsi="Verdana"/>
          <w:b/>
          <w:color w:val="FAA61A"/>
          <w:sz w:val="24"/>
          <w:szCs w:val="24"/>
        </w:rPr>
      </w:pPr>
      <w:bookmarkStart w:id="0" w:name="_GoBack"/>
      <w:bookmarkEnd w:id="0"/>
    </w:p>
    <w:p w14:paraId="247A1C78" w14:textId="77777777" w:rsidR="008F513C" w:rsidRDefault="008F513C" w:rsidP="008F513C"/>
    <w:sectPr w:rsidR="008F513C" w:rsidSect="00C04577">
      <w:headerReference w:type="even" r:id="rId9"/>
      <w:headerReference w:type="default" r:id="rId10"/>
      <w:footerReference w:type="default" r:id="rId11"/>
      <w:headerReference w:type="first" r:id="rId12"/>
      <w:pgSz w:w="11900" w:h="16820"/>
      <w:pgMar w:top="2552" w:right="1134" w:bottom="1701" w:left="0" w:header="99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ED4E7" w14:textId="77777777" w:rsidR="00FF0832" w:rsidRDefault="00FF0832" w:rsidP="005C4C47">
      <w:r>
        <w:separator/>
      </w:r>
    </w:p>
  </w:endnote>
  <w:endnote w:type="continuationSeparator" w:id="0">
    <w:p w14:paraId="742CC4FA" w14:textId="77777777" w:rsidR="00FF0832" w:rsidRDefault="00FF0832" w:rsidP="005C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3F1555" w14:textId="167A2CC7" w:rsidR="00FF0832" w:rsidRPr="00C04577" w:rsidRDefault="00FF0832" w:rsidP="008F513C">
    <w:pPr>
      <w:pStyle w:val="Footer"/>
      <w:tabs>
        <w:tab w:val="clear" w:pos="4320"/>
        <w:tab w:val="clear" w:pos="8640"/>
        <w:tab w:val="left" w:pos="8647"/>
      </w:tabs>
      <w:ind w:left="1134"/>
      <w:rPr>
        <w:rFonts w:ascii="Verdana" w:hAnsi="Verdana"/>
        <w:color w:val="3ABFC3"/>
        <w:sz w:val="22"/>
      </w:rPr>
    </w:pPr>
    <w:r>
      <w:rPr>
        <w:rFonts w:ascii="Verdana" w:hAnsi="Verdana"/>
        <w:color w:val="3ABFC3"/>
        <w:sz w:val="22"/>
      </w:rPr>
      <w:t>www.klustter.com</w:t>
    </w:r>
    <w:r>
      <w:rPr>
        <w:rFonts w:ascii="Verdana" w:hAnsi="Verdana"/>
        <w:color w:val="3ABFC3"/>
        <w:sz w:val="22"/>
      </w:rPr>
      <w:tab/>
    </w:r>
    <w:r w:rsidRPr="00C90648">
      <w:rPr>
        <w:rFonts w:ascii="Verdana" w:hAnsi="Verdana"/>
        <w:color w:val="3ABFC3"/>
        <w:sz w:val="22"/>
      </w:rPr>
      <w:t xml:space="preserve">Página </w:t>
    </w:r>
    <w:r w:rsidRPr="00C90648">
      <w:rPr>
        <w:rFonts w:ascii="Verdana" w:hAnsi="Verdana"/>
        <w:color w:val="3ABFC3"/>
        <w:sz w:val="22"/>
      </w:rPr>
      <w:fldChar w:fldCharType="begin"/>
    </w:r>
    <w:r w:rsidRPr="00C90648">
      <w:rPr>
        <w:rFonts w:ascii="Verdana" w:hAnsi="Verdana"/>
        <w:color w:val="3ABFC3"/>
        <w:sz w:val="22"/>
      </w:rPr>
      <w:instrText xml:space="preserve"> PAGE </w:instrText>
    </w:r>
    <w:r w:rsidRPr="00C90648">
      <w:rPr>
        <w:rFonts w:ascii="Verdana" w:hAnsi="Verdana"/>
        <w:color w:val="3ABFC3"/>
        <w:sz w:val="22"/>
      </w:rPr>
      <w:fldChar w:fldCharType="separate"/>
    </w:r>
    <w:r w:rsidR="00E0580E">
      <w:rPr>
        <w:rFonts w:ascii="Verdana" w:hAnsi="Verdana"/>
        <w:noProof/>
        <w:color w:val="3ABFC3"/>
        <w:sz w:val="22"/>
      </w:rPr>
      <w:t>1</w:t>
    </w:r>
    <w:r w:rsidRPr="00C90648">
      <w:rPr>
        <w:rFonts w:ascii="Verdana" w:hAnsi="Verdana"/>
        <w:color w:val="3ABFC3"/>
        <w:sz w:val="22"/>
      </w:rPr>
      <w:fldChar w:fldCharType="end"/>
    </w:r>
    <w:r w:rsidRPr="00C90648">
      <w:rPr>
        <w:rFonts w:ascii="Verdana" w:hAnsi="Verdana"/>
        <w:color w:val="3ABFC3"/>
        <w:sz w:val="22"/>
      </w:rPr>
      <w:t xml:space="preserve"> de </w:t>
    </w:r>
    <w:r w:rsidRPr="00C90648">
      <w:rPr>
        <w:rFonts w:ascii="Verdana" w:hAnsi="Verdana"/>
        <w:color w:val="3ABFC3"/>
        <w:sz w:val="22"/>
      </w:rPr>
      <w:fldChar w:fldCharType="begin"/>
    </w:r>
    <w:r w:rsidRPr="00C90648">
      <w:rPr>
        <w:rFonts w:ascii="Verdana" w:hAnsi="Verdana"/>
        <w:color w:val="3ABFC3"/>
        <w:sz w:val="22"/>
      </w:rPr>
      <w:instrText xml:space="preserve"> NUMPAGES </w:instrText>
    </w:r>
    <w:r w:rsidRPr="00C90648">
      <w:rPr>
        <w:rFonts w:ascii="Verdana" w:hAnsi="Verdana"/>
        <w:color w:val="3ABFC3"/>
        <w:sz w:val="22"/>
      </w:rPr>
      <w:fldChar w:fldCharType="separate"/>
    </w:r>
    <w:r w:rsidR="00E0580E">
      <w:rPr>
        <w:rFonts w:ascii="Verdana" w:hAnsi="Verdana"/>
        <w:noProof/>
        <w:color w:val="3ABFC3"/>
        <w:sz w:val="22"/>
      </w:rPr>
      <w:t>2</w:t>
    </w:r>
    <w:r w:rsidRPr="00C90648">
      <w:rPr>
        <w:rFonts w:ascii="Verdana" w:hAnsi="Verdana"/>
        <w:color w:val="3ABFC3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8A6E7" w14:textId="77777777" w:rsidR="00FF0832" w:rsidRDefault="00FF0832" w:rsidP="005C4C47">
      <w:r>
        <w:separator/>
      </w:r>
    </w:p>
  </w:footnote>
  <w:footnote w:type="continuationSeparator" w:id="0">
    <w:p w14:paraId="34B36BC8" w14:textId="77777777" w:rsidR="00FF0832" w:rsidRDefault="00FF0832" w:rsidP="005C4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D30EEC" w14:textId="0B352F22" w:rsidR="00FF0832" w:rsidRDefault="00FF0832">
    <w:pPr>
      <w:pStyle w:val="Header"/>
    </w:pPr>
    <w:r>
      <w:rPr>
        <w:noProof/>
        <w:lang w:val="en-US"/>
      </w:rPr>
      <w:pict w14:anchorId="125DEE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0;margin-top:0;width:125.25pt;height:684.45pt;z-index:-251654144;mso-wrap-edited:f;mso-position-horizontal:center;mso-position-horizontal-relative:margin;mso-position-vertical:center;mso-position-vertical-relative:margin" wrapcoords="-129 0 -129 21552 21600 21552 21600 0 -129 0">
          <v:imagedata r:id="rId1" o:title="KLU001 - timbrado-02"/>
          <w10:wrap anchorx="margin" anchory="margin"/>
        </v:shape>
      </w:pict>
    </w:r>
    <w:r>
      <w:rPr>
        <w:noProof/>
        <w:lang w:val="en-US"/>
      </w:rPr>
      <w:pict w14:anchorId="5A2391D6">
        <v:shape id="WordPictureWatermark2" o:spid="_x0000_s1033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61 21600 21561 21600 0 -27 0">
          <v:imagedata r:id="rId2" o:title="KLU001 - timbrado-02"/>
          <w10:wrap anchorx="margin" anchory="margin"/>
        </v:shape>
      </w:pict>
    </w:r>
    <w:sdt>
      <w:sdtPr>
        <w:id w:val="723639687"/>
        <w:placeholder>
          <w:docPart w:val="F5F3EDE42961CF46B3D63DC61F2D125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61393924"/>
        <w:placeholder>
          <w:docPart w:val="FE8667D3B969254599341685482352A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230243014"/>
        <w:placeholder>
          <w:docPart w:val="CC050B5AEAE5C044BC774D7477A887C3"/>
        </w:placeholder>
        <w:temporary/>
        <w:showingPlcHdr/>
      </w:sdtPr>
      <w:sdtContent>
        <w:r>
          <w:t>[Type text]</w:t>
        </w:r>
      </w:sdtContent>
    </w:sdt>
  </w:p>
  <w:p w14:paraId="76F07CA0" w14:textId="77777777" w:rsidR="00FF0832" w:rsidRDefault="00FF08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329F92" w14:textId="20E342E9" w:rsidR="00FF0832" w:rsidRDefault="00FF0832" w:rsidP="005C4C47">
    <w:pPr>
      <w:pStyle w:val="Header"/>
      <w:ind w:left="1134"/>
    </w:pPr>
    <w:r>
      <w:rPr>
        <w:noProof/>
        <w:lang w:val="en-US"/>
      </w:rPr>
      <w:pict w14:anchorId="1D597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5" type="#_x0000_t75" style="position:absolute;left:0;text-align:left;margin-left:441pt;margin-top:-135pt;width:154.9pt;height:846.45pt;z-index:-251655168;mso-position-horizontal-relative:margin;mso-position-vertical-relative:margin">
          <v:imagedata r:id="rId1" o:title="KLU001 - timbrado-02"/>
          <w10:wrap anchorx="margin" anchory="margin"/>
        </v:shape>
      </w:pict>
    </w:r>
    <w:r>
      <w:rPr>
        <w:noProof/>
        <w:lang w:val="en-US" w:eastAsia="en-US"/>
      </w:rPr>
      <w:drawing>
        <wp:inline distT="0" distB="0" distL="0" distR="0" wp14:anchorId="466FDDF3" wp14:editId="4CA27D28">
          <wp:extent cx="1644015" cy="534035"/>
          <wp:effectExtent l="0" t="0" r="6985" b="0"/>
          <wp:docPr id="6" name="Picture 6" descr="Time Capsule de Helio Morei:Clientes:Klustter:KLU001:Papelaria:Timbrado:DOC:imagens:KLU001 - timbrado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e Capsule de Helio Morei:Clientes:Klustter:KLU001:Papelaria:Timbrado:DOC:imagens:KLU001 - timbrado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AA888" wp14:editId="6770329C">
              <wp:simplePos x="0" y="0"/>
              <wp:positionH relativeFrom="column">
                <wp:posOffset>2514600</wp:posOffset>
              </wp:positionH>
              <wp:positionV relativeFrom="paragraph">
                <wp:posOffset>-110490</wp:posOffset>
              </wp:positionV>
              <wp:extent cx="4800600" cy="74803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748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41484" w14:textId="14A736D2" w:rsidR="00FF0832" w:rsidRDefault="00FF0832" w:rsidP="00131DF7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2A3551"/>
                              <w:sz w:val="3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2A3551"/>
                              <w:sz w:val="36"/>
                            </w:rPr>
                            <w:t>Documento Geral do Script</w:t>
                          </w:r>
                        </w:p>
                        <w:p w14:paraId="3490089D" w14:textId="077CAACA" w:rsidR="00FF0832" w:rsidRPr="00131DF7" w:rsidRDefault="00FF0832" w:rsidP="00131DF7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2A3551"/>
                              <w:sz w:val="24"/>
                            </w:rPr>
                          </w:pPr>
                          <w:r w:rsidRPr="00131DF7">
                            <w:rPr>
                              <w:rFonts w:ascii="Verdana" w:hAnsi="Verdana"/>
                              <w:b/>
                              <w:color w:val="2A3551"/>
                              <w:sz w:val="24"/>
                            </w:rPr>
                            <w:t>(documento de publicação)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98pt;margin-top:-8.65pt;width:378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hXbcwCAAAO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" filled="f" stroked="f">
              <v:textbox>
                <w:txbxContent>
                  <w:p w14:paraId="60041484" w14:textId="14A736D2" w:rsidR="00FF0832" w:rsidRDefault="00FF0832" w:rsidP="00131DF7">
                    <w:pPr>
                      <w:jc w:val="center"/>
                      <w:rPr>
                        <w:rFonts w:ascii="Verdana" w:hAnsi="Verdana"/>
                        <w:b/>
                        <w:color w:val="2A3551"/>
                        <w:sz w:val="36"/>
                      </w:rPr>
                    </w:pPr>
                    <w:r>
                      <w:rPr>
                        <w:rFonts w:ascii="Verdana" w:hAnsi="Verdana"/>
                        <w:b/>
                        <w:color w:val="2A3551"/>
                        <w:sz w:val="36"/>
                      </w:rPr>
                      <w:t>Documento Geral do Script</w:t>
                    </w:r>
                  </w:p>
                  <w:p w14:paraId="3490089D" w14:textId="077CAACA" w:rsidR="00FF0832" w:rsidRPr="00131DF7" w:rsidRDefault="00FF0832" w:rsidP="00131DF7">
                    <w:pPr>
                      <w:jc w:val="center"/>
                      <w:rPr>
                        <w:rFonts w:ascii="Verdana" w:hAnsi="Verdana"/>
                        <w:b/>
                        <w:color w:val="2A3551"/>
                        <w:sz w:val="24"/>
                      </w:rPr>
                    </w:pPr>
                    <w:r w:rsidRPr="00131DF7">
                      <w:rPr>
                        <w:rFonts w:ascii="Verdana" w:hAnsi="Verdana"/>
                        <w:b/>
                        <w:color w:val="2A3551"/>
                        <w:sz w:val="24"/>
                      </w:rPr>
                      <w:t>(documento de publicação)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A50258" w14:textId="38A440E2" w:rsidR="00FF0832" w:rsidRDefault="00FF0832">
    <w:pPr>
      <w:pStyle w:val="Header"/>
    </w:pPr>
    <w:r>
      <w:rPr>
        <w:noProof/>
        <w:lang w:val="en-US"/>
      </w:rPr>
      <w:pict w14:anchorId="1059F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125.25pt;height:684.45pt;z-index:-251653120;mso-wrap-edited:f;mso-position-horizontal:center;mso-position-horizontal-relative:margin;mso-position-vertical:center;mso-position-vertical-relative:margin" wrapcoords="-129 0 -129 21552 21600 21552 21600 0 -129 0">
          <v:imagedata r:id="rId1" o:title="KLU001 - timbrado-02"/>
          <w10:wrap anchorx="margin" anchory="margin"/>
        </v:shape>
      </w:pict>
    </w:r>
    <w:r>
      <w:rPr>
        <w:noProof/>
        <w:lang w:val="en-US"/>
      </w:rPr>
      <w:pict w14:anchorId="5BC66402">
        <v:shape id="WordPictureWatermark3" o:spid="_x0000_s1034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61 21600 21561 21600 0 -27 0">
          <v:imagedata r:id="rId2" o:title="KLU001 - timbrado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0BF5"/>
    <w:multiLevelType w:val="hybridMultilevel"/>
    <w:tmpl w:val="C6F6552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">
    <w:nsid w:val="24440701"/>
    <w:multiLevelType w:val="hybridMultilevel"/>
    <w:tmpl w:val="AAB4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476A2E"/>
    <w:multiLevelType w:val="multilevel"/>
    <w:tmpl w:val="870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E5D06"/>
    <w:multiLevelType w:val="hybridMultilevel"/>
    <w:tmpl w:val="C05C0058"/>
    <w:lvl w:ilvl="0" w:tplc="9F806032">
      <w:start w:val="1"/>
      <w:numFmt w:val="decimal"/>
      <w:lvlText w:val="%1."/>
      <w:lvlJc w:val="left"/>
      <w:pPr>
        <w:ind w:left="360" w:hanging="360"/>
      </w:pPr>
      <w:rPr>
        <w:rFonts w:ascii="Corbel" w:hAnsi="Corbe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D9657E"/>
    <w:multiLevelType w:val="hybridMultilevel"/>
    <w:tmpl w:val="E26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7612F"/>
    <w:multiLevelType w:val="hybridMultilevel"/>
    <w:tmpl w:val="4014C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9C283D"/>
    <w:multiLevelType w:val="hybridMultilevel"/>
    <w:tmpl w:val="E1866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5E0F66"/>
    <w:multiLevelType w:val="hybridMultilevel"/>
    <w:tmpl w:val="CF72037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47"/>
    <w:rsid w:val="00034185"/>
    <w:rsid w:val="00131DF7"/>
    <w:rsid w:val="001716B3"/>
    <w:rsid w:val="00216C3B"/>
    <w:rsid w:val="002702F4"/>
    <w:rsid w:val="00313C70"/>
    <w:rsid w:val="00344634"/>
    <w:rsid w:val="004C7B5F"/>
    <w:rsid w:val="00523EAE"/>
    <w:rsid w:val="00534A06"/>
    <w:rsid w:val="0055513C"/>
    <w:rsid w:val="005A09D6"/>
    <w:rsid w:val="005C4C47"/>
    <w:rsid w:val="005F5D75"/>
    <w:rsid w:val="006524A5"/>
    <w:rsid w:val="00887F13"/>
    <w:rsid w:val="008F513C"/>
    <w:rsid w:val="00965499"/>
    <w:rsid w:val="00995CC8"/>
    <w:rsid w:val="009E4820"/>
    <w:rsid w:val="00AC5069"/>
    <w:rsid w:val="00C04577"/>
    <w:rsid w:val="00C66A81"/>
    <w:rsid w:val="00C7104E"/>
    <w:rsid w:val="00E0580E"/>
    <w:rsid w:val="00E11459"/>
    <w:rsid w:val="00E67879"/>
    <w:rsid w:val="00EE1475"/>
    <w:rsid w:val="00EE7921"/>
    <w:rsid w:val="00F0680C"/>
    <w:rsid w:val="00FC09D5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4CD4B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8F513C"/>
    <w:pPr>
      <w:spacing w:before="100" w:beforeAutospacing="1" w:after="100" w:afterAutospacing="1"/>
      <w:outlineLvl w:val="3"/>
    </w:pPr>
    <w:rPr>
      <w:rFonts w:ascii="Times" w:eastAsiaTheme="minorEastAsia" w:hAnsi="Times" w:cstheme="minorBidi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C47"/>
  </w:style>
  <w:style w:type="paragraph" w:styleId="Footer">
    <w:name w:val="footer"/>
    <w:basedOn w:val="Normal"/>
    <w:link w:val="FooterChar"/>
    <w:uiPriority w:val="99"/>
    <w:unhideWhenUsed/>
    <w:rsid w:val="005C4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C47"/>
  </w:style>
  <w:style w:type="paragraph" w:styleId="BalloonText">
    <w:name w:val="Balloon Text"/>
    <w:basedOn w:val="Normal"/>
    <w:link w:val="BalloonTextChar"/>
    <w:uiPriority w:val="99"/>
    <w:semiHidden/>
    <w:unhideWhenUsed/>
    <w:rsid w:val="005C4C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47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513C"/>
    <w:rPr>
      <w:rFonts w:ascii="Times" w:hAnsi="Times"/>
      <w:b/>
      <w:bCs/>
    </w:rPr>
  </w:style>
  <w:style w:type="paragraph" w:customStyle="1" w:styleId="Organization">
    <w:name w:val="Organization"/>
    <w:basedOn w:val="Normal"/>
    <w:rsid w:val="008F513C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paragraph" w:styleId="ListParagraph">
    <w:name w:val="List Paragraph"/>
    <w:basedOn w:val="Normal"/>
    <w:qFormat/>
    <w:rsid w:val="008F513C"/>
    <w:pPr>
      <w:ind w:left="720"/>
      <w:contextualSpacing/>
    </w:pPr>
  </w:style>
  <w:style w:type="paragraph" w:customStyle="1" w:styleId="SUMRIO">
    <w:name w:val="SUMÁRIO"/>
    <w:basedOn w:val="Normal"/>
    <w:autoRedefine/>
    <w:rsid w:val="008F513C"/>
    <w:pPr>
      <w:spacing w:before="20" w:after="20"/>
    </w:pPr>
    <w:rPr>
      <w:rFonts w:ascii="Arial" w:hAnsi="Arial" w:cs="Arial"/>
      <w:b/>
      <w:color w:val="FFFFF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51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F513C"/>
  </w:style>
  <w:style w:type="paragraph" w:styleId="NormalWeb">
    <w:name w:val="Normal (Web)"/>
    <w:basedOn w:val="Normal"/>
    <w:uiPriority w:val="99"/>
    <w:unhideWhenUsed/>
    <w:rsid w:val="008F513C"/>
    <w:pPr>
      <w:spacing w:before="100" w:beforeAutospacing="1" w:after="100" w:afterAutospacing="1"/>
    </w:pPr>
    <w:rPr>
      <w:rFonts w:ascii="Times" w:eastAsiaTheme="minorEastAsia" w:hAnsi="Times"/>
      <w:lang w:eastAsia="en-US"/>
    </w:rPr>
  </w:style>
  <w:style w:type="table" w:styleId="LightList-Accent5">
    <w:name w:val="Light List Accent 5"/>
    <w:basedOn w:val="TableNormal"/>
    <w:uiPriority w:val="61"/>
    <w:rsid w:val="008F51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8F51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8F5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F513C"/>
    <w:pPr>
      <w:spacing w:after="240" w:line="240" w:lineRule="atLeast"/>
    </w:pPr>
    <w:rPr>
      <w:rFonts w:ascii="Garamond" w:hAnsi="Garamond"/>
      <w:spacing w:val="-5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F513C"/>
    <w:rPr>
      <w:rFonts w:ascii="Garamond" w:eastAsia="Times New Roman" w:hAnsi="Garamond" w:cs="Times New Roman"/>
      <w:spacing w:val="-5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8F513C"/>
    <w:pPr>
      <w:spacing w:before="100" w:beforeAutospacing="1" w:after="100" w:afterAutospacing="1"/>
      <w:outlineLvl w:val="3"/>
    </w:pPr>
    <w:rPr>
      <w:rFonts w:ascii="Times" w:eastAsiaTheme="minorEastAsia" w:hAnsi="Times" w:cstheme="minorBidi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C47"/>
  </w:style>
  <w:style w:type="paragraph" w:styleId="Footer">
    <w:name w:val="footer"/>
    <w:basedOn w:val="Normal"/>
    <w:link w:val="FooterChar"/>
    <w:uiPriority w:val="99"/>
    <w:unhideWhenUsed/>
    <w:rsid w:val="005C4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C47"/>
  </w:style>
  <w:style w:type="paragraph" w:styleId="BalloonText">
    <w:name w:val="Balloon Text"/>
    <w:basedOn w:val="Normal"/>
    <w:link w:val="BalloonTextChar"/>
    <w:uiPriority w:val="99"/>
    <w:semiHidden/>
    <w:unhideWhenUsed/>
    <w:rsid w:val="005C4C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47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513C"/>
    <w:rPr>
      <w:rFonts w:ascii="Times" w:hAnsi="Times"/>
      <w:b/>
      <w:bCs/>
    </w:rPr>
  </w:style>
  <w:style w:type="paragraph" w:customStyle="1" w:styleId="Organization">
    <w:name w:val="Organization"/>
    <w:basedOn w:val="Normal"/>
    <w:rsid w:val="008F513C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paragraph" w:styleId="ListParagraph">
    <w:name w:val="List Paragraph"/>
    <w:basedOn w:val="Normal"/>
    <w:qFormat/>
    <w:rsid w:val="008F513C"/>
    <w:pPr>
      <w:ind w:left="720"/>
      <w:contextualSpacing/>
    </w:pPr>
  </w:style>
  <w:style w:type="paragraph" w:customStyle="1" w:styleId="SUMRIO">
    <w:name w:val="SUMÁRIO"/>
    <w:basedOn w:val="Normal"/>
    <w:autoRedefine/>
    <w:rsid w:val="008F513C"/>
    <w:pPr>
      <w:spacing w:before="20" w:after="20"/>
    </w:pPr>
    <w:rPr>
      <w:rFonts w:ascii="Arial" w:hAnsi="Arial" w:cs="Arial"/>
      <w:b/>
      <w:color w:val="FFFFF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51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F513C"/>
  </w:style>
  <w:style w:type="paragraph" w:styleId="NormalWeb">
    <w:name w:val="Normal (Web)"/>
    <w:basedOn w:val="Normal"/>
    <w:uiPriority w:val="99"/>
    <w:unhideWhenUsed/>
    <w:rsid w:val="008F513C"/>
    <w:pPr>
      <w:spacing w:before="100" w:beforeAutospacing="1" w:after="100" w:afterAutospacing="1"/>
    </w:pPr>
    <w:rPr>
      <w:rFonts w:ascii="Times" w:eastAsiaTheme="minorEastAsia" w:hAnsi="Times"/>
      <w:lang w:eastAsia="en-US"/>
    </w:rPr>
  </w:style>
  <w:style w:type="table" w:styleId="LightList-Accent5">
    <w:name w:val="Light List Accent 5"/>
    <w:basedOn w:val="TableNormal"/>
    <w:uiPriority w:val="61"/>
    <w:rsid w:val="008F51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8F51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8F5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F513C"/>
    <w:pPr>
      <w:spacing w:after="240" w:line="240" w:lineRule="atLeast"/>
    </w:pPr>
    <w:rPr>
      <w:rFonts w:ascii="Garamond" w:hAnsi="Garamond"/>
      <w:spacing w:val="-5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F513C"/>
    <w:rPr>
      <w:rFonts w:ascii="Garamond" w:eastAsia="Times New Roman" w:hAnsi="Garamond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F3EDE42961CF46B3D63DC61F2D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C414C-9FB5-E541-8D4C-1BFEC0AC9863}"/>
      </w:docPartPr>
      <w:docPartBody>
        <w:p w:rsidR="00EA4E47" w:rsidRDefault="00585F24" w:rsidP="00585F24">
          <w:pPr>
            <w:pStyle w:val="F5F3EDE42961CF46B3D63DC61F2D1256"/>
          </w:pPr>
          <w:r>
            <w:t>[Type text]</w:t>
          </w:r>
        </w:p>
      </w:docPartBody>
    </w:docPart>
    <w:docPart>
      <w:docPartPr>
        <w:name w:val="FE8667D3B96925459934168548235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E9165-77CF-3F43-8B38-EBF0CDF800C7}"/>
      </w:docPartPr>
      <w:docPartBody>
        <w:p w:rsidR="00EA4E47" w:rsidRDefault="00585F24" w:rsidP="00585F24">
          <w:pPr>
            <w:pStyle w:val="FE8667D3B969254599341685482352A6"/>
          </w:pPr>
          <w:r>
            <w:t>[Type text]</w:t>
          </w:r>
        </w:p>
      </w:docPartBody>
    </w:docPart>
    <w:docPart>
      <w:docPartPr>
        <w:name w:val="CC050B5AEAE5C044BC774D7477A88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6BE8D-9F17-B149-892B-104200FDCB2D}"/>
      </w:docPartPr>
      <w:docPartBody>
        <w:p w:rsidR="00EA4E47" w:rsidRDefault="00585F24" w:rsidP="00585F24">
          <w:pPr>
            <w:pStyle w:val="CC050B5AEAE5C044BC774D7477A887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24"/>
    <w:rsid w:val="00585F24"/>
    <w:rsid w:val="00E6290B"/>
    <w:rsid w:val="00EA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3EDE42961CF46B3D63DC61F2D1256">
    <w:name w:val="F5F3EDE42961CF46B3D63DC61F2D1256"/>
    <w:rsid w:val="00585F24"/>
  </w:style>
  <w:style w:type="paragraph" w:customStyle="1" w:styleId="FE8667D3B969254599341685482352A6">
    <w:name w:val="FE8667D3B969254599341685482352A6"/>
    <w:rsid w:val="00585F24"/>
  </w:style>
  <w:style w:type="paragraph" w:customStyle="1" w:styleId="CC050B5AEAE5C044BC774D7477A887C3">
    <w:name w:val="CC050B5AEAE5C044BC774D7477A887C3"/>
    <w:rsid w:val="00585F24"/>
  </w:style>
  <w:style w:type="paragraph" w:customStyle="1" w:styleId="1CBFFCDEF03534448DA111F7C6F7CE21">
    <w:name w:val="1CBFFCDEF03534448DA111F7C6F7CE21"/>
    <w:rsid w:val="00585F24"/>
  </w:style>
  <w:style w:type="paragraph" w:customStyle="1" w:styleId="A48F7C6B63EFBA4489295F79CD0E9142">
    <w:name w:val="A48F7C6B63EFBA4489295F79CD0E9142"/>
    <w:rsid w:val="00585F24"/>
  </w:style>
  <w:style w:type="paragraph" w:customStyle="1" w:styleId="4E8E088C58BC3940888C94B6AEC18E86">
    <w:name w:val="4E8E088C58BC3940888C94B6AEC18E86"/>
    <w:rsid w:val="00585F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3EDE42961CF46B3D63DC61F2D1256">
    <w:name w:val="F5F3EDE42961CF46B3D63DC61F2D1256"/>
    <w:rsid w:val="00585F24"/>
  </w:style>
  <w:style w:type="paragraph" w:customStyle="1" w:styleId="FE8667D3B969254599341685482352A6">
    <w:name w:val="FE8667D3B969254599341685482352A6"/>
    <w:rsid w:val="00585F24"/>
  </w:style>
  <w:style w:type="paragraph" w:customStyle="1" w:styleId="CC050B5AEAE5C044BC774D7477A887C3">
    <w:name w:val="CC050B5AEAE5C044BC774D7477A887C3"/>
    <w:rsid w:val="00585F24"/>
  </w:style>
  <w:style w:type="paragraph" w:customStyle="1" w:styleId="1CBFFCDEF03534448DA111F7C6F7CE21">
    <w:name w:val="1CBFFCDEF03534448DA111F7C6F7CE21"/>
    <w:rsid w:val="00585F24"/>
  </w:style>
  <w:style w:type="paragraph" w:customStyle="1" w:styleId="A48F7C6B63EFBA4489295F79CD0E9142">
    <w:name w:val="A48F7C6B63EFBA4489295F79CD0E9142"/>
    <w:rsid w:val="00585F24"/>
  </w:style>
  <w:style w:type="paragraph" w:customStyle="1" w:styleId="4E8E088C58BC3940888C94B6AEC18E86">
    <w:name w:val="4E8E088C58BC3940888C94B6AEC18E86"/>
    <w:rsid w:val="00585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1FA24-7B5F-B14D-BAD3-D54E283F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502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Moreira</dc:creator>
  <cp:keywords/>
  <dc:description/>
  <cp:lastModifiedBy>Marcio Gilio do Pin</cp:lastModifiedBy>
  <cp:revision>12</cp:revision>
  <cp:lastPrinted>2015-12-03T16:58:00Z</cp:lastPrinted>
  <dcterms:created xsi:type="dcterms:W3CDTF">2016-01-13T13:51:00Z</dcterms:created>
  <dcterms:modified xsi:type="dcterms:W3CDTF">2016-01-13T16:20:00Z</dcterms:modified>
</cp:coreProperties>
</file>