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color w:val="2e74b5"/>
          <w:sz w:val="32"/>
          <w:szCs w:val="32"/>
        </w:rPr>
      </w:pPr>
      <w:r w:rsidDel="00000000" w:rsidR="00000000" w:rsidRPr="00000000">
        <w:rPr>
          <w:b w:val="1"/>
          <w:color w:val="2e74b5"/>
          <w:sz w:val="32"/>
          <w:szCs w:val="32"/>
          <w:rtl w:val="0"/>
        </w:rPr>
        <w:t xml:space="preserve">CRUD ASP.NET Core.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color w:val="2e74b5"/>
          <w:sz w:val="26"/>
          <w:szCs w:val="26"/>
        </w:rPr>
      </w:pPr>
      <w:r w:rsidDel="00000000" w:rsidR="00000000" w:rsidRPr="00000000">
        <w:rPr>
          <w:b w:val="1"/>
          <w:color w:val="2e74b5"/>
          <w:sz w:val="26"/>
          <w:szCs w:val="26"/>
          <w:rtl w:val="0"/>
        </w:rPr>
        <w:t xml:space="preserve">Escenario 1: Documentación Técnica.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80" w:hanging="360"/>
        <w:rPr>
          <w:sz w:val="24"/>
          <w:szCs w:val="24"/>
        </w:rPr>
      </w:pPr>
      <w:r w:rsidDel="00000000" w:rsidR="00000000" w:rsidRPr="00000000">
        <w:rPr>
          <w:color w:val="1f4d78"/>
          <w:sz w:val="24"/>
          <w:szCs w:val="24"/>
          <w:rtl w:val="0"/>
        </w:rPr>
        <w:t xml:space="preserve">Vistas Index, Create, Edit and Delete..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Visualizamos el Index y luego nos dirigimos en el menú a Personas.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Visualizamos la Vista personas y aquí los registros ya creados.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-200" w:right="-20" w:firstLine="0"/>
        <w:jc w:val="cente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06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Nos dirigimos al botón </w:t>
      </w:r>
      <w:r w:rsidDel="00000000" w:rsidR="00000000" w:rsidRPr="00000000">
        <w:rPr>
          <w:b w:val="1"/>
          <w:i w:val="1"/>
          <w:color w:val="2e74b5"/>
          <w:rtl w:val="0"/>
        </w:rPr>
        <w:t xml:space="preserve">agregar nueva persona </w:t>
      </w:r>
      <w:r w:rsidDel="00000000" w:rsidR="00000000" w:rsidRPr="00000000">
        <w:rPr>
          <w:i w:val="1"/>
          <w:color w:val="2e74b5"/>
          <w:rtl w:val="0"/>
        </w:rPr>
        <w:t xml:space="preserve">y completamos el registros.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Completamos los campos y hacemos clic en el botón </w:t>
      </w:r>
      <w:r w:rsidDel="00000000" w:rsidR="00000000" w:rsidRPr="00000000">
        <w:rPr>
          <w:b w:val="1"/>
          <w:i w:val="1"/>
          <w:color w:val="2e74b5"/>
          <w:rtl w:val="0"/>
        </w:rPr>
        <w:t xml:space="preserve">crear persona.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Corroboramos que la persona ha sido creada correctamente.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Continuamos editando el registro dirigiéndonos al botón Editar.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Modificamos el nombre agregando un segundo apellido.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148263" cy="274517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745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Hacemos clic en </w:t>
      </w:r>
      <w:r w:rsidDel="00000000" w:rsidR="00000000" w:rsidRPr="00000000">
        <w:rPr>
          <w:b w:val="1"/>
          <w:i w:val="1"/>
          <w:color w:val="2e74b5"/>
          <w:rtl w:val="0"/>
        </w:rPr>
        <w:t xml:space="preserve">Editar persona </w:t>
      </w:r>
      <w:r w:rsidDel="00000000" w:rsidR="00000000" w:rsidRPr="00000000">
        <w:rPr>
          <w:i w:val="1"/>
          <w:color w:val="2e74b5"/>
          <w:rtl w:val="0"/>
        </w:rPr>
        <w:t xml:space="preserve">para que el registro sea modificado.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Luego eliminamos el registro modificado anteriormente.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Visualizamos el registro seleccionado para eliminar.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Culminamos haciendo clic en el Boton </w:t>
      </w:r>
      <w:r w:rsidDel="00000000" w:rsidR="00000000" w:rsidRPr="00000000">
        <w:rPr>
          <w:b w:val="1"/>
          <w:i w:val="1"/>
          <w:color w:val="2e74b5"/>
          <w:rtl w:val="0"/>
        </w:rPr>
        <w:t xml:space="preserve">Eliminar Persona </w:t>
      </w:r>
      <w:r w:rsidDel="00000000" w:rsidR="00000000" w:rsidRPr="00000000">
        <w:rPr>
          <w:i w:val="1"/>
          <w:color w:val="2e74b5"/>
          <w:rtl w:val="0"/>
        </w:rPr>
        <w:t xml:space="preserve">y de manera satisfactoria  el registro seleccionado es eliminado.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068268" cy="323573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268" cy="323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color w:val="2e74b5"/>
          <w:sz w:val="26"/>
          <w:szCs w:val="26"/>
        </w:rPr>
      </w:pPr>
      <w:r w:rsidDel="00000000" w:rsidR="00000000" w:rsidRPr="00000000">
        <w:rPr>
          <w:b w:val="1"/>
          <w:color w:val="2e74b5"/>
          <w:sz w:val="26"/>
          <w:szCs w:val="26"/>
          <w:rtl w:val="0"/>
        </w:rPr>
        <w:t xml:space="preserve">Escenario 2: Manual de Instalación.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80" w:hanging="360"/>
        <w:rPr>
          <w:sz w:val="24"/>
          <w:szCs w:val="24"/>
        </w:rPr>
      </w:pPr>
      <w:r w:rsidDel="00000000" w:rsidR="00000000" w:rsidRPr="00000000">
        <w:rPr>
          <w:color w:val="1f4d78"/>
          <w:sz w:val="24"/>
          <w:szCs w:val="24"/>
          <w:rtl w:val="0"/>
        </w:rPr>
        <w:t xml:space="preserve">Creación base de datos y Ejecución de solución en Visual Studio.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Visualizamos el Index y luego nos dirigimos en el menú a Personas.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Condiciones 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Tener instalado en los paquetes nuGet Entity.Framework.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Tener instalado en los paquetes nuGet Entity.FrameworkCore.SqlServer.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19939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Configuraremos la cadena de conexión con la BD en el archivo appesettings.json.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i w:val="1"/>
          <w:color w:val="2e74b5"/>
          <w:u w:val="none"/>
        </w:rPr>
      </w:pPr>
      <w:r w:rsidDel="00000000" w:rsidR="00000000" w:rsidRPr="00000000">
        <w:rPr>
          <w:i w:val="1"/>
          <w:color w:val="2e74b5"/>
          <w:rtl w:val="0"/>
        </w:rPr>
        <w:t xml:space="preserve">creamos un modelo que es una tabla en la base de datos.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2197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Configuramos la cadena de conexion de base de datos en el startup.cs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2374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Configuramos una clase llamada ApplicationDbContext.cs está hereda de la clase nativa DbContext. En esta creamos un constructor de la clase applicationDbContext.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b w:val="1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b w:val="1"/>
          <w:color w:val="2e74b5"/>
          <w:sz w:val="26"/>
          <w:szCs w:val="26"/>
        </w:rPr>
      </w:pPr>
      <w:r w:rsidDel="00000000" w:rsidR="00000000" w:rsidRPr="00000000">
        <w:rPr>
          <w:b w:val="1"/>
          <w:color w:val="2e74b5"/>
          <w:sz w:val="26"/>
          <w:szCs w:val="26"/>
        </w:rPr>
        <w:drawing>
          <wp:inline distB="114300" distT="114300" distL="114300" distR="114300">
            <wp:extent cx="5731200" cy="233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b w:val="1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i w:val="1"/>
          <w:color w:val="2e74b5"/>
        </w:rPr>
      </w:pPr>
      <w:r w:rsidDel="00000000" w:rsidR="00000000" w:rsidRPr="00000000">
        <w:rPr>
          <w:i w:val="1"/>
          <w:color w:val="2e74b5"/>
          <w:rtl w:val="0"/>
        </w:rPr>
        <w:t xml:space="preserve">Luego de tener configurado y creado la Base de datos. Y el proyecto o solución listo procedemos a ejecutar y la aplicación funcionará perfectamente.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i w:val="1"/>
          <w:color w:val="2e74b5"/>
        </w:rPr>
        <w:drawing>
          <wp:inline distB="114300" distT="114300" distL="114300" distR="114300">
            <wp:extent cx="5731200" cy="3060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i w:val="1"/>
          <w:color w:val="2e74b5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060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i w:val="1"/>
          <w:color w:val="2e74b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22" Type="http://schemas.openxmlformats.org/officeDocument/2006/relationships/image" Target="media/image6.pn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