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Contabilidade: Inovações em HealthTech</w:t>
      </w:r>
    </w:p>
    <w:p>
      <w:pPr>
        <w:pStyle w:val="Heading2"/>
      </w:pPr>
      <w:r>
        <w:t>Descrição da Empresa</w:t>
      </w:r>
    </w:p>
    <w:p>
      <w:r>
        <w:t>A Inovações em HealthTech é uma empresa que desenvolve soluções tecnológicas para o setor de saúde, focando em aplicativos e dispositivos médicos inteligentes. Fundada em 2019, a empresa tem se destacado pela inovação.</w:t>
      </w:r>
    </w:p>
    <w:p>
      <w:pPr>
        <w:pStyle w:val="Heading2"/>
      </w:pPr>
      <w:r>
        <w:t>Demonstrações Financeiras</w:t>
      </w:r>
    </w:p>
    <w:p>
      <w:pPr>
        <w:pStyle w:val="Heading3"/>
      </w:pPr>
      <w:r>
        <w:t>Balanço Patrimonial (31/12/2023)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Ativo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Ativo Circulante</w:t>
            </w:r>
          </w:p>
        </w:tc>
        <w:tc>
          <w:tcPr>
            <w:tcW w:type="dxa" w:w="4320"/>
          </w:tcPr>
          <w:p>
            <w:r>
              <w:t>220.000</w:t>
            </w:r>
          </w:p>
        </w:tc>
      </w:tr>
      <w:tr>
        <w:tc>
          <w:tcPr>
            <w:tcW w:type="dxa" w:w="4320"/>
          </w:tcPr>
          <w:p>
            <w:r>
              <w:t>- Caixa e Equivalentes</w:t>
            </w:r>
          </w:p>
        </w:tc>
        <w:tc>
          <w:tcPr>
            <w:tcW w:type="dxa" w:w="4320"/>
          </w:tcPr>
          <w:p>
            <w:r>
              <w:t>100.000</w:t>
            </w:r>
          </w:p>
        </w:tc>
      </w:tr>
      <w:tr>
        <w:tc>
          <w:tcPr>
            <w:tcW w:type="dxa" w:w="4320"/>
          </w:tcPr>
          <w:p>
            <w:r>
              <w:t>- Contas a Receber</w:t>
            </w:r>
          </w:p>
        </w:tc>
        <w:tc>
          <w:tcPr>
            <w:tcW w:type="dxa" w:w="4320"/>
          </w:tcPr>
          <w:p>
            <w:r>
              <w:t>80.000</w:t>
            </w:r>
          </w:p>
        </w:tc>
      </w:tr>
      <w:tr>
        <w:tc>
          <w:tcPr>
            <w:tcW w:type="dxa" w:w="4320"/>
          </w:tcPr>
          <w:p>
            <w:r>
              <w:t>- Estoques</w:t>
            </w:r>
          </w:p>
        </w:tc>
        <w:tc>
          <w:tcPr>
            <w:tcW w:type="dxa" w:w="4320"/>
          </w:tcPr>
          <w:p>
            <w:r>
              <w:t>40.000</w:t>
            </w:r>
          </w:p>
        </w:tc>
      </w:tr>
      <w:tr>
        <w:tc>
          <w:tcPr>
            <w:tcW w:type="dxa" w:w="4320"/>
          </w:tcPr>
          <w:p>
            <w:r>
              <w:t>Ativo Não Circulante</w:t>
            </w:r>
          </w:p>
        </w:tc>
        <w:tc>
          <w:tcPr>
            <w:tcW w:type="dxa" w:w="4320"/>
          </w:tcPr>
          <w:p>
            <w:r>
              <w:t>350.000</w:t>
            </w:r>
          </w:p>
        </w:tc>
      </w:tr>
      <w:tr>
        <w:tc>
          <w:tcPr>
            <w:tcW w:type="dxa" w:w="4320"/>
          </w:tcPr>
          <w:p>
            <w:r>
              <w:t>- Imobilizado</w:t>
            </w:r>
          </w:p>
        </w:tc>
        <w:tc>
          <w:tcPr>
            <w:tcW w:type="dxa" w:w="4320"/>
          </w:tcPr>
          <w:p>
            <w:r>
              <w:t>250.000</w:t>
            </w:r>
          </w:p>
        </w:tc>
      </w:tr>
      <w:tr>
        <w:tc>
          <w:tcPr>
            <w:tcW w:type="dxa" w:w="4320"/>
          </w:tcPr>
          <w:p>
            <w:r>
              <w:t>- Intangível</w:t>
            </w:r>
          </w:p>
        </w:tc>
        <w:tc>
          <w:tcPr>
            <w:tcW w:type="dxa" w:w="4320"/>
          </w:tcPr>
          <w:p>
            <w:r>
              <w:t>100.000</w:t>
            </w:r>
          </w:p>
        </w:tc>
      </w:tr>
      <w:tr>
        <w:tc>
          <w:tcPr>
            <w:tcW w:type="dxa" w:w="4320"/>
          </w:tcPr>
          <w:p>
            <w:r>
              <w:t>Total do Ativo</w:t>
            </w:r>
          </w:p>
        </w:tc>
        <w:tc>
          <w:tcPr>
            <w:tcW w:type="dxa" w:w="4320"/>
          </w:tcPr>
          <w:p>
            <w:r>
              <w:t>570.000</w:t>
            </w:r>
          </w:p>
        </w:tc>
      </w:tr>
    </w:tbl>
    <w:p>
      <w:pPr>
        <w:pStyle w:val="Heading3"/>
      </w:pPr>
      <w:r>
        <w:t>Demonstração do Resultado (Ano de 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Receita e Despesas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Receita Líquida</w:t>
            </w:r>
          </w:p>
        </w:tc>
        <w:tc>
          <w:tcPr>
            <w:tcW w:type="dxa" w:w="4320"/>
          </w:tcPr>
          <w:p>
            <w:r>
              <w:t>900.000</w:t>
            </w:r>
          </w:p>
        </w:tc>
      </w:tr>
      <w:tr>
        <w:tc>
          <w:tcPr>
            <w:tcW w:type="dxa" w:w="4320"/>
          </w:tcPr>
          <w:p>
            <w:r>
              <w:t>(-) Custo das Vendas</w:t>
            </w:r>
          </w:p>
        </w:tc>
        <w:tc>
          <w:tcPr>
            <w:tcW w:type="dxa" w:w="4320"/>
          </w:tcPr>
          <w:p>
            <w:r>
              <w:t>400.000</w:t>
            </w:r>
          </w:p>
        </w:tc>
      </w:tr>
      <w:tr>
        <w:tc>
          <w:tcPr>
            <w:tcW w:type="dxa" w:w="4320"/>
          </w:tcPr>
          <w:p>
            <w:r>
              <w:t>Lucro Bruto</w:t>
            </w:r>
          </w:p>
        </w:tc>
        <w:tc>
          <w:tcPr>
            <w:tcW w:type="dxa" w:w="4320"/>
          </w:tcPr>
          <w:p>
            <w:r>
              <w:t>500.000</w:t>
            </w:r>
          </w:p>
        </w:tc>
      </w:tr>
      <w:tr>
        <w:tc>
          <w:tcPr>
            <w:tcW w:type="dxa" w:w="4320"/>
          </w:tcPr>
          <w:p>
            <w:r>
              <w:t>(-) Despesas Operacionais</w:t>
            </w:r>
          </w:p>
        </w:tc>
        <w:tc>
          <w:tcPr>
            <w:tcW w:type="dxa" w:w="4320"/>
          </w:tcPr>
          <w:p>
            <w:r>
              <w:t>200.000</w:t>
            </w:r>
          </w:p>
        </w:tc>
      </w:tr>
      <w:tr>
        <w:tc>
          <w:tcPr>
            <w:tcW w:type="dxa" w:w="4320"/>
          </w:tcPr>
          <w:p>
            <w:r>
              <w:t>Lucro Operacional</w:t>
            </w:r>
          </w:p>
        </w:tc>
        <w:tc>
          <w:tcPr>
            <w:tcW w:type="dxa" w:w="4320"/>
          </w:tcPr>
          <w:p>
            <w:r>
              <w:t>300.000</w:t>
            </w:r>
          </w:p>
        </w:tc>
      </w:tr>
      <w:tr>
        <w:tc>
          <w:tcPr>
            <w:tcW w:type="dxa" w:w="4320"/>
          </w:tcPr>
          <w:p>
            <w:r>
              <w:t>(-) Imposto de Renda</w:t>
            </w:r>
          </w:p>
        </w:tc>
        <w:tc>
          <w:tcPr>
            <w:tcW w:type="dxa" w:w="4320"/>
          </w:tcPr>
          <w:p>
            <w:r>
              <w:t>90.000</w:t>
            </w:r>
          </w:p>
        </w:tc>
      </w:tr>
      <w:tr>
        <w:tc>
          <w:tcPr>
            <w:tcW w:type="dxa" w:w="4320"/>
          </w:tcPr>
          <w:p>
            <w:r>
              <w:t>Lucro Líquido</w:t>
            </w:r>
          </w:p>
        </w:tc>
        <w:tc>
          <w:tcPr>
            <w:tcW w:type="dxa" w:w="4320"/>
          </w:tcPr>
          <w:p>
            <w:r>
              <w:t>210.000</w:t>
            </w:r>
          </w:p>
        </w:tc>
      </w:tr>
    </w:tbl>
    <w:p>
      <w:pPr>
        <w:pStyle w:val="Heading2"/>
      </w:pPr>
      <w:r>
        <w:t>Indicadores Financeiros</w:t>
      </w:r>
    </w:p>
    <w:p>
      <w:r>
        <w:t>- Margem de Lucro Líquido: 23,33%</w:t>
      </w:r>
    </w:p>
    <w:p>
      <w:r>
        <w:t>- Retorno sobre o Patrimônio Líquido (ROE): 105%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