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Regime de Exercício Domiciliar</w:t>
      </w:r>
    </w:p>
    <w:p w:rsidR="00000000" w:rsidDel="00000000" w:rsidP="00000000" w:rsidRDefault="00000000" w:rsidRPr="00000000" w14:paraId="00000003">
      <w:pPr>
        <w:ind w:left="6372" w:right="-143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55"/>
        <w:gridCol w:w="150"/>
        <w:gridCol w:w="150"/>
        <w:gridCol w:w="591"/>
        <w:gridCol w:w="489"/>
        <w:gridCol w:w="1361"/>
        <w:gridCol w:w="1106"/>
        <w:gridCol w:w="905"/>
        <w:gridCol w:w="5344"/>
        <w:tblGridChange w:id="0">
          <w:tblGrid>
            <w:gridCol w:w="879"/>
            <w:gridCol w:w="155"/>
            <w:gridCol w:w="150"/>
            <w:gridCol w:w="150"/>
            <w:gridCol w:w="591"/>
            <w:gridCol w:w="489"/>
            <w:gridCol w:w="1361"/>
            <w:gridCol w:w="1106"/>
            <w:gridCol w:w="905"/>
            <w:gridCol w:w="5344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RPS nº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2024.1848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Unidade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SENAC HUB ACADEMY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Aluno (a)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Douglas Oliveira Souza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Curso</w:t>
            </w:r>
          </w:p>
        </w:tc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Técnico em Desenvolvimento de Sistemas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Turma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2023.1.145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Período do curso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20/03/2024 a 11/12/2025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Bloco temático/UC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UC12: Projeto Integrador Desenvolvedor de aplicações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Docente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tabs>
                <w:tab w:val="left" w:leader="none" w:pos="1170"/>
              </w:tabs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00000"/>
                <w:sz w:val="27"/>
                <w:szCs w:val="27"/>
                <w:rtl w:val="0"/>
              </w:rPr>
              <w:t xml:space="preserve">Rafael Gonçalves de Oliveira Viana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Período do atestado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60" w:before="6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01/08 a 31/08/2024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910"/>
        <w:tblGridChange w:id="0">
          <w:tblGrid>
            <w:gridCol w:w="109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Estudos: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(Relacionar estudos para o desenvolvimento da aprendizagem, informando as referências bibliográficas e onde obter os materiais)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Projeto do Figma desenvolvido pela  turma.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ind w:firstLine="72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621"/>
        <w:gridCol w:w="3289"/>
        <w:tblGridChange w:id="0">
          <w:tblGrid>
            <w:gridCol w:w="7621"/>
            <w:gridCol w:w="32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Avaliação: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(Atividades como trabalho individual, resenha, estudos de caso, entre outras).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Descrição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Resumo das atividades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Prazo 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Registrar data para entrega de cada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Escreva um resumo do andamento do projeto realizado pela sua equipe no Figma. No resumo, inclua a quantidade de telas que foram criadas até agora no protótipo e as funcionalidades desenvolvidas nessas telas. Descreva também o progresso geral do projeto, mencionando as etapas concluídas e as que ainda estão em andamento, além de destacar os desafios enfrentados e como a equipe os superou. </w:t>
            </w:r>
          </w:p>
          <w:p w:rsidR="00000000" w:rsidDel="00000000" w:rsidP="00000000" w:rsidRDefault="00000000" w:rsidRPr="00000000" w14:paraId="00000058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40" w:before="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yellow"/>
                <w:rtl w:val="0"/>
              </w:rPr>
              <w:t xml:space="preserve">02/09/2024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firstLine="72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11"/>
        <w:gridCol w:w="2553"/>
        <w:gridCol w:w="3146"/>
        <w:tblGridChange w:id="0">
          <w:tblGrid>
            <w:gridCol w:w="5211"/>
            <w:gridCol w:w="2553"/>
            <w:gridCol w:w="314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Meios para contato do aluno com o docente (e-mail, fone)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40" w:before="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line="360" w:lineRule="auto"/>
              <w:ind w:left="36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Docente (assinatura)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78">
      <w:pPr>
        <w:ind w:firstLine="72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66"/>
        <w:gridCol w:w="2727"/>
        <w:gridCol w:w="2838"/>
        <w:tblGridChange w:id="0">
          <w:tblGrid>
            <w:gridCol w:w="5566"/>
            <w:gridCol w:w="2727"/>
            <w:gridCol w:w="2838"/>
          </w:tblGrid>
        </w:tblGridChange>
      </w:tblGrid>
      <w:tr>
        <w:trPr>
          <w:cantSplit w:val="0"/>
          <w:trHeight w:val="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Coordenador Pedagógico (assinatura)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7F">
      <w:pPr>
        <w:tabs>
          <w:tab w:val="left" w:leader="none" w:pos="97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hanging="1134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588" w:top="1418" w:left="567" w:right="424" w:header="284" w:footer="66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jc w:val="center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Fonts w:ascii="Helvetica Neue" w:cs="Helvetica Neue" w:eastAsia="Helvetica Neue" w:hAnsi="Helvetica Neue"/>
        <w:color w:val="004a8d"/>
        <w:rtl w:val="0"/>
      </w:rPr>
      <w:t xml:space="preserve">Serviço Nacional de Aprendizagem Comercial</w:t>
    </w:r>
  </w:p>
  <w:p w:rsidR="00000000" w:rsidDel="00000000" w:rsidP="00000000" w:rsidRDefault="00000000" w:rsidRPr="00000000" w14:paraId="00000085">
    <w:pPr>
      <w:jc w:val="center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Fonts w:ascii="Helvetica Neue" w:cs="Helvetica Neue" w:eastAsia="Helvetica Neue" w:hAnsi="Helvetica Neue"/>
        <w:color w:val="004a8d"/>
        <w:rtl w:val="0"/>
      </w:rPr>
      <w:t xml:space="preserve">Departamento Regional de Mato Grosso do Sul</w:t>
    </w:r>
  </w:p>
  <w:p w:rsidR="00000000" w:rsidDel="00000000" w:rsidP="00000000" w:rsidRDefault="00000000" w:rsidRPr="00000000" w14:paraId="00000086">
    <w:pPr>
      <w:jc w:val="center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jc w:val="center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jc w:val="center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Helvetica Neue" w:cs="Helvetica Neue" w:eastAsia="Helvetica Neue" w:hAnsi="Helvetica Neue"/>
        <w:color w:val="004a8d"/>
      </w:rPr>
    </w:pPr>
    <w:r w:rsidDel="00000000" w:rsidR="00000000" w:rsidRPr="00000000">
      <w:rPr>
        <w:rtl w:val="0"/>
      </w:rPr>
    </w:r>
  </w:p>
  <w:tbl>
    <w:tblPr>
      <w:tblStyle w:val="Table6"/>
      <w:tblW w:w="11256.000000000002" w:type="dxa"/>
      <w:jc w:val="left"/>
      <w:tblInd w:w="-142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602"/>
      <w:gridCol w:w="3501"/>
      <w:gridCol w:w="1153"/>
      <w:tblGridChange w:id="0">
        <w:tblGrid>
          <w:gridCol w:w="6602"/>
          <w:gridCol w:w="3501"/>
          <w:gridCol w:w="115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7941e" w:space="0" w:sz="8" w:val="single"/>
          </w:tcBorders>
          <w:tcMar>
            <w:top w:w="0.0" w:type="dxa"/>
            <w:left w:w="17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Formulário de Regime de Exercício Domiciliar RED</w:t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Serviço Nacional de Aprendizagem Comercial</w:t>
          </w:r>
        </w:p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Regional de Mato Grosso do Sul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7941e" w:space="0" w:sz="8" w:val="single"/>
            <w:bottom w:color="000000" w:space="0" w:sz="0" w:val="nil"/>
            <w:right w:color="000000" w:space="0" w:sz="0" w:val="nil"/>
          </w:tcBorders>
          <w:tcMar>
            <w:top w:w="0.0" w:type="dxa"/>
            <w:left w:w="17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Versão 01 – 06/01/2014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GEPOE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17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808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120" w:lineRule="auto"/>
            <w:ind w:left="0" w:right="0" w:firstLine="0"/>
            <w:jc w:val="left"/>
            <w:rPr>
              <w:rFonts w:ascii="Helvetica Neue" w:cs="Helvetica Neue" w:eastAsia="Helvetica Neue" w:hAnsi="Helvetica Neue"/>
              <w:b w:val="0"/>
              <w:i w:val="0"/>
              <w:smallCaps w:val="0"/>
              <w:strike w:val="0"/>
              <w:color w:val="004a8d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4a8d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-360044</wp:posOffset>
          </wp:positionH>
          <wp:positionV relativeFrom="paragraph">
            <wp:posOffset>-172084</wp:posOffset>
          </wp:positionV>
          <wp:extent cx="7560000" cy="10684800"/>
          <wp:effectExtent b="0" l="0" r="0" t="0"/>
          <wp:wrapNone/>
          <wp:docPr id="5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84510"/>
          <wp:effectExtent b="0" l="0" r="0" t="0"/>
          <wp:wrapNone/>
          <wp:docPr id="5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675" cy="106845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Times New Roman" w:cs="Times New Roman" w:eastAsia="Times New Roman" w:hAnsi="Times New Roman"/>
      <w:sz w:val="24"/>
      <w:szCs w:val="24"/>
      <w:lang w:bidi="ar-SA" w:eastAsia="pt-BR" w:val="pt-BR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alloon Text"/>
    <w:basedOn w:val="1"/>
    <w:link w:val="9"/>
    <w:uiPriority w:val="0"/>
    <w:rPr>
      <w:rFonts w:ascii="Segoe UI" w:cs="Segoe UI" w:hAnsi="Segoe UI"/>
      <w:sz w:val="18"/>
      <w:szCs w:val="18"/>
    </w:rPr>
  </w:style>
  <w:style w:type="paragraph" w:styleId="5">
    <w:name w:val="footer"/>
    <w:basedOn w:val="1"/>
    <w:link w:val="10"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uiPriority w:val="0"/>
    <w:pPr>
      <w:tabs>
        <w:tab w:val="center" w:pos="4252"/>
        <w:tab w:val="right" w:pos="8504"/>
      </w:tabs>
    </w:pPr>
  </w:style>
  <w:style w:type="character" w:styleId="7">
    <w:name w:val="Hyperlink"/>
    <w:uiPriority w:val="0"/>
    <w:rPr>
      <w:color w:val="0000ff"/>
      <w:u w:val="single"/>
    </w:rPr>
  </w:style>
  <w:style w:type="table" w:styleId="8">
    <w:name w:val="Table Grid"/>
    <w:basedOn w:val="3"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9" w:customStyle="1">
    <w:name w:val="Texto de balão Char"/>
    <w:basedOn w:val="2"/>
    <w:link w:val="4"/>
    <w:uiPriority w:val="0"/>
    <w:rPr>
      <w:rFonts w:ascii="Segoe UI" w:cs="Segoe UI" w:hAnsi="Segoe UI"/>
      <w:sz w:val="18"/>
      <w:szCs w:val="18"/>
    </w:rPr>
  </w:style>
  <w:style w:type="character" w:styleId="10" w:customStyle="1">
    <w:name w:val="Rodapé Char"/>
    <w:basedOn w:val="2"/>
    <w:link w:val="5"/>
    <w:uiPriority w:val="99"/>
    <w:rPr>
      <w:sz w:val="24"/>
      <w:szCs w:val="24"/>
    </w:rPr>
  </w:style>
  <w:style w:type="character" w:styleId="11">
    <w:name w:val="Placeholder Text"/>
    <w:basedOn w:val="2"/>
    <w:uiPriority w:val="99"/>
    <w:semiHidden w:val="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7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Isx3VBnfMG6lbYD+xT8MJK9NjA==">CgMxLjAyCGguZ2pkZ3hzOAByITFnOEJOZTcxQWxTc0s0bkxoWm4xSXdiZ1EzZmVMd2Z0VA==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2024-08-14T23:14:00Z</dcterms:created>
  <dc:creator>CCC18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0x010100E2DA24FCBCD8754A884B3F094176D7E7</vt:lpwstr>
  </property>
  <property fmtid="{D5CDD505-2E9C-101B-9397-08002B2CF9AE}" pid="3" name="Order">
    <vt:lpwstr>653400</vt:lpwstr>
  </property>
  <property fmtid="{D5CDD505-2E9C-101B-9397-08002B2CF9AE}" pid="4" name="_dlc_DocIdItemGuid">
    <vt:lpwstr>6eacbe69-dd8d-4e09-ac39-eb762fcba00d</vt:lpwstr>
  </property>
  <property fmtid="{D5CDD505-2E9C-101B-9397-08002B2CF9AE}" pid="5" name="MediaServiceImageTags">
    <vt:lpwstr>MediaServiceImageTags</vt:lpwstr>
  </property>
  <property fmtid="{D5CDD505-2E9C-101B-9397-08002B2CF9AE}" pid="6" name="KSOProductBuildVer">
    <vt:lpwstr>1046-12.2.0.17562</vt:lpwstr>
  </property>
  <property fmtid="{D5CDD505-2E9C-101B-9397-08002B2CF9AE}" pid="7" name="ICV">
    <vt:lpwstr>0DBEB62EA71241A3A9BACA49B2563AAB_12</vt:lpwstr>
  </property>
</Properties>
</file>