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BB0F7" w14:textId="77777777" w:rsidR="007F5938" w:rsidRDefault="00000000">
      <w:pPr>
        <w:pStyle w:val="Ttulo1"/>
        <w:spacing w:after="330" w:line="300" w:lineRule="auto"/>
        <w:rPr>
          <w:color w:val="1A365D"/>
        </w:rPr>
      </w:pPr>
      <w:r>
        <w:rPr>
          <w:color w:val="1A365D"/>
        </w:rPr>
        <w:t>Guia de Atividade Prática do Estudante: Design de Jogos de ED II</w:t>
      </w:r>
    </w:p>
    <w:p w14:paraId="77A0D090" w14:textId="77777777" w:rsidR="007F5938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pict w14:anchorId="3EFA192E">
          <v:rect id="_x0000_i1025" style="width:0;height:1.5pt" o:hralign="center" o:hrstd="t" o:hr="t" fillcolor="#a0a0a0" stroked="f"/>
        </w:pict>
      </w:r>
      <w:r>
        <w:rPr>
          <w:b/>
          <w:bCs/>
          <w:color w:val="2D3748"/>
        </w:rPr>
        <w:t>Disciplina:</w:t>
      </w:r>
      <w:r>
        <w:rPr>
          <w:color w:val="2D3748"/>
        </w:rPr>
        <w:t xml:space="preserve"> Estruturas de Dados II • Ciência da Computação</w:t>
      </w:r>
    </w:p>
    <w:p w14:paraId="6F6E2689" w14:textId="77777777" w:rsidR="007F5938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b/>
          <w:bCs/>
          <w:color w:val="2D3748"/>
        </w:rPr>
        <w:t>Tema:</w:t>
      </w:r>
      <w:r>
        <w:rPr>
          <w:color w:val="2D3748"/>
        </w:rPr>
        <w:t xml:space="preserve"> Design de Jogos Educativos sobre Árvores Avançadas por meio da Engenharia Reversa e Reuso de Modelos</w:t>
      </w:r>
    </w:p>
    <w:p w14:paraId="6FC94A48" w14:textId="77777777" w:rsidR="007F5938" w:rsidRPr="00E91777" w:rsidRDefault="00000000">
      <w:pPr>
        <w:pStyle w:val="Ttulo2"/>
        <w:spacing w:line="300" w:lineRule="auto"/>
        <w:rPr>
          <w:color w:val="2D3748"/>
        </w:rPr>
      </w:pPr>
      <w:r>
        <w:pict w14:anchorId="2DE1EE98">
          <v:rect id="_x0000_i1026" style="width:0;height:1.5pt" o:hralign="center" o:hrstd="t" o:hr="t" fillcolor="#a0a0a0" stroked="f"/>
        </w:pict>
      </w:r>
      <w:r>
        <w:rPr>
          <w:color w:val="2D3748"/>
        </w:rPr>
        <w:t>1. Identificação do Grupo</w:t>
      </w:r>
    </w:p>
    <w:p w14:paraId="18339762" w14:textId="784D82E4" w:rsidR="007F5938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b/>
          <w:bCs/>
          <w:color w:val="2D3748"/>
        </w:rPr>
        <w:t>Integrantes do Grupo:</w:t>
      </w:r>
      <w:r w:rsidR="00DE015A">
        <w:rPr>
          <w:b/>
          <w:bCs/>
          <w:color w:val="2D3748"/>
        </w:rPr>
        <w:t xml:space="preserve"> </w:t>
      </w:r>
      <w:r w:rsidR="00DE015A">
        <w:rPr>
          <w:color w:val="2D3748"/>
        </w:rPr>
        <w:t>RAFAEL DORNELES PEREIRA – RGM 41778065</w:t>
      </w:r>
    </w:p>
    <w:p w14:paraId="0E433B62" w14:textId="397AF358" w:rsidR="007F5938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color w:val="2D3748"/>
        </w:rPr>
      </w:pPr>
      <w:r>
        <w:rPr>
          <w:b/>
          <w:bCs/>
          <w:color w:val="2D3748"/>
        </w:rPr>
        <w:t>Data:</w:t>
      </w:r>
      <w:r>
        <w:rPr>
          <w:color w:val="2D3748"/>
        </w:rPr>
        <w:t xml:space="preserve"> </w:t>
      </w:r>
      <w:r w:rsidR="00DE015A">
        <w:rPr>
          <w:color w:val="2D3748"/>
        </w:rPr>
        <w:t>18</w:t>
      </w:r>
      <w:r>
        <w:rPr>
          <w:color w:val="2D3748"/>
        </w:rPr>
        <w:t xml:space="preserve"> / </w:t>
      </w:r>
      <w:r w:rsidR="00DE015A">
        <w:rPr>
          <w:color w:val="2D3748"/>
        </w:rPr>
        <w:t>09</w:t>
      </w:r>
      <w:r>
        <w:rPr>
          <w:color w:val="2D3748"/>
        </w:rPr>
        <w:t xml:space="preserve"> / 2026      </w:t>
      </w:r>
      <w:r>
        <w:rPr>
          <w:b/>
          <w:bCs/>
          <w:color w:val="2D3748"/>
        </w:rPr>
        <w:t>Turma:</w:t>
      </w:r>
      <w:r>
        <w:rPr>
          <w:color w:val="2D3748"/>
        </w:rPr>
        <w:t xml:space="preserve"> Ciência da Computação</w:t>
      </w:r>
    </w:p>
    <w:p w14:paraId="4449DB98" w14:textId="77777777" w:rsidR="007F5938" w:rsidRDefault="00000000">
      <w:pPr>
        <w:pStyle w:val="Ttulo2"/>
        <w:spacing w:before="0" w:line="300" w:lineRule="auto"/>
        <w:rPr>
          <w:color w:val="2D3748"/>
        </w:rPr>
      </w:pPr>
      <w:r>
        <w:rPr>
          <w:color w:val="2D3748"/>
        </w:rPr>
        <w:t>2. Orientações Gerais e Objetivos</w:t>
      </w:r>
    </w:p>
    <w:p w14:paraId="607A2A83" w14:textId="77777777" w:rsidR="007F5938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color w:val="2D3748"/>
        </w:rPr>
        <w:t xml:space="preserve">Nesta atividade prática baseada em projetos, seu grupo assumirá o papel de uma equipe de </w:t>
      </w:r>
      <w:r>
        <w:rPr>
          <w:i/>
          <w:iCs/>
          <w:color w:val="2D3748"/>
        </w:rPr>
        <w:t>Game Designers</w:t>
      </w:r>
      <w:r>
        <w:rPr>
          <w:color w:val="2D3748"/>
        </w:rPr>
        <w:t xml:space="preserve"> especializados em softwares educativos. O objetivo principal é analisar um jogo ou visualizador de estruturas de dados existente na literatura ou na web, identificar suas limitações pedagógicas/técnicas e projetar um </w:t>
      </w:r>
      <w:r>
        <w:rPr>
          <w:b/>
          <w:bCs/>
          <w:color w:val="2D3748"/>
        </w:rPr>
        <w:t>upgrade de mecânica</w:t>
      </w:r>
      <w:r>
        <w:rPr>
          <w:color w:val="2D3748"/>
        </w:rPr>
        <w:t xml:space="preserve"> incorporando estruturas de dados avançadas (Árvores AVL, Árvores Rubro-Negras ou Árvores B/B+).</w:t>
      </w:r>
    </w:p>
    <w:p w14:paraId="49BDCAB1" w14:textId="77777777" w:rsidR="007F5938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b/>
          <w:bCs/>
          <w:color w:val="2D3748"/>
        </w:rPr>
      </w:pPr>
      <w:r>
        <w:rPr>
          <w:b/>
          <w:bCs/>
          <w:color w:val="2D3748"/>
        </w:rPr>
        <w:t>Dica de Pesquisa e Reuso:</w:t>
      </w:r>
      <w:r>
        <w:rPr>
          <w:color w:val="2D3748"/>
        </w:rPr>
        <w:t xml:space="preserve"> Busque na ciência e na comunidade o que já foi feito (ex.: </w:t>
      </w:r>
      <w:proofErr w:type="spellStart"/>
      <w:r>
        <w:rPr>
          <w:color w:val="2D3748"/>
        </w:rPr>
        <w:t>VisuAlgo</w:t>
      </w:r>
      <w:proofErr w:type="spellEnd"/>
      <w:r>
        <w:rPr>
          <w:color w:val="2D3748"/>
        </w:rPr>
        <w:t xml:space="preserve">, jogos estilo </w:t>
      </w:r>
      <w:r>
        <w:rPr>
          <w:i/>
          <w:iCs/>
          <w:color w:val="2D3748"/>
        </w:rPr>
        <w:t>Tower Defense</w:t>
      </w:r>
      <w:r>
        <w:rPr>
          <w:color w:val="2D3748"/>
        </w:rPr>
        <w:t xml:space="preserve"> para BST, puzzles de ordenação) e </w:t>
      </w:r>
      <w:r>
        <w:rPr>
          <w:b/>
          <w:bCs/>
          <w:color w:val="2D3748"/>
        </w:rPr>
        <w:t>reuse o modelo existente de forma a propor uma melhoria funcional ou pedagógica ativa.</w:t>
      </w:r>
    </w:p>
    <w:p w14:paraId="1115BFBF" w14:textId="77777777" w:rsidR="007F5938" w:rsidRDefault="00000000">
      <w:pPr>
        <w:pStyle w:val="Ttulo2"/>
        <w:spacing w:before="0" w:line="300" w:lineRule="auto"/>
        <w:rPr>
          <w:color w:val="2D3748"/>
        </w:rPr>
      </w:pPr>
      <w:r>
        <w:rPr>
          <w:color w:val="2D3748"/>
        </w:rPr>
        <w:t>3. Estrutura e Roteiro do Workshop (80 min)</w:t>
      </w:r>
    </w:p>
    <w:p w14:paraId="0A69B4E4" w14:textId="77777777" w:rsidR="007F593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2D3748"/>
        </w:rPr>
        <w:t>Fase 1 — Mapeamento e Engenharia Reversa (15 min):</w:t>
      </w:r>
      <w:r>
        <w:rPr>
          <w:color w:val="2D3748"/>
        </w:rPr>
        <w:t xml:space="preserve"> Escolha do jogo/ferramenta base e análise de limitações.</w:t>
      </w:r>
    </w:p>
    <w:p w14:paraId="144D52A4" w14:textId="77777777" w:rsidR="007F593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2D3748"/>
        </w:rPr>
        <w:t xml:space="preserve">Fase 2 — Elaboração do Game Design </w:t>
      </w:r>
      <w:proofErr w:type="spellStart"/>
      <w:r>
        <w:rPr>
          <w:b/>
          <w:bCs/>
          <w:color w:val="2D3748"/>
        </w:rPr>
        <w:t>Document</w:t>
      </w:r>
      <w:proofErr w:type="spellEnd"/>
      <w:r>
        <w:rPr>
          <w:b/>
          <w:bCs/>
          <w:color w:val="2D3748"/>
        </w:rPr>
        <w:t xml:space="preserve"> Briefing (35 min):</w:t>
      </w:r>
      <w:r>
        <w:rPr>
          <w:color w:val="2D3748"/>
        </w:rPr>
        <w:t xml:space="preserve"> Preenchimento do </w:t>
      </w:r>
      <w:proofErr w:type="spellStart"/>
      <w:r>
        <w:rPr>
          <w:color w:val="2D3748"/>
        </w:rPr>
        <w:t>template</w:t>
      </w:r>
      <w:proofErr w:type="spellEnd"/>
      <w:r>
        <w:rPr>
          <w:color w:val="2D3748"/>
        </w:rPr>
        <w:t xml:space="preserve"> de especificação e tradução dos conceitos de ED II para o gameplay.</w:t>
      </w:r>
    </w:p>
    <w:p w14:paraId="75681FD0" w14:textId="77777777" w:rsidR="007F593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2D3748"/>
        </w:rPr>
        <w:t xml:space="preserve">Fase 3 — Preparação e </w:t>
      </w:r>
      <w:proofErr w:type="spellStart"/>
      <w:r>
        <w:rPr>
          <w:b/>
          <w:bCs/>
          <w:color w:val="2D3748"/>
        </w:rPr>
        <w:t>Pitch</w:t>
      </w:r>
      <w:proofErr w:type="spellEnd"/>
      <w:r>
        <w:rPr>
          <w:b/>
          <w:bCs/>
          <w:color w:val="2D3748"/>
        </w:rPr>
        <w:t xml:space="preserve"> de Apresentação (30 min):</w:t>
      </w:r>
      <w:r>
        <w:rPr>
          <w:color w:val="2D3748"/>
        </w:rPr>
        <w:t xml:space="preserve"> Apresentação de um </w:t>
      </w:r>
      <w:proofErr w:type="spellStart"/>
      <w:r>
        <w:rPr>
          <w:color w:val="2D3748"/>
        </w:rPr>
        <w:t>Pitch</w:t>
      </w:r>
      <w:proofErr w:type="spellEnd"/>
      <w:r>
        <w:rPr>
          <w:color w:val="2D3748"/>
        </w:rPr>
        <w:t xml:space="preserve"> de 3 minutos para a turma com defesa do modelo.</w:t>
      </w:r>
    </w:p>
    <w:p w14:paraId="36995E48" w14:textId="77777777" w:rsidR="007F5938" w:rsidRDefault="00000000">
      <w:pPr>
        <w:pStyle w:val="Ttulo2"/>
        <w:spacing w:after="240" w:line="300" w:lineRule="auto"/>
        <w:rPr>
          <w:color w:val="2D3748"/>
        </w:rPr>
      </w:pPr>
      <w:r>
        <w:rPr>
          <w:color w:val="2D3748"/>
        </w:rPr>
        <w:t xml:space="preserve">4. </w:t>
      </w:r>
      <w:proofErr w:type="spellStart"/>
      <w:r>
        <w:rPr>
          <w:color w:val="2D3748"/>
        </w:rPr>
        <w:t>Template</w:t>
      </w:r>
      <w:proofErr w:type="spellEnd"/>
      <w:r>
        <w:rPr>
          <w:color w:val="2D3748"/>
        </w:rPr>
        <w:t xml:space="preserve"> de Especificação: Game Design </w:t>
      </w:r>
      <w:proofErr w:type="spellStart"/>
      <w:r>
        <w:rPr>
          <w:color w:val="2D3748"/>
        </w:rPr>
        <w:t>Document</w:t>
      </w:r>
      <w:proofErr w:type="spellEnd"/>
      <w:r>
        <w:rPr>
          <w:color w:val="2D3748"/>
        </w:rPr>
        <w:t xml:space="preserve"> Briefing</w:t>
      </w:r>
    </w:p>
    <w:p w14:paraId="34C2C367" w14:textId="77777777" w:rsidR="007F5938" w:rsidRDefault="00000000">
      <w:pPr>
        <w:pStyle w:val="Ttulo3"/>
        <w:spacing w:before="0" w:line="300" w:lineRule="auto"/>
        <w:rPr>
          <w:color w:val="2D3748"/>
        </w:rPr>
      </w:pPr>
      <w:r>
        <w:rPr>
          <w:color w:val="2D3748"/>
        </w:rPr>
        <w:lastRenderedPageBreak/>
        <w:t>4.1 Diagnóstico do Modelo Reutilizado</w:t>
      </w:r>
    </w:p>
    <w:p w14:paraId="0AC23019" w14:textId="77777777" w:rsidR="00DE015A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b/>
          <w:bCs/>
          <w:color w:val="2D3748"/>
        </w:rPr>
        <w:t>Nome do Jogo/Ferramenta Base Identificado:</w:t>
      </w:r>
      <w:r>
        <w:rPr>
          <w:color w:val="2D3748"/>
        </w:rPr>
        <w:t xml:space="preserve"> </w:t>
      </w:r>
    </w:p>
    <w:p w14:paraId="2ECF18B1" w14:textId="2910FEC6" w:rsidR="007F5938" w:rsidRDefault="00DE015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proofErr w:type="spellStart"/>
      <w:r w:rsidRPr="00DE015A">
        <w:rPr>
          <w:color w:val="2D3748"/>
        </w:rPr>
        <w:t>VisuAlgo</w:t>
      </w:r>
      <w:proofErr w:type="spellEnd"/>
      <w:r w:rsidRPr="00DE015A">
        <w:rPr>
          <w:color w:val="2D3748"/>
        </w:rPr>
        <w:t xml:space="preserve"> - Visualização Interativa de AVL e BST</w:t>
      </w:r>
      <w:r>
        <w:rPr>
          <w:color w:val="2D3748"/>
        </w:rPr>
        <w:t>.</w:t>
      </w:r>
    </w:p>
    <w:p w14:paraId="123B78A4" w14:textId="77777777" w:rsidR="00DE015A" w:rsidRDefault="00DE015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</w:p>
    <w:p w14:paraId="59F302B6" w14:textId="77777777" w:rsidR="007F5938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2D3748"/>
        </w:rPr>
      </w:pPr>
      <w:r>
        <w:rPr>
          <w:b/>
          <w:bCs/>
          <w:color w:val="2D3748"/>
        </w:rPr>
        <w:t>Limitação Didática ou Técnica Identificada no Modelo Original:</w:t>
      </w:r>
    </w:p>
    <w:p w14:paraId="5ABBD3BC" w14:textId="77777777" w:rsidR="007F5938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2D3748"/>
        </w:rPr>
      </w:pPr>
      <w:r>
        <w:rPr>
          <w:i/>
          <w:iCs/>
          <w:color w:val="2D3748"/>
        </w:rPr>
        <w:t>(Exemplo: O jogo base aceitava inserções arbitrárias sem custo ou restrição; o jogador permanecia passivo sem executar operações ativas de rebalanceamento; ausência de feedback quando a árvore atingia o pior caso.)</w:t>
      </w:r>
    </w:p>
    <w:p w14:paraId="43A8C883" w14:textId="77777777" w:rsidR="00DE015A" w:rsidRDefault="00DE015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2D3748"/>
        </w:rPr>
      </w:pPr>
    </w:p>
    <w:p w14:paraId="602FE92B" w14:textId="77777777" w:rsidR="00DE015A" w:rsidRDefault="00DE015A">
      <w:pPr>
        <w:pStyle w:val="Ttulo3"/>
        <w:spacing w:before="0" w:line="300" w:lineRule="auto"/>
        <w:rPr>
          <w:b w:val="0"/>
          <w:bCs w:val="0"/>
          <w:color w:val="2D3748"/>
          <w:sz w:val="22"/>
          <w:szCs w:val="22"/>
        </w:rPr>
      </w:pPr>
      <w:r w:rsidRPr="00DE015A">
        <w:rPr>
          <w:b w:val="0"/>
          <w:bCs w:val="0"/>
          <w:color w:val="2D3748"/>
          <w:sz w:val="22"/>
          <w:szCs w:val="22"/>
        </w:rPr>
        <w:t xml:space="preserve">O </w:t>
      </w:r>
      <w:proofErr w:type="spellStart"/>
      <w:r w:rsidRPr="00DE015A">
        <w:rPr>
          <w:b w:val="0"/>
          <w:bCs w:val="0"/>
          <w:color w:val="2D3748"/>
          <w:sz w:val="22"/>
          <w:szCs w:val="22"/>
        </w:rPr>
        <w:t>VisuAlgo</w:t>
      </w:r>
      <w:proofErr w:type="spellEnd"/>
      <w:r w:rsidRPr="00DE015A">
        <w:rPr>
          <w:b w:val="0"/>
          <w:bCs w:val="0"/>
          <w:color w:val="2D3748"/>
          <w:sz w:val="22"/>
          <w:szCs w:val="22"/>
        </w:rPr>
        <w:t xml:space="preserve"> opera primordialmente como um visualizador passivo/demonstrativo de algoritmos. O usuário insere os valores e assiste ao algoritmo executar os rebalanceamentos e rotações de forma automática. Não há elementos de jogabilidade (</w:t>
      </w:r>
      <w:r w:rsidRPr="00DE015A">
        <w:rPr>
          <w:b w:val="0"/>
          <w:bCs w:val="0"/>
          <w:i/>
          <w:iCs/>
          <w:color w:val="2D3748"/>
          <w:sz w:val="22"/>
          <w:szCs w:val="22"/>
        </w:rPr>
        <w:t>gameplay</w:t>
      </w:r>
      <w:r w:rsidRPr="00DE015A">
        <w:rPr>
          <w:b w:val="0"/>
          <w:bCs w:val="0"/>
          <w:color w:val="2D3748"/>
          <w:sz w:val="22"/>
          <w:szCs w:val="22"/>
        </w:rPr>
        <w:t>), barra de pressão/tempo, risco de derrota ou tomada de decisão ativa. O estudante não é desafiado a identificar onde e qual rotação aplicar antes que a estrutura seja comprometida.</w:t>
      </w:r>
    </w:p>
    <w:p w14:paraId="6D50E4B4" w14:textId="58C38771" w:rsidR="007F5938" w:rsidRDefault="00000000">
      <w:pPr>
        <w:pStyle w:val="Ttulo3"/>
        <w:spacing w:before="0" w:line="300" w:lineRule="auto"/>
        <w:rPr>
          <w:color w:val="2D3748"/>
        </w:rPr>
      </w:pPr>
      <w:r>
        <w:rPr>
          <w:color w:val="2D3748"/>
        </w:rPr>
        <w:t>4.2 Seleção da Estrutura de ED II para o Upgrade</w:t>
      </w:r>
    </w:p>
    <w:p w14:paraId="5362BED5" w14:textId="77777777" w:rsidR="007F5938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color w:val="2D3748"/>
        </w:rPr>
        <w:t>Selecione a estrutura avançada que fundamentará a nova mecânica do jogo:</w:t>
      </w:r>
    </w:p>
    <w:p w14:paraId="0E3FCB85" w14:textId="77777777" w:rsidR="007F593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>[  </w:t>
      </w:r>
      <w:proofErr w:type="gramEnd"/>
      <w:r>
        <w:rPr>
          <w:color w:val="2D3748"/>
        </w:rPr>
        <w:t xml:space="preserve"> ] </w:t>
      </w:r>
      <w:r>
        <w:rPr>
          <w:b/>
          <w:bCs/>
          <w:color w:val="2D3748"/>
        </w:rPr>
        <w:t>Árvore AVL:</w:t>
      </w:r>
      <w:r>
        <w:rPr>
          <w:color w:val="2D3748"/>
        </w:rPr>
        <w:t xml:space="preserve"> Focado no Fator de Balanceamento FB em {-1, 0, 1} e execução de Rotações Simples/Duplas.</w:t>
      </w:r>
    </w:p>
    <w:p w14:paraId="406F7480" w14:textId="77777777" w:rsidR="007F593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>[  </w:t>
      </w:r>
      <w:proofErr w:type="gramEnd"/>
      <w:r>
        <w:rPr>
          <w:color w:val="2D3748"/>
        </w:rPr>
        <w:t xml:space="preserve"> ] </w:t>
      </w:r>
      <w:r>
        <w:rPr>
          <w:b/>
          <w:bCs/>
          <w:color w:val="2D3748"/>
        </w:rPr>
        <w:t>Árvore Rubro-Negra:</w:t>
      </w:r>
      <w:r>
        <w:rPr>
          <w:color w:val="2D3748"/>
        </w:rPr>
        <w:t xml:space="preserve"> Focado nas propriedades das cores dos nós, altura preta e </w:t>
      </w:r>
      <w:proofErr w:type="spellStart"/>
      <w:r>
        <w:rPr>
          <w:color w:val="2D3748"/>
        </w:rPr>
        <w:t>recoloramento</w:t>
      </w:r>
      <w:proofErr w:type="spellEnd"/>
      <w:r>
        <w:rPr>
          <w:color w:val="2D3748"/>
        </w:rPr>
        <w:t>/rotação.</w:t>
      </w:r>
    </w:p>
    <w:p w14:paraId="0ED51B69" w14:textId="77777777" w:rsidR="007F593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>[  </w:t>
      </w:r>
      <w:proofErr w:type="gramEnd"/>
      <w:r>
        <w:rPr>
          <w:color w:val="2D3748"/>
        </w:rPr>
        <w:t xml:space="preserve"> ] </w:t>
      </w:r>
      <w:r>
        <w:rPr>
          <w:b/>
          <w:bCs/>
          <w:color w:val="2D3748"/>
        </w:rPr>
        <w:t>Árvore B / B+:</w:t>
      </w:r>
      <w:r>
        <w:rPr>
          <w:color w:val="2D3748"/>
        </w:rPr>
        <w:t xml:space="preserve"> Focado no grau mínimo m, limite de chaves por página/nó e operações de Split (divisão) e Merge (fusão).</w:t>
      </w:r>
    </w:p>
    <w:p w14:paraId="20893482" w14:textId="77777777" w:rsidR="007F5938" w:rsidRDefault="00000000">
      <w:pPr>
        <w:pStyle w:val="Ttulo3"/>
        <w:spacing w:line="300" w:lineRule="auto"/>
        <w:rPr>
          <w:color w:val="2D3748"/>
        </w:rPr>
      </w:pPr>
      <w:r>
        <w:rPr>
          <w:color w:val="2D3748"/>
        </w:rPr>
        <w:t>4.3 Mapeamento de Conceitos em Mecânicas de Gameplay</w:t>
      </w:r>
    </w:p>
    <w:p w14:paraId="4AB01CE4" w14:textId="77777777" w:rsidR="007F5938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color w:val="2D3748"/>
        </w:rPr>
        <w:t>Preencha a tabela abaixo relacionando os conceitos teóricos aos elementos do seu jogo: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44"/>
        <w:gridCol w:w="5616"/>
      </w:tblGrid>
      <w:tr w:rsidR="007F5938" w14:paraId="078C69D7" w14:textId="77777777">
        <w:trPr>
          <w:tblHeader/>
        </w:trPr>
        <w:tc>
          <w:tcPr>
            <w:tcW w:w="3744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514379" w14:textId="77777777" w:rsidR="007F5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Conceito Teórico de ED II</w:t>
            </w:r>
          </w:p>
        </w:tc>
        <w:tc>
          <w:tcPr>
            <w:tcW w:w="5616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966156" w14:textId="77777777" w:rsidR="007F5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Elemento / Mecânica Correspondente no Jogo</w:t>
            </w:r>
          </w:p>
          <w:p w14:paraId="7520D4B0" w14:textId="77777777" w:rsidR="007F5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2D3748"/>
              </w:rPr>
            </w:pPr>
            <w:r>
              <w:rPr>
                <w:color w:val="2D3748"/>
              </w:rPr>
              <w:t xml:space="preserve"> </w:t>
            </w:r>
          </w:p>
        </w:tc>
      </w:tr>
      <w:tr w:rsidR="007F5938" w14:paraId="4CC1899B" w14:textId="77777777">
        <w:tc>
          <w:tcPr>
            <w:tcW w:w="374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C500FF" w14:textId="77777777" w:rsidR="007F5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Nó da Árvore / Chave</w:t>
            </w:r>
          </w:p>
        </w:tc>
        <w:tc>
          <w:tcPr>
            <w:tcW w:w="561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C410B4" w14:textId="2FB73C4A" w:rsidR="007F5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i/>
                <w:iCs/>
                <w:color w:val="2D3748"/>
              </w:rPr>
            </w:pPr>
            <w:proofErr w:type="spellStart"/>
            <w:r>
              <w:rPr>
                <w:i/>
                <w:iCs/>
                <w:color w:val="2D3748"/>
              </w:rPr>
              <w:t>Ex</w:t>
            </w:r>
            <w:proofErr w:type="spellEnd"/>
            <w:r>
              <w:rPr>
                <w:i/>
                <w:iCs/>
                <w:color w:val="2D3748"/>
              </w:rPr>
              <w:t xml:space="preserve">: </w:t>
            </w:r>
            <w:r w:rsidR="00DE015A" w:rsidRPr="00DE015A">
              <w:rPr>
                <w:i/>
                <w:iCs/>
                <w:color w:val="2D3748"/>
              </w:rPr>
              <w:t>Torres de energia com identificadores numéricos que caem continuamente no cenário (estilo Puzzle/Tetris</w:t>
            </w:r>
            <w:proofErr w:type="gramStart"/>
            <w:r w:rsidR="00DE015A" w:rsidRPr="00DE015A">
              <w:rPr>
                <w:i/>
                <w:iCs/>
                <w:color w:val="2D3748"/>
              </w:rPr>
              <w:t>).</w:t>
            </w:r>
            <w:r>
              <w:rPr>
                <w:i/>
                <w:iCs/>
                <w:color w:val="2D3748"/>
              </w:rPr>
              <w:t>.</w:t>
            </w:r>
            <w:proofErr w:type="gramEnd"/>
          </w:p>
        </w:tc>
      </w:tr>
      <w:tr w:rsidR="007F5938" w14:paraId="03295E69" w14:textId="77777777">
        <w:tc>
          <w:tcPr>
            <w:tcW w:w="374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C8CC56" w14:textId="77777777" w:rsidR="007F5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Altura da Árvore (h)</w:t>
            </w:r>
          </w:p>
        </w:tc>
        <w:tc>
          <w:tcPr>
            <w:tcW w:w="561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0FB1F2" w14:textId="7291AAD4" w:rsidR="00DE015A" w:rsidRPr="00DE015A" w:rsidRDefault="00000000" w:rsidP="00DE0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i/>
                <w:iCs/>
                <w:color w:val="2D3748"/>
              </w:rPr>
            </w:pPr>
            <w:proofErr w:type="spellStart"/>
            <w:r>
              <w:rPr>
                <w:i/>
                <w:iCs/>
                <w:color w:val="2D3748"/>
              </w:rPr>
              <w:t>Ex</w:t>
            </w:r>
            <w:proofErr w:type="spellEnd"/>
            <w:r>
              <w:rPr>
                <w:i/>
                <w:iCs/>
                <w:color w:val="2D3748"/>
              </w:rPr>
              <w:t xml:space="preserve">: </w:t>
            </w:r>
            <w:r w:rsidR="00DE015A" w:rsidRPr="00DE015A">
              <w:rPr>
                <w:i/>
                <w:iCs/>
                <w:color w:val="2D3748"/>
              </w:rPr>
              <w:t>O nível de teto da arena. Conforme a altura da árvore cresce (</w:t>
            </w:r>
            <m:oMath>
              <m:r>
                <w:rPr>
                  <w:rFonts w:ascii="Cambria Math" w:hAnsi="Cambria Math"/>
                  <w:color w:val="2D3748"/>
                </w:rPr>
                <m:t>h</m:t>
              </m:r>
            </m:oMath>
            <w:r w:rsidR="00DE015A" w:rsidRPr="00DE015A">
              <w:rPr>
                <w:i/>
                <w:iCs/>
                <w:color w:val="2D3748"/>
              </w:rPr>
              <w:t xml:space="preserve"> elevado), a área útil diminui e o teto da fase se aproxima do nó raiz.</w:t>
            </w:r>
          </w:p>
          <w:p w14:paraId="2D53CE98" w14:textId="332A73E5" w:rsidR="007F5938" w:rsidRDefault="007F5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i/>
                <w:iCs/>
                <w:color w:val="2D3748"/>
              </w:rPr>
            </w:pPr>
          </w:p>
        </w:tc>
      </w:tr>
      <w:tr w:rsidR="007F5938" w14:paraId="634A4B2F" w14:textId="77777777">
        <w:tc>
          <w:tcPr>
            <w:tcW w:w="374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1796AB" w14:textId="77777777" w:rsidR="007F5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lastRenderedPageBreak/>
              <w:t>Fator de Balanceamento / Cor / Grau</w:t>
            </w:r>
          </w:p>
        </w:tc>
        <w:tc>
          <w:tcPr>
            <w:tcW w:w="561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65F6E2" w14:textId="4079A172" w:rsidR="00DE015A" w:rsidRPr="00DE015A" w:rsidRDefault="00000000" w:rsidP="00DE0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i/>
                <w:iCs/>
                <w:color w:val="2D3748"/>
              </w:rPr>
            </w:pPr>
            <w:proofErr w:type="spellStart"/>
            <w:r>
              <w:rPr>
                <w:i/>
                <w:iCs/>
                <w:color w:val="2D3748"/>
              </w:rPr>
              <w:t>Ex</w:t>
            </w:r>
            <w:proofErr w:type="spellEnd"/>
            <w:r>
              <w:rPr>
                <w:i/>
                <w:iCs/>
                <w:color w:val="2D3748"/>
              </w:rPr>
              <w:t xml:space="preserve">: </w:t>
            </w:r>
            <w:r w:rsidR="00DE015A" w:rsidRPr="00DE015A">
              <w:rPr>
                <w:i/>
                <w:iCs/>
                <w:color w:val="2D3748"/>
              </w:rPr>
              <w:t xml:space="preserve">Medidor de Sobrecarga/Estabilidade do nó. Se </w:t>
            </w:r>
            <m:oMath>
              <m:r>
                <w:rPr>
                  <w:rFonts w:ascii="Cambria Math" w:hAnsi="Cambria Math"/>
                  <w:color w:val="2D3748"/>
                </w:rPr>
                <m:t>FB∈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iCs/>
                      <w:color w:val="2D374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D3748"/>
                    </w:rPr>
                    <m:t>-1,0,1</m:t>
                  </m:r>
                </m:e>
              </m:d>
            </m:oMath>
            <w:r w:rsidR="00DE015A" w:rsidRPr="00DE015A">
              <w:rPr>
                <w:i/>
                <w:iCs/>
                <w:color w:val="2D3748"/>
              </w:rPr>
              <w:t xml:space="preserve">, o nó pisca em verde/amarelo. Se </w:t>
            </w:r>
            <m:oMath>
              <m:r>
                <w:rPr>
                  <w:rFonts w:ascii="Cambria Math" w:hAnsi="Cambria Math"/>
                  <w:color w:val="2D3748"/>
                </w:rPr>
                <m:t>FB∈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iCs/>
                      <w:color w:val="2D374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D3748"/>
                    </w:rPr>
                    <m:t>-2,2</m:t>
                  </m:r>
                </m:e>
              </m:d>
            </m:oMath>
            <w:r w:rsidR="00DE015A" w:rsidRPr="00DE015A">
              <w:rPr>
                <w:i/>
                <w:iCs/>
                <w:color w:val="2D3748"/>
              </w:rPr>
              <w:t>, o nó entra em sobrecarga crítica (vermelho).</w:t>
            </w:r>
          </w:p>
          <w:p w14:paraId="54FC04A0" w14:textId="2ABD3DF4" w:rsidR="007F5938" w:rsidRDefault="007F5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i/>
                <w:iCs/>
                <w:color w:val="2D3748"/>
              </w:rPr>
            </w:pPr>
          </w:p>
        </w:tc>
      </w:tr>
      <w:tr w:rsidR="007F5938" w14:paraId="41401425" w14:textId="77777777">
        <w:tc>
          <w:tcPr>
            <w:tcW w:w="374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333AD8" w14:textId="77777777" w:rsidR="007F5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Operação de Correção (Rotação / Split)</w:t>
            </w:r>
          </w:p>
        </w:tc>
        <w:tc>
          <w:tcPr>
            <w:tcW w:w="561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65321C" w14:textId="18D1B3D0" w:rsidR="007F5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i/>
                <w:iCs/>
                <w:color w:val="2D3748"/>
              </w:rPr>
            </w:pPr>
            <w:proofErr w:type="spellStart"/>
            <w:r>
              <w:rPr>
                <w:i/>
                <w:iCs/>
                <w:color w:val="2D3748"/>
              </w:rPr>
              <w:t>Ex</w:t>
            </w:r>
            <w:proofErr w:type="spellEnd"/>
            <w:r>
              <w:rPr>
                <w:i/>
                <w:iCs/>
                <w:color w:val="2D3748"/>
              </w:rPr>
              <w:t xml:space="preserve">: </w:t>
            </w:r>
            <w:r w:rsidR="00DE015A" w:rsidRPr="00DE015A">
              <w:rPr>
                <w:i/>
                <w:iCs/>
                <w:color w:val="2D3748"/>
              </w:rPr>
              <w:t>Habilidades ativas de intervenção manual do jogador: botão/gesto de "Rotação à Esquerda", "Rotação à Direita", ou combinações duplas para dissipar a energia do nó crítico.</w:t>
            </w:r>
          </w:p>
        </w:tc>
      </w:tr>
    </w:tbl>
    <w:p w14:paraId="52519D37" w14:textId="77777777" w:rsidR="007F5938" w:rsidRDefault="00000000">
      <w:pPr>
        <w:pStyle w:val="Ttulo3"/>
        <w:spacing w:line="300" w:lineRule="auto"/>
        <w:rPr>
          <w:color w:val="2D3748"/>
        </w:rPr>
      </w:pPr>
      <w:r>
        <w:rPr>
          <w:color w:val="2D3748"/>
        </w:rPr>
        <w:t>4.4 Regras do Core Loop e Condições do Jogo</w:t>
      </w:r>
    </w:p>
    <w:p w14:paraId="200935A7" w14:textId="77777777" w:rsidR="007F5938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2D3748"/>
        </w:rPr>
      </w:pPr>
      <w:r>
        <w:rPr>
          <w:b/>
          <w:bCs/>
          <w:color w:val="2D3748"/>
        </w:rPr>
        <w:t>Core Loop (O que o jogador faz repetidamente durante a partida?):</w:t>
      </w:r>
    </w:p>
    <w:p w14:paraId="40934A7B" w14:textId="77777777" w:rsidR="00DE015A" w:rsidRDefault="00DE015A" w:rsidP="00DE015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</w:p>
    <w:p w14:paraId="2E9B5237" w14:textId="38A8D8D6" w:rsidR="00DE015A" w:rsidRPr="00DE015A" w:rsidRDefault="00DE015A" w:rsidP="00DE015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 w:rsidRPr="00DE015A">
        <w:rPr>
          <w:color w:val="2D3748"/>
        </w:rPr>
        <w:t xml:space="preserve">O jogador recebe uma chave numérica e deve posicioná-la no local correto da Árvore de Busca de acordo com as regras de </w:t>
      </w:r>
      <m:oMath>
        <m:r>
          <w:rPr>
            <w:rFonts w:ascii="Cambria Math" w:hAnsi="Cambria Math"/>
            <w:color w:val="2D3748"/>
          </w:rPr>
          <m:t>menor→esquerda</m:t>
        </m:r>
      </m:oMath>
      <w:r w:rsidRPr="00DE015A">
        <w:rPr>
          <w:color w:val="2D3748"/>
        </w:rPr>
        <w:t xml:space="preserve"> e </w:t>
      </w:r>
      <m:oMath>
        <m:r>
          <w:rPr>
            <w:rFonts w:ascii="Cambria Math" w:hAnsi="Cambria Math"/>
            <w:color w:val="2D3748"/>
          </w:rPr>
          <m:t>maior→direita</m:t>
        </m:r>
      </m:oMath>
      <w:r w:rsidRPr="00DE015A">
        <w:rPr>
          <w:color w:val="2D3748"/>
        </w:rPr>
        <w:t>.</w:t>
      </w:r>
    </w:p>
    <w:p w14:paraId="72D699FA" w14:textId="77777777" w:rsidR="00DE015A" w:rsidRDefault="00DE015A" w:rsidP="00DE015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</w:p>
    <w:p w14:paraId="17ADCD71" w14:textId="774024F4" w:rsidR="00DE015A" w:rsidRPr="00DE015A" w:rsidRDefault="00DE015A" w:rsidP="00DE015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 w:rsidRPr="00DE015A">
        <w:rPr>
          <w:color w:val="2D3748"/>
        </w:rPr>
        <w:t>Após a inserção, os nós recalculam dinamicamente seus Fatores de Balanceamento (</w:t>
      </w:r>
      <m:oMath>
        <m:r>
          <w:rPr>
            <w:rFonts w:ascii="Cambria Math" w:hAnsi="Cambria Math"/>
            <w:color w:val="2D3748"/>
          </w:rPr>
          <m:t>FB</m:t>
        </m:r>
      </m:oMath>
      <w:r w:rsidRPr="00DE015A">
        <w:rPr>
          <w:color w:val="2D3748"/>
        </w:rPr>
        <w:t>).</w:t>
      </w:r>
    </w:p>
    <w:p w14:paraId="7EECE534" w14:textId="77777777" w:rsidR="00DE015A" w:rsidRDefault="00DE015A" w:rsidP="00DE015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</w:p>
    <w:p w14:paraId="01AF2A24" w14:textId="63243407" w:rsidR="00DE015A" w:rsidRPr="00DE015A" w:rsidRDefault="00DE015A" w:rsidP="00DE015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 w:rsidRPr="00DE015A">
        <w:rPr>
          <w:color w:val="2D3748"/>
        </w:rPr>
        <w:t xml:space="preserve">Se um nó atingir </w:t>
      </w:r>
      <m:oMath>
        <m:r>
          <w:rPr>
            <w:rFonts w:ascii="Cambria Math" w:hAnsi="Cambria Math"/>
            <w:color w:val="2D3748"/>
          </w:rPr>
          <m:t>FB=+2</m:t>
        </m:r>
      </m:oMath>
      <w:r w:rsidRPr="00DE015A">
        <w:rPr>
          <w:color w:val="2D3748"/>
        </w:rPr>
        <w:t xml:space="preserve"> ou </w:t>
      </w:r>
      <m:oMath>
        <m:r>
          <w:rPr>
            <w:rFonts w:ascii="Cambria Math" w:hAnsi="Cambria Math"/>
            <w:color w:val="2D3748"/>
          </w:rPr>
          <m:t>FB=-2</m:t>
        </m:r>
      </m:oMath>
      <w:r w:rsidRPr="00DE015A">
        <w:rPr>
          <w:color w:val="2D3748"/>
        </w:rPr>
        <w:t>, o alarme de instabilidade é acionado.</w:t>
      </w:r>
    </w:p>
    <w:p w14:paraId="7DBD52F3" w14:textId="77777777" w:rsidR="00DE015A" w:rsidRDefault="00DE015A" w:rsidP="00DE015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</w:p>
    <w:p w14:paraId="37F0627F" w14:textId="4ACEE1E8" w:rsidR="00DE015A" w:rsidRPr="00DE015A" w:rsidRDefault="00DE015A" w:rsidP="00DE015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 w:rsidRPr="00DE015A">
        <w:rPr>
          <w:color w:val="2D3748"/>
        </w:rPr>
        <w:t xml:space="preserve">O jogador tem um tempo limite (timer de instabilidade) para selecionar o nó desbalanceado e disparar o comando de </w:t>
      </w:r>
      <w:r w:rsidRPr="00DE015A">
        <w:rPr>
          <w:b/>
          <w:bCs/>
          <w:color w:val="2D3748"/>
        </w:rPr>
        <w:t>Rotação Correta</w:t>
      </w:r>
      <w:r w:rsidRPr="00DE015A">
        <w:rPr>
          <w:color w:val="2D3748"/>
        </w:rPr>
        <w:t xml:space="preserve"> (Simples Direita/Esquerda ou Dupla Direita/Esquerda) para restaurar a estabilidade da árvore.</w:t>
      </w:r>
    </w:p>
    <w:p w14:paraId="402217E4" w14:textId="77777777" w:rsidR="00DE015A" w:rsidRDefault="00000000" w:rsidP="00DE015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2D3748"/>
        </w:rPr>
      </w:pPr>
      <w:r>
        <w:rPr>
          <w:b/>
          <w:bCs/>
          <w:color w:val="2D3748"/>
        </w:rPr>
        <w:t>Condição de Vitória:</w:t>
      </w:r>
    </w:p>
    <w:p w14:paraId="0A3A599C" w14:textId="5D2DC66C" w:rsidR="00DE015A" w:rsidRPr="00DE015A" w:rsidRDefault="00000000" w:rsidP="00DE015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color w:val="2D3748"/>
        </w:rPr>
        <w:t xml:space="preserve"> </w:t>
      </w:r>
      <w:r w:rsidR="00DE015A" w:rsidRPr="00DE015A">
        <w:rPr>
          <w:color w:val="2D3748"/>
        </w:rPr>
        <w:t xml:space="preserve">Inserir com sucesso todas as chaves da onda de inimigos/fase mantendo a altura da árvore dentro do limite seguro </w:t>
      </w:r>
      <m:oMath>
        <m:r>
          <w:rPr>
            <w:rFonts w:ascii="Cambria Math" w:hAnsi="Cambria Math"/>
            <w:color w:val="2D3748"/>
          </w:rPr>
          <m:t>h≤1.44</m:t>
        </m:r>
        <m:func>
          <m:funcPr>
            <m:ctrlPr>
              <w:rPr>
                <w:rFonts w:ascii="Cambria Math" w:hAnsi="Cambria Math"/>
                <w:color w:val="2D374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color w:val="2D374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2D3748"/>
                  </w:rPr>
                  <m:t>log</m:t>
                </m:r>
              </m:e>
              <m:sub>
                <m:r>
                  <w:rPr>
                    <w:rFonts w:ascii="Cambria Math" w:hAnsi="Cambria Math"/>
                    <w:color w:val="2D3748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/>
                    <w:color w:val="2D3748"/>
                  </w:rPr>
                </m:ctrlPr>
              </m:dPr>
              <m:e>
                <m:r>
                  <w:rPr>
                    <w:rFonts w:ascii="Cambria Math" w:hAnsi="Cambria Math"/>
                    <w:color w:val="2D3748"/>
                  </w:rPr>
                  <m:t>n</m:t>
                </m:r>
              </m:e>
            </m:d>
          </m:e>
        </m:func>
      </m:oMath>
      <w:r w:rsidR="00DE015A" w:rsidRPr="00DE015A">
        <w:rPr>
          <w:color w:val="2D3748"/>
        </w:rPr>
        <w:t xml:space="preserve"> e o </w:t>
      </w:r>
      <m:oMath>
        <m:r>
          <w:rPr>
            <w:rFonts w:ascii="Cambria Math" w:hAnsi="Cambria Math"/>
            <w:color w:val="2D3748"/>
          </w:rPr>
          <m:t>FB</m:t>
        </m:r>
      </m:oMath>
      <w:r w:rsidR="00DE015A" w:rsidRPr="00DE015A">
        <w:rPr>
          <w:color w:val="2D3748"/>
        </w:rPr>
        <w:t xml:space="preserve"> de todos os nós em </w:t>
      </w:r>
      <m:oMath>
        <m:d>
          <m:dPr>
            <m:begChr m:val="{"/>
            <m:endChr m:val="}"/>
            <m:ctrlPr>
              <w:rPr>
                <w:rFonts w:ascii="Cambria Math" w:hAnsi="Cambria Math"/>
                <w:color w:val="2D3748"/>
              </w:rPr>
            </m:ctrlPr>
          </m:dPr>
          <m:e>
            <m:r>
              <w:rPr>
                <w:rFonts w:ascii="Cambria Math" w:hAnsi="Cambria Math"/>
                <w:color w:val="2D3748"/>
              </w:rPr>
              <m:t>-1,0,1</m:t>
            </m:r>
          </m:e>
        </m:d>
      </m:oMath>
      <w:r w:rsidR="00DE015A" w:rsidRPr="00DE015A">
        <w:rPr>
          <w:color w:val="2D3748"/>
        </w:rPr>
        <w:t>.</w:t>
      </w:r>
    </w:p>
    <w:p w14:paraId="11F40813" w14:textId="7B8C6A91" w:rsidR="007F5938" w:rsidRDefault="007F593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</w:p>
    <w:p w14:paraId="59E678B9" w14:textId="77777777" w:rsidR="007F5938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2D3748"/>
        </w:rPr>
      </w:pPr>
      <w:r>
        <w:rPr>
          <w:b/>
          <w:bCs/>
          <w:color w:val="2D3748"/>
        </w:rPr>
        <w:t>Condição de Derrota (Descreva a falha associada à degradação algorítmica):</w:t>
      </w:r>
    </w:p>
    <w:p w14:paraId="79B23768" w14:textId="77777777" w:rsidR="007F5938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2D3748"/>
        </w:rPr>
      </w:pPr>
      <w:r>
        <w:rPr>
          <w:i/>
          <w:iCs/>
          <w:color w:val="2D3748"/>
        </w:rPr>
        <w:t>(Exemplo: O cenário desmorona se a estrutura se degenerar em uma lista encadeada, atingindo a complexidade O(n).)</w:t>
      </w:r>
    </w:p>
    <w:p w14:paraId="5E12429A" w14:textId="77777777" w:rsidR="00DE015A" w:rsidRDefault="00DE015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2D3748"/>
        </w:rPr>
      </w:pPr>
    </w:p>
    <w:p w14:paraId="55CFBB8D" w14:textId="0F3F3ACE" w:rsidR="00DE015A" w:rsidRPr="00DE015A" w:rsidRDefault="00DE015A" w:rsidP="00DE015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2D3748"/>
        </w:rPr>
      </w:pPr>
      <w:r w:rsidRPr="00DE015A">
        <w:rPr>
          <w:i/>
          <w:iCs/>
          <w:color w:val="2D3748"/>
        </w:rPr>
        <w:t xml:space="preserve">Se o jogador falhar em rebalancear a tempo ou errar o tipo de rotação, a árvore perde a propriedade AVL e se degenera em uma lista encadeada, atingindo a complexidade de pior caso </w:t>
      </w:r>
      <m:oMath>
        <m:r>
          <w:rPr>
            <w:rFonts w:ascii="Cambria Math" w:hAnsi="Cambria Math"/>
            <w:color w:val="2D3748"/>
          </w:rPr>
          <m:t>O</m:t>
        </m:r>
        <m:d>
          <m:dPr>
            <m:ctrlPr>
              <w:rPr>
                <w:rFonts w:ascii="Cambria Math" w:hAnsi="Cambria Math"/>
                <w:i/>
                <w:iCs/>
                <w:color w:val="2D3748"/>
              </w:rPr>
            </m:ctrlPr>
          </m:dPr>
          <m:e>
            <m:r>
              <w:rPr>
                <w:rFonts w:ascii="Cambria Math" w:hAnsi="Cambria Math"/>
                <w:color w:val="2D3748"/>
              </w:rPr>
              <m:t>n</m:t>
            </m:r>
          </m:e>
        </m:d>
      </m:oMath>
      <w:r w:rsidRPr="00DE015A">
        <w:rPr>
          <w:i/>
          <w:iCs/>
          <w:color w:val="2D3748"/>
        </w:rPr>
        <w:t>. Isso causa um colapso em cadeia que faz a altura exceder o teto do cenário, resultando em Game Over instantâneo por sobrecarga algorítmica.</w:t>
      </w:r>
    </w:p>
    <w:p w14:paraId="09184BAF" w14:textId="77777777" w:rsidR="00DE015A" w:rsidRDefault="00DE015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2D3748"/>
        </w:rPr>
      </w:pPr>
    </w:p>
    <w:p w14:paraId="59D67554" w14:textId="77777777" w:rsidR="007F5938" w:rsidRDefault="00000000">
      <w:pPr>
        <w:pStyle w:val="Ttulo2"/>
        <w:spacing w:before="0" w:line="300" w:lineRule="auto"/>
        <w:rPr>
          <w:color w:val="2D3748"/>
        </w:rPr>
      </w:pPr>
      <w:r>
        <w:rPr>
          <w:color w:val="2D3748"/>
        </w:rPr>
        <w:lastRenderedPageBreak/>
        <w:t>5. Checklist de Autoavaliação do Grupo</w:t>
      </w:r>
    </w:p>
    <w:p w14:paraId="1360042A" w14:textId="7D920993" w:rsidR="007F5938" w:rsidRPr="00DE015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>[  </w:t>
      </w:r>
      <w:r w:rsidR="00DE015A">
        <w:rPr>
          <w:color w:val="2D3748"/>
        </w:rPr>
        <w:t>X</w:t>
      </w:r>
      <w:proofErr w:type="gramEnd"/>
      <w:r>
        <w:rPr>
          <w:color w:val="2D3748"/>
        </w:rPr>
        <w:t xml:space="preserve"> </w:t>
      </w:r>
      <w:proofErr w:type="gramStart"/>
      <w:r>
        <w:rPr>
          <w:color w:val="2D3748"/>
        </w:rPr>
        <w:t>] Identificamos e citamos</w:t>
      </w:r>
      <w:proofErr w:type="gramEnd"/>
      <w:r>
        <w:rPr>
          <w:color w:val="2D3748"/>
        </w:rPr>
        <w:t xml:space="preserve"> o jogo/modelo base existente na literatura ou na web.</w:t>
      </w:r>
    </w:p>
    <w:p w14:paraId="6F0257E7" w14:textId="1EB2773E" w:rsidR="00DE015A" w:rsidRDefault="00DE015A" w:rsidP="00DE015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600"/>
      </w:pPr>
      <w:r w:rsidRPr="00DE015A">
        <w:t>(</w:t>
      </w:r>
      <w:proofErr w:type="spellStart"/>
      <w:r w:rsidRPr="00DE015A">
        <w:t>VisuAlgo</w:t>
      </w:r>
      <w:proofErr w:type="spellEnd"/>
      <w:r w:rsidRPr="00DE015A">
        <w:t>)</w:t>
      </w:r>
    </w:p>
    <w:p w14:paraId="658C8145" w14:textId="6686415D" w:rsidR="007F5938" w:rsidRPr="00DE015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>[  </w:t>
      </w:r>
      <w:r w:rsidR="00DE015A">
        <w:rPr>
          <w:color w:val="2D3748"/>
        </w:rPr>
        <w:t>X</w:t>
      </w:r>
      <w:proofErr w:type="gramEnd"/>
      <w:r>
        <w:rPr>
          <w:color w:val="2D3748"/>
        </w:rPr>
        <w:t xml:space="preserve"> ] O upgrade proposto exige a aplicação prática de conceitos de ED II (AVL, </w:t>
      </w:r>
      <w:proofErr w:type="gramStart"/>
      <w:r>
        <w:rPr>
          <w:color w:val="2D3748"/>
        </w:rPr>
        <w:t>Rubro-Negra</w:t>
      </w:r>
      <w:proofErr w:type="gramEnd"/>
      <w:r>
        <w:rPr>
          <w:color w:val="2D3748"/>
        </w:rPr>
        <w:t xml:space="preserve"> ou Árvore B).</w:t>
      </w:r>
    </w:p>
    <w:p w14:paraId="03CE6235" w14:textId="46D945D2" w:rsidR="00DE015A" w:rsidRDefault="00DE015A" w:rsidP="00DE015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600"/>
      </w:pPr>
      <w:r w:rsidRPr="00DE015A">
        <w:t>(Árvore AVL)</w:t>
      </w:r>
    </w:p>
    <w:p w14:paraId="5A480EE1" w14:textId="47867B74" w:rsidR="007F5938" w:rsidRPr="00DE015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 xml:space="preserve">[ </w:t>
      </w:r>
      <w:r w:rsidR="00DE015A">
        <w:rPr>
          <w:color w:val="2D3748"/>
        </w:rPr>
        <w:t>X</w:t>
      </w:r>
      <w:r>
        <w:rPr>
          <w:color w:val="2D3748"/>
        </w:rPr>
        <w:t>  ]</w:t>
      </w:r>
      <w:proofErr w:type="gramEnd"/>
      <w:r>
        <w:rPr>
          <w:color w:val="2D3748"/>
        </w:rPr>
        <w:t xml:space="preserve"> As propriedades algorítmicas (ex.: Fator de Balanceamento) estão diretamente traduzidas em mecânicas ativas de jogo.</w:t>
      </w:r>
    </w:p>
    <w:p w14:paraId="13811BD1" w14:textId="77777777" w:rsidR="00DE015A" w:rsidRDefault="00DE015A" w:rsidP="00DE015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600"/>
      </w:pPr>
    </w:p>
    <w:p w14:paraId="196FAD46" w14:textId="0D3AF5D9" w:rsidR="007F5938" w:rsidRPr="00DE015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 xml:space="preserve">[ </w:t>
      </w:r>
      <w:r w:rsidR="00DE015A">
        <w:rPr>
          <w:color w:val="2D3748"/>
        </w:rPr>
        <w:t>X</w:t>
      </w:r>
      <w:r>
        <w:rPr>
          <w:color w:val="2D3748"/>
        </w:rPr>
        <w:t>  ]</w:t>
      </w:r>
      <w:proofErr w:type="gramEnd"/>
      <w:r>
        <w:rPr>
          <w:color w:val="2D3748"/>
        </w:rPr>
        <w:t xml:space="preserve"> A condição de derrota está associada ao pior caso de complexidade ou quebra das regras da estrutura.</w:t>
      </w:r>
    </w:p>
    <w:p w14:paraId="74A6B07F" w14:textId="77777777" w:rsidR="00DE015A" w:rsidRDefault="00DE015A" w:rsidP="00DE015A">
      <w:pPr>
        <w:pStyle w:val="PargrafodaLista"/>
      </w:pPr>
    </w:p>
    <w:p w14:paraId="4A67369B" w14:textId="77777777" w:rsidR="00DE015A" w:rsidRDefault="00DE015A" w:rsidP="00DE015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600"/>
      </w:pPr>
    </w:p>
    <w:p w14:paraId="6C57209B" w14:textId="29F63E1B" w:rsidR="007F5938" w:rsidRPr="00DE015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 xml:space="preserve">[ </w:t>
      </w:r>
      <w:r w:rsidR="00DE015A">
        <w:rPr>
          <w:color w:val="2D3748"/>
        </w:rPr>
        <w:t>X</w:t>
      </w:r>
      <w:r>
        <w:rPr>
          <w:color w:val="2D3748"/>
        </w:rPr>
        <w:t>  ]</w:t>
      </w:r>
      <w:proofErr w:type="gramEnd"/>
      <w:r>
        <w:rPr>
          <w:color w:val="2D3748"/>
        </w:rPr>
        <w:t xml:space="preserve"> O grupo está preparado para realizar a defesa do projeto em um </w:t>
      </w:r>
      <w:proofErr w:type="spellStart"/>
      <w:r>
        <w:rPr>
          <w:color w:val="2D3748"/>
        </w:rPr>
        <w:t>Pitch</w:t>
      </w:r>
      <w:proofErr w:type="spellEnd"/>
      <w:r>
        <w:rPr>
          <w:color w:val="2D3748"/>
        </w:rPr>
        <w:t xml:space="preserve"> de 3 minutos.</w:t>
      </w:r>
    </w:p>
    <w:p w14:paraId="2C89611E" w14:textId="77777777" w:rsidR="00DE015A" w:rsidRDefault="00DE015A" w:rsidP="00DE015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600"/>
      </w:pPr>
    </w:p>
    <w:p w14:paraId="658AD3C4" w14:textId="77777777" w:rsidR="007F5938" w:rsidRDefault="00000000">
      <w:pPr>
        <w:pStyle w:val="Ttulo2"/>
        <w:spacing w:line="300" w:lineRule="auto"/>
        <w:rPr>
          <w:color w:val="2D3748"/>
        </w:rPr>
      </w:pPr>
      <w:r>
        <w:rPr>
          <w:color w:val="2D3748"/>
        </w:rPr>
        <w:t>6. Rubrica de Avaliação da Atividade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F5938" w14:paraId="5516841E" w14:textId="77777777">
        <w:trPr>
          <w:tblHeader/>
        </w:trPr>
        <w:tc>
          <w:tcPr>
            <w:tcW w:w="2340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EAF0FB" w14:textId="77777777" w:rsidR="007F5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Critério</w:t>
            </w:r>
          </w:p>
        </w:tc>
        <w:tc>
          <w:tcPr>
            <w:tcW w:w="2340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2B7A70" w14:textId="77777777" w:rsidR="007F5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Excelente (100%)</w:t>
            </w:r>
          </w:p>
        </w:tc>
        <w:tc>
          <w:tcPr>
            <w:tcW w:w="2340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050FCD" w14:textId="77777777" w:rsidR="007F5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Satisfatório (70%)</w:t>
            </w:r>
          </w:p>
        </w:tc>
        <w:tc>
          <w:tcPr>
            <w:tcW w:w="2340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3C01A3" w14:textId="77777777" w:rsidR="007F5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Insuficiente (&lt;50%)</w:t>
            </w:r>
          </w:p>
          <w:p w14:paraId="3217C613" w14:textId="77777777" w:rsidR="007F5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2D3748"/>
              </w:rPr>
            </w:pPr>
            <w:r>
              <w:rPr>
                <w:color w:val="2D3748"/>
              </w:rPr>
              <w:t xml:space="preserve"> </w:t>
            </w:r>
          </w:p>
        </w:tc>
      </w:tr>
      <w:tr w:rsidR="007F5938" w14:paraId="37EC3663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D75C19" w14:textId="77777777" w:rsidR="007F5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Reuso da Literatura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F505D1" w14:textId="77777777" w:rsidR="007F5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Identifica o modelo base e analisa criticamente suas limitações didáticas/técnicas.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ED21DB" w14:textId="77777777" w:rsidR="007F5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Cita o modelo base, mas sem análise crítica aprofundada de suas falhas.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389D03" w14:textId="77777777" w:rsidR="007F5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Não fundamenta a proposta em nenhum jogo/ferramenta pré-existente.</w:t>
            </w:r>
          </w:p>
        </w:tc>
      </w:tr>
      <w:tr w:rsidR="007F5938" w14:paraId="77DA42BA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EF3393" w14:textId="77777777" w:rsidR="007F5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Rigor Teórico (ED II)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9A96C6" w14:textId="77777777" w:rsidR="007F5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Mapeamento exato de rotações, cores ou splits em ações de gameplay.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96F3E3" w14:textId="77777777" w:rsidR="007F5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Pequenas imprecisões no mapeamento das propriedades formais da estrutura.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1709A7" w14:textId="77777777" w:rsidR="007F5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Erros conceituais de ED II traduzidos nas regras do jogo.</w:t>
            </w:r>
          </w:p>
        </w:tc>
      </w:tr>
      <w:tr w:rsidR="007F5938" w14:paraId="5BEF5271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3ECB8A" w14:textId="77777777" w:rsidR="007F5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 xml:space="preserve">Inovação e </w:t>
            </w:r>
            <w:proofErr w:type="spellStart"/>
            <w:r>
              <w:rPr>
                <w:b/>
                <w:bCs/>
                <w:color w:val="2D3748"/>
              </w:rPr>
              <w:t>Pitch</w:t>
            </w:r>
            <w:proofErr w:type="spellEnd"/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132B41" w14:textId="77777777" w:rsidR="007F5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 xml:space="preserve">Proposta inovadora de aprendizagem ativa e </w:t>
            </w:r>
            <w:proofErr w:type="spellStart"/>
            <w:r>
              <w:rPr>
                <w:color w:val="2D3748"/>
              </w:rPr>
              <w:t>Pitch</w:t>
            </w:r>
            <w:proofErr w:type="spellEnd"/>
            <w:r>
              <w:rPr>
                <w:color w:val="2D3748"/>
              </w:rPr>
              <w:t xml:space="preserve"> claro com defesa convincente.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6EFFFC" w14:textId="77777777" w:rsidR="007F5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Proposta simplista com adições majoritariamente estéticas.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5F0FD5" w14:textId="77777777" w:rsidR="007F5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 xml:space="preserve">Não apresentou o </w:t>
            </w:r>
            <w:proofErr w:type="spellStart"/>
            <w:r>
              <w:rPr>
                <w:color w:val="2D3748"/>
              </w:rPr>
              <w:t>Pitch</w:t>
            </w:r>
            <w:proofErr w:type="spellEnd"/>
            <w:r>
              <w:rPr>
                <w:color w:val="2D3748"/>
              </w:rPr>
              <w:t xml:space="preserve"> ou a mecânica não ensina a estrutura proposta.</w:t>
            </w:r>
          </w:p>
        </w:tc>
      </w:tr>
    </w:tbl>
    <w:p w14:paraId="073AA0C1" w14:textId="77777777" w:rsidR="007F5938" w:rsidRDefault="007F593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2D3748"/>
        </w:rPr>
      </w:pPr>
    </w:p>
    <w:sectPr w:rsidR="007F593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9FC17A3-3EB0-4ABA-B785-0CD6CC961EB9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3FA112E-4A63-46D3-AEEE-34720FD513C4}"/>
    <w:embedItalic r:id="rId3" w:fontKey="{8BF82845-D6A0-48C0-B42F-E4175262FB3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9AC95A6-34BC-46DF-8F28-5790BEF426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2F47134-CB84-45DA-BAD2-96F95EE9815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4751D"/>
    <w:multiLevelType w:val="multilevel"/>
    <w:tmpl w:val="A3709D0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CFB2DAD"/>
    <w:multiLevelType w:val="multilevel"/>
    <w:tmpl w:val="10784B1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726436F7"/>
    <w:multiLevelType w:val="multilevel"/>
    <w:tmpl w:val="DDBC174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69824860">
    <w:abstractNumId w:val="0"/>
  </w:num>
  <w:num w:numId="2" w16cid:durableId="1915503108">
    <w:abstractNumId w:val="2"/>
  </w:num>
  <w:num w:numId="3" w16cid:durableId="563570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938"/>
    <w:rsid w:val="007F5938"/>
    <w:rsid w:val="00AD542B"/>
    <w:rsid w:val="00DE015A"/>
    <w:rsid w:val="00E91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68761"/>
  <w15:docId w15:val="{57638DAC-33FD-4182-960E-775EE069F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PargrafodaLista">
    <w:name w:val="List Paragraph"/>
    <w:basedOn w:val="Normal"/>
    <w:uiPriority w:val="34"/>
    <w:qFormat/>
    <w:rsid w:val="00DE01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1026</Words>
  <Characters>5543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RAFAEL DORNELES PEREIRA</cp:lastModifiedBy>
  <cp:revision>2</cp:revision>
  <cp:lastPrinted>2026-09-18T22:56:00Z</cp:lastPrinted>
  <dcterms:created xsi:type="dcterms:W3CDTF">2026-09-18T22:40:00Z</dcterms:created>
  <dcterms:modified xsi:type="dcterms:W3CDTF">2026-09-18T22:58:00Z</dcterms:modified>
</cp:coreProperties>
</file>