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487F9" w14:textId="77777777" w:rsidR="00B73A57" w:rsidRPr="00B73A57" w:rsidRDefault="00B73A57" w:rsidP="00BA1B1A">
      <w:pPr>
        <w:spacing w:before="120" w:after="120" w:line="240" w:lineRule="auto"/>
        <w:jc w:val="center"/>
        <w:rPr>
          <w:rFonts w:ascii="Perpetua" w:hAnsi="Perpetua" w:cstheme="minorHAnsi"/>
          <w:b/>
          <w:sz w:val="26"/>
          <w:szCs w:val="26"/>
        </w:rPr>
      </w:pPr>
      <w:r w:rsidRPr="00B73A57">
        <w:rPr>
          <w:rFonts w:ascii="Perpetua" w:hAnsi="Perpetua" w:cstheme="minorHAnsi"/>
          <w:b/>
          <w:sz w:val="26"/>
          <w:szCs w:val="26"/>
        </w:rPr>
        <w:t>CONTRATO DE PRESTAÇÃO DE SERVIÇOS</w:t>
      </w:r>
    </w:p>
    <w:p w14:paraId="731144CE" w14:textId="77777777" w:rsidR="00A1087F" w:rsidRDefault="00A1087F" w:rsidP="00BA1B1A">
      <w:pPr>
        <w:spacing w:before="120" w:after="120" w:line="240" w:lineRule="auto"/>
        <w:jc w:val="both"/>
        <w:rPr>
          <w:rFonts w:ascii="Perpetua" w:hAnsi="Perpetua" w:cstheme="minorHAnsi"/>
          <w:sz w:val="26"/>
          <w:szCs w:val="26"/>
        </w:rPr>
      </w:pPr>
    </w:p>
    <w:p w14:paraId="78897B82" w14:textId="77777777" w:rsidR="00823029" w:rsidRDefault="00823029" w:rsidP="00BA1B1A">
      <w:pPr>
        <w:spacing w:before="120" w:after="120" w:line="240" w:lineRule="auto"/>
        <w:jc w:val="both"/>
        <w:rPr>
          <w:rFonts w:ascii="Perpetua" w:hAnsi="Perpetua" w:cs="Times New Roman"/>
          <w:color w:val="000000"/>
          <w:sz w:val="26"/>
          <w:szCs w:val="26"/>
        </w:rPr>
      </w:pPr>
    </w:p>
    <w:p w14:paraId="4D5420FD" w14:textId="77777777" w:rsidR="00B73A57" w:rsidRPr="00966101" w:rsidRDefault="00B73A57" w:rsidP="00BA1B1A">
      <w:pPr>
        <w:spacing w:before="120" w:after="120" w:line="240" w:lineRule="auto"/>
        <w:jc w:val="both"/>
        <w:rPr>
          <w:rFonts w:ascii="Perpetua" w:hAnsi="Perpetua" w:cs="Times New Roman"/>
          <w:color w:val="000000"/>
          <w:sz w:val="26"/>
          <w:szCs w:val="26"/>
        </w:rPr>
      </w:pPr>
      <w:r w:rsidRPr="00966101">
        <w:rPr>
          <w:rFonts w:ascii="Perpetua" w:hAnsi="Perpetua" w:cs="Times New Roman"/>
          <w:color w:val="000000"/>
          <w:sz w:val="26"/>
          <w:szCs w:val="26"/>
        </w:rPr>
        <w:t>Pelo presente instrumento particular, e na melhor forma de direito, as Partes abaixo qualificadas:</w:t>
      </w:r>
    </w:p>
    <w:p w14:paraId="2F826001" w14:textId="77777777" w:rsidR="00B73A57" w:rsidRPr="00966101" w:rsidRDefault="001F04DD" w:rsidP="00BA1B1A">
      <w:pPr>
        <w:spacing w:before="120" w:after="120" w:line="240" w:lineRule="auto"/>
        <w:jc w:val="both"/>
        <w:rPr>
          <w:rFonts w:ascii="Perpetua" w:hAnsi="Perpetua" w:cs="Times New Roman"/>
          <w:color w:val="000000"/>
          <w:sz w:val="26"/>
          <w:szCs w:val="26"/>
        </w:rPr>
      </w:pPr>
      <w:r>
        <w:rPr>
          <w:rFonts w:ascii="Perpetua" w:hAnsi="Perpetua" w:cs="Times New Roman"/>
          <w:color w:val="000000"/>
          <w:sz w:val="26"/>
          <w:szCs w:val="26"/>
        </w:rPr>
        <w:t xml:space="preserve">De um lado </w:t>
      </w:r>
    </w:p>
    <w:p w14:paraId="37A9D4E4" w14:textId="05176938" w:rsidR="00823029" w:rsidRDefault="003F0DFA" w:rsidP="00BA1B1A">
      <w:pPr>
        <w:spacing w:before="120" w:after="120" w:line="240" w:lineRule="auto"/>
        <w:jc w:val="both"/>
        <w:rPr>
          <w:rFonts w:ascii="Perpetua" w:hAnsi="Perpetua" w:cs="Times New Roman"/>
          <w:color w:val="000000"/>
          <w:sz w:val="26"/>
          <w:szCs w:val="26"/>
        </w:rPr>
      </w:pPr>
      <w:r>
        <w:rPr>
          <w:rFonts w:ascii="Perpetua" w:hAnsi="Perpetua" w:cs="Times New Roman"/>
          <w:b/>
          <w:color w:val="000000"/>
          <w:sz w:val="26"/>
          <w:szCs w:val="26"/>
        </w:rPr>
        <w:t>GUARDMED</w:t>
      </w:r>
      <w:r w:rsidR="00B73A57" w:rsidRPr="00966101">
        <w:rPr>
          <w:rFonts w:ascii="Perpetua" w:hAnsi="Perpetua" w:cs="Times New Roman"/>
          <w:color w:val="000000"/>
          <w:sz w:val="26"/>
          <w:szCs w:val="26"/>
        </w:rPr>
        <w:t xml:space="preserve"> com sede na Cidade de São Paulo, Estado de São Paulo, na </w:t>
      </w:r>
      <w:r w:rsidR="00094F5D" w:rsidRPr="00094F5D">
        <w:rPr>
          <w:rFonts w:ascii="Perpetua" w:hAnsi="Perpetua" w:cs="Times New Roman"/>
          <w:color w:val="000000"/>
          <w:sz w:val="26"/>
          <w:szCs w:val="26"/>
        </w:rPr>
        <w:t xml:space="preserve">Rua Manuel da Nóbrega, nº 354, 8º andar Paraíso, São </w:t>
      </w:r>
      <w:proofErr w:type="spellStart"/>
      <w:r w:rsidR="00094F5D" w:rsidRPr="00094F5D">
        <w:rPr>
          <w:rFonts w:ascii="Perpetua" w:hAnsi="Perpetua" w:cs="Times New Roman"/>
          <w:color w:val="000000"/>
          <w:sz w:val="26"/>
          <w:szCs w:val="26"/>
        </w:rPr>
        <w:t>Paulo-SP</w:t>
      </w:r>
      <w:proofErr w:type="spellEnd"/>
      <w:r w:rsidR="00094F5D" w:rsidRPr="00094F5D">
        <w:rPr>
          <w:rFonts w:ascii="Perpetua" w:hAnsi="Perpetua" w:cs="Times New Roman"/>
          <w:color w:val="000000"/>
          <w:sz w:val="26"/>
          <w:szCs w:val="26"/>
        </w:rPr>
        <w:t>.  CEP 04001-00</w:t>
      </w:r>
      <w:r w:rsidR="001F04DD">
        <w:rPr>
          <w:rFonts w:ascii="Perpetua" w:hAnsi="Perpetua" w:cs="Times New Roman"/>
          <w:color w:val="000000"/>
          <w:sz w:val="26"/>
          <w:szCs w:val="26"/>
        </w:rPr>
        <w:t xml:space="preserve">, representada pelos seus sócios nos termos de seu estatuto social, doravante denominada </w:t>
      </w:r>
      <w:r w:rsidR="001F04DD" w:rsidRPr="001F04DD">
        <w:rPr>
          <w:rFonts w:ascii="Perpetua" w:hAnsi="Perpetua" w:cs="Times New Roman"/>
          <w:b/>
          <w:bCs/>
          <w:color w:val="000000"/>
          <w:sz w:val="26"/>
          <w:szCs w:val="26"/>
        </w:rPr>
        <w:t>CONTRATADA</w:t>
      </w:r>
      <w:r w:rsidR="001F04DD">
        <w:rPr>
          <w:rFonts w:ascii="Perpetua" w:hAnsi="Perpetua" w:cs="Times New Roman"/>
          <w:color w:val="000000"/>
          <w:sz w:val="26"/>
          <w:szCs w:val="26"/>
        </w:rPr>
        <w:t xml:space="preserve">, e de outro lado, </w:t>
      </w:r>
    </w:p>
    <w:p w14:paraId="0958F018" w14:textId="49134A0D" w:rsidR="00B73A57" w:rsidRPr="001F04DD" w:rsidRDefault="001F04DD" w:rsidP="00BA1B1A">
      <w:pPr>
        <w:spacing w:before="120" w:after="120" w:line="240" w:lineRule="auto"/>
        <w:jc w:val="both"/>
        <w:rPr>
          <w:rFonts w:ascii="Perpetua" w:hAnsi="Perpetua" w:cs="Times New Roman"/>
          <w:color w:val="000000"/>
          <w:sz w:val="26"/>
          <w:szCs w:val="26"/>
        </w:rPr>
      </w:pPr>
      <w:r>
        <w:rPr>
          <w:rFonts w:ascii="Perpetua" w:hAnsi="Perpetua" w:cs="Times New Roman"/>
          <w:color w:val="000000"/>
          <w:sz w:val="26"/>
          <w:szCs w:val="26"/>
        </w:rPr>
        <w:t xml:space="preserve">o </w:t>
      </w:r>
      <w:r w:rsidRPr="001F04DD">
        <w:rPr>
          <w:rFonts w:ascii="Perpetua" w:hAnsi="Perpetua" w:cs="Times New Roman"/>
          <w:b/>
          <w:bCs/>
          <w:color w:val="000000"/>
          <w:sz w:val="26"/>
          <w:szCs w:val="26"/>
        </w:rPr>
        <w:t>CONTRATANTE</w:t>
      </w:r>
      <w:r>
        <w:rPr>
          <w:rFonts w:ascii="Perpetua" w:hAnsi="Perpetua" w:cs="Times New Roman"/>
          <w:color w:val="000000"/>
          <w:sz w:val="26"/>
          <w:szCs w:val="26"/>
        </w:rPr>
        <w:t xml:space="preserve">, indicado e qualificado no </w:t>
      </w:r>
      <w:r w:rsidR="001B7A96">
        <w:rPr>
          <w:rFonts w:ascii="Perpetua" w:hAnsi="Perpetua" w:cs="Times New Roman"/>
          <w:color w:val="000000"/>
          <w:sz w:val="26"/>
          <w:szCs w:val="26"/>
        </w:rPr>
        <w:t>certificado individual de seguro</w:t>
      </w:r>
      <w:r>
        <w:rPr>
          <w:rFonts w:ascii="Perpetua" w:hAnsi="Perpetua" w:cs="Times New Roman"/>
          <w:color w:val="000000"/>
          <w:sz w:val="26"/>
          <w:szCs w:val="26"/>
        </w:rPr>
        <w:t xml:space="preserve">, </w:t>
      </w:r>
      <w:r w:rsidR="00B73A57" w:rsidRPr="00966101">
        <w:rPr>
          <w:rFonts w:ascii="Perpetua" w:hAnsi="Perpetua" w:cs="Times New Roman"/>
          <w:bCs/>
          <w:iCs/>
          <w:color w:val="000000"/>
          <w:sz w:val="26"/>
          <w:szCs w:val="26"/>
        </w:rPr>
        <w:t xml:space="preserve">têm entre si, justo e acertado, celebrar o presente Contrato de </w:t>
      </w:r>
      <w:r w:rsidR="00B73A57">
        <w:rPr>
          <w:rFonts w:ascii="Perpetua" w:hAnsi="Perpetua" w:cs="Times New Roman"/>
          <w:bCs/>
          <w:iCs/>
          <w:color w:val="000000"/>
          <w:sz w:val="26"/>
          <w:szCs w:val="26"/>
        </w:rPr>
        <w:t>Prestação de Serviços</w:t>
      </w:r>
      <w:r w:rsidR="008F4DEF">
        <w:rPr>
          <w:rFonts w:ascii="Perpetua" w:hAnsi="Perpetua" w:cs="Times New Roman"/>
          <w:bCs/>
          <w:iCs/>
          <w:color w:val="000000"/>
          <w:sz w:val="26"/>
          <w:szCs w:val="26"/>
        </w:rPr>
        <w:t xml:space="preserve"> (“</w:t>
      </w:r>
      <w:r w:rsidR="008F4DEF" w:rsidRPr="008F4DEF">
        <w:rPr>
          <w:rFonts w:ascii="Perpetua" w:hAnsi="Perpetua" w:cs="Times New Roman"/>
          <w:b/>
          <w:bCs/>
          <w:iCs/>
          <w:color w:val="000000"/>
          <w:sz w:val="26"/>
          <w:szCs w:val="26"/>
        </w:rPr>
        <w:t>CONTRATO</w:t>
      </w:r>
      <w:r w:rsidR="008F4DEF">
        <w:rPr>
          <w:rFonts w:ascii="Perpetua" w:hAnsi="Perpetua" w:cs="Times New Roman"/>
          <w:bCs/>
          <w:iCs/>
          <w:color w:val="000000"/>
          <w:sz w:val="26"/>
          <w:szCs w:val="26"/>
        </w:rPr>
        <w:t>”)</w:t>
      </w:r>
      <w:r w:rsidR="00B73A57" w:rsidRPr="00966101">
        <w:rPr>
          <w:rFonts w:ascii="Perpetua" w:hAnsi="Perpetua" w:cs="Times New Roman"/>
          <w:bCs/>
          <w:iCs/>
          <w:color w:val="000000"/>
          <w:sz w:val="26"/>
          <w:szCs w:val="26"/>
        </w:rPr>
        <w:t>, nos termos e condições descritos nas cláusulas abaixo.</w:t>
      </w:r>
    </w:p>
    <w:p w14:paraId="33FF8436" w14:textId="77777777" w:rsidR="00B73A57" w:rsidRDefault="00B73A57" w:rsidP="00BA1B1A">
      <w:pPr>
        <w:spacing w:before="120" w:after="120" w:line="240" w:lineRule="auto"/>
        <w:jc w:val="both"/>
        <w:rPr>
          <w:rFonts w:ascii="Perpetua" w:hAnsi="Perpetua" w:cstheme="minorHAnsi"/>
          <w:sz w:val="26"/>
          <w:szCs w:val="26"/>
        </w:rPr>
      </w:pPr>
    </w:p>
    <w:p w14:paraId="6C7FEDFF" w14:textId="77777777" w:rsidR="00B73A57" w:rsidRPr="005D2D33" w:rsidRDefault="00B73A57" w:rsidP="00BA1B1A">
      <w:pPr>
        <w:spacing w:before="120" w:after="120" w:line="240" w:lineRule="auto"/>
        <w:jc w:val="both"/>
        <w:rPr>
          <w:rFonts w:ascii="Perpetua" w:hAnsi="Perpetua" w:cstheme="minorHAnsi"/>
          <w:b/>
          <w:sz w:val="26"/>
          <w:szCs w:val="26"/>
          <w:u w:val="single"/>
        </w:rPr>
      </w:pPr>
      <w:r w:rsidRPr="005D2D33">
        <w:rPr>
          <w:rFonts w:ascii="Perpetua" w:hAnsi="Perpetua" w:cstheme="minorHAnsi"/>
          <w:b/>
          <w:sz w:val="26"/>
          <w:szCs w:val="26"/>
          <w:u w:val="single"/>
        </w:rPr>
        <w:t xml:space="preserve">Cláusula Primeira </w:t>
      </w:r>
      <w:r w:rsidR="005D2D33" w:rsidRPr="005D2D33">
        <w:rPr>
          <w:rFonts w:ascii="Perpetua" w:hAnsi="Perpetua" w:cstheme="minorHAnsi"/>
          <w:b/>
          <w:sz w:val="26"/>
          <w:szCs w:val="26"/>
          <w:u w:val="single"/>
        </w:rPr>
        <w:t>–</w:t>
      </w:r>
      <w:r w:rsidRPr="005D2D33">
        <w:rPr>
          <w:rFonts w:ascii="Perpetua" w:hAnsi="Perpetua" w:cstheme="minorHAnsi"/>
          <w:b/>
          <w:sz w:val="26"/>
          <w:szCs w:val="26"/>
          <w:u w:val="single"/>
        </w:rPr>
        <w:t xml:space="preserve"> Objeto</w:t>
      </w:r>
    </w:p>
    <w:p w14:paraId="02DA3C70" w14:textId="77777777" w:rsidR="005D2D33" w:rsidRDefault="005D2D33" w:rsidP="00BA1B1A">
      <w:pPr>
        <w:spacing w:before="120" w:after="120" w:line="240" w:lineRule="auto"/>
        <w:jc w:val="both"/>
        <w:rPr>
          <w:rFonts w:ascii="Perpetua" w:hAnsi="Perpetua" w:cstheme="minorHAnsi"/>
          <w:sz w:val="26"/>
          <w:szCs w:val="26"/>
        </w:rPr>
      </w:pPr>
    </w:p>
    <w:p w14:paraId="094D3E47" w14:textId="77777777" w:rsidR="0021592D" w:rsidRDefault="00B73A57" w:rsidP="0021592D">
      <w:pPr>
        <w:pStyle w:val="PargrafodaLista"/>
        <w:numPr>
          <w:ilvl w:val="1"/>
          <w:numId w:val="7"/>
        </w:numPr>
        <w:spacing w:before="120" w:after="120" w:line="240" w:lineRule="auto"/>
        <w:jc w:val="both"/>
        <w:rPr>
          <w:rFonts w:ascii="Perpetua" w:hAnsi="Perpetua" w:cstheme="minorHAnsi"/>
          <w:sz w:val="26"/>
          <w:szCs w:val="26"/>
        </w:rPr>
      </w:pPr>
      <w:r w:rsidRPr="0021592D">
        <w:rPr>
          <w:rFonts w:ascii="Perpetua" w:hAnsi="Perpetua" w:cstheme="minorHAnsi"/>
          <w:sz w:val="26"/>
          <w:szCs w:val="26"/>
        </w:rPr>
        <w:t xml:space="preserve">O </w:t>
      </w:r>
      <w:r w:rsidR="00996BE2" w:rsidRPr="0021592D">
        <w:rPr>
          <w:rFonts w:ascii="Perpetua" w:hAnsi="Perpetua" w:cstheme="minorHAnsi"/>
          <w:sz w:val="26"/>
          <w:szCs w:val="26"/>
        </w:rPr>
        <w:t xml:space="preserve">presente </w:t>
      </w:r>
      <w:r w:rsidR="008F4DEF" w:rsidRPr="0021592D">
        <w:rPr>
          <w:rFonts w:ascii="Perpetua" w:hAnsi="Perpetua" w:cs="Times New Roman"/>
          <w:b/>
          <w:bCs/>
          <w:iCs/>
          <w:color w:val="000000"/>
          <w:sz w:val="26"/>
          <w:szCs w:val="26"/>
        </w:rPr>
        <w:t>CONTRATO</w:t>
      </w:r>
      <w:r w:rsidR="00996BE2" w:rsidRPr="0021592D">
        <w:rPr>
          <w:rFonts w:ascii="Perpetua" w:hAnsi="Perpetua" w:cstheme="minorHAnsi"/>
          <w:sz w:val="26"/>
          <w:szCs w:val="26"/>
        </w:rPr>
        <w:t xml:space="preserve"> tem como objeto o</w:t>
      </w:r>
      <w:r w:rsidRPr="0021592D">
        <w:rPr>
          <w:rFonts w:ascii="Perpetua" w:hAnsi="Perpetua" w:cstheme="minorHAnsi"/>
          <w:sz w:val="26"/>
          <w:szCs w:val="26"/>
        </w:rPr>
        <w:t xml:space="preserve"> fornecimento </w:t>
      </w:r>
      <w:r w:rsidR="00594B4F" w:rsidRPr="0021592D">
        <w:rPr>
          <w:rFonts w:ascii="Perpetua" w:hAnsi="Perpetua" w:cstheme="minorHAnsi"/>
          <w:sz w:val="26"/>
          <w:szCs w:val="26"/>
        </w:rPr>
        <w:t>d</w:t>
      </w:r>
      <w:r w:rsidR="0021592D" w:rsidRPr="0021592D">
        <w:rPr>
          <w:rFonts w:ascii="Perpetua" w:hAnsi="Perpetua" w:cstheme="minorHAnsi"/>
          <w:sz w:val="26"/>
          <w:szCs w:val="26"/>
        </w:rPr>
        <w:t>os seguintes serviços:</w:t>
      </w:r>
    </w:p>
    <w:p w14:paraId="735AD600" w14:textId="77777777" w:rsidR="001E0E7C" w:rsidRPr="0021592D" w:rsidRDefault="001E0E7C" w:rsidP="001E0E7C">
      <w:pPr>
        <w:pStyle w:val="PargrafodaLista"/>
        <w:spacing w:before="120" w:after="120" w:line="240" w:lineRule="auto"/>
        <w:jc w:val="both"/>
        <w:rPr>
          <w:rFonts w:ascii="Perpetua" w:hAnsi="Perpetua" w:cstheme="minorHAnsi"/>
          <w:sz w:val="26"/>
          <w:szCs w:val="26"/>
        </w:rPr>
      </w:pPr>
    </w:p>
    <w:p w14:paraId="7ED0B546" w14:textId="77777777" w:rsidR="005A3352" w:rsidRDefault="0021592D" w:rsidP="00BA1B1A">
      <w:pPr>
        <w:pStyle w:val="PargrafodaLista"/>
        <w:numPr>
          <w:ilvl w:val="0"/>
          <w:numId w:val="8"/>
        </w:numPr>
        <w:spacing w:before="120" w:after="120" w:line="240" w:lineRule="auto"/>
        <w:jc w:val="both"/>
        <w:rPr>
          <w:rFonts w:ascii="Perpetua" w:hAnsi="Perpetua" w:cstheme="minorHAnsi"/>
          <w:sz w:val="26"/>
          <w:szCs w:val="26"/>
        </w:rPr>
      </w:pPr>
      <w:r w:rsidRPr="0021592D">
        <w:rPr>
          <w:rFonts w:ascii="Perpetua" w:hAnsi="Perpetua" w:cstheme="minorHAnsi"/>
          <w:sz w:val="26"/>
          <w:szCs w:val="26"/>
        </w:rPr>
        <w:t xml:space="preserve"> </w:t>
      </w:r>
      <w:r>
        <w:rPr>
          <w:rFonts w:ascii="Perpetua" w:hAnsi="Perpetua" w:cstheme="minorHAnsi"/>
          <w:sz w:val="26"/>
          <w:szCs w:val="26"/>
        </w:rPr>
        <w:t>Disponibilização de lista de documentos</w:t>
      </w:r>
      <w:r w:rsidR="001E0E7C">
        <w:rPr>
          <w:rFonts w:ascii="Perpetua" w:hAnsi="Perpetua" w:cstheme="minorHAnsi"/>
          <w:sz w:val="26"/>
          <w:szCs w:val="26"/>
        </w:rPr>
        <w:t xml:space="preserve"> básicos</w:t>
      </w:r>
      <w:r>
        <w:rPr>
          <w:rFonts w:ascii="Perpetua" w:hAnsi="Perpetua" w:cstheme="minorHAnsi"/>
          <w:sz w:val="26"/>
          <w:szCs w:val="26"/>
        </w:rPr>
        <w:t xml:space="preserve">, modelos de documentos e contratos  relacionados à atividade do profissional da área de saúde a ser extraída do site </w:t>
      </w:r>
      <w:hyperlink r:id="rId8" w:history="1">
        <w:r w:rsidR="003F0DFA" w:rsidRPr="0056512A">
          <w:rPr>
            <w:rStyle w:val="Hyperlink"/>
            <w:rFonts w:ascii="Perpetua" w:hAnsi="Perpetua" w:cstheme="minorHAnsi"/>
            <w:sz w:val="26"/>
            <w:szCs w:val="26"/>
          </w:rPr>
          <w:t>www.guardmed.com.br</w:t>
        </w:r>
      </w:hyperlink>
      <w:r>
        <w:rPr>
          <w:rFonts w:ascii="Perpetua" w:hAnsi="Perpetua" w:cstheme="minorHAnsi"/>
          <w:sz w:val="26"/>
          <w:szCs w:val="26"/>
        </w:rPr>
        <w:t>;</w:t>
      </w:r>
    </w:p>
    <w:p w14:paraId="27C73618" w14:textId="77777777" w:rsidR="00204C1F" w:rsidRDefault="00204C1F" w:rsidP="00BA1B1A">
      <w:pPr>
        <w:pStyle w:val="PargrafodaLista"/>
        <w:numPr>
          <w:ilvl w:val="0"/>
          <w:numId w:val="8"/>
        </w:numPr>
        <w:spacing w:before="120" w:after="120" w:line="240" w:lineRule="auto"/>
        <w:jc w:val="both"/>
        <w:rPr>
          <w:rFonts w:ascii="Perpetua" w:hAnsi="Perpetua" w:cstheme="minorHAnsi"/>
          <w:sz w:val="26"/>
          <w:szCs w:val="26"/>
        </w:rPr>
      </w:pPr>
      <w:r>
        <w:rPr>
          <w:rFonts w:ascii="Perpetua" w:hAnsi="Perpetua" w:cstheme="minorHAnsi"/>
          <w:sz w:val="26"/>
          <w:szCs w:val="26"/>
        </w:rPr>
        <w:t>Pesquisa nos tribunais competentes, limitado a 20 (vinte) decisões que serão disponibilizadas em forma de relatório, sem, contudo, emitir parecer, opinião ou orientação jurídica de qualquer natureza;</w:t>
      </w:r>
    </w:p>
    <w:p w14:paraId="2072ED58" w14:textId="77777777" w:rsidR="001E0E7C" w:rsidRDefault="00204C1F" w:rsidP="001E0E7C">
      <w:pPr>
        <w:pStyle w:val="PargrafodaLista"/>
        <w:numPr>
          <w:ilvl w:val="0"/>
          <w:numId w:val="8"/>
        </w:numPr>
        <w:spacing w:before="120" w:after="120" w:line="240" w:lineRule="auto"/>
        <w:jc w:val="both"/>
        <w:rPr>
          <w:rFonts w:ascii="Perpetua" w:hAnsi="Perpetua" w:cstheme="minorHAnsi"/>
          <w:sz w:val="26"/>
          <w:szCs w:val="26"/>
        </w:rPr>
      </w:pPr>
      <w:r w:rsidRPr="00F6273C">
        <w:rPr>
          <w:rFonts w:ascii="Perpetua" w:hAnsi="Perpetua" w:cstheme="minorHAnsi"/>
          <w:sz w:val="26"/>
          <w:szCs w:val="26"/>
        </w:rPr>
        <w:t>Intermediação entre o paciente (reclamante) e o profissional (reclamado), adstrita a realização dos contatos necessários</w:t>
      </w:r>
      <w:r w:rsidR="001E0E7C" w:rsidRPr="00F6273C">
        <w:rPr>
          <w:rFonts w:ascii="Perpetua" w:hAnsi="Perpetua" w:cstheme="minorHAnsi"/>
          <w:sz w:val="26"/>
          <w:szCs w:val="26"/>
        </w:rPr>
        <w:t xml:space="preserve"> para formalização de acordo extrajudicial</w:t>
      </w:r>
      <w:r w:rsidRPr="00F6273C">
        <w:rPr>
          <w:rFonts w:ascii="Perpetua" w:hAnsi="Perpetua" w:cstheme="minorHAnsi"/>
          <w:sz w:val="26"/>
          <w:szCs w:val="26"/>
        </w:rPr>
        <w:t>, excluindo análises de mérito e negociações, apenas atuando na interface entre as partes</w:t>
      </w:r>
      <w:r w:rsidR="001E0E7C" w:rsidRPr="00F6273C">
        <w:rPr>
          <w:rFonts w:ascii="Perpetua" w:hAnsi="Perpetua" w:cstheme="minorHAnsi"/>
          <w:sz w:val="26"/>
          <w:szCs w:val="26"/>
        </w:rPr>
        <w:t xml:space="preserve">. </w:t>
      </w:r>
    </w:p>
    <w:p w14:paraId="74080C67" w14:textId="77777777" w:rsidR="00C34159" w:rsidRPr="00F6273C" w:rsidRDefault="00C34159" w:rsidP="00C34159">
      <w:pPr>
        <w:pStyle w:val="PargrafodaLista"/>
        <w:spacing w:before="120" w:after="120" w:line="240" w:lineRule="auto"/>
        <w:jc w:val="both"/>
        <w:rPr>
          <w:rFonts w:ascii="Perpetua" w:hAnsi="Perpetua" w:cstheme="minorHAnsi"/>
          <w:sz w:val="26"/>
          <w:szCs w:val="26"/>
        </w:rPr>
      </w:pPr>
    </w:p>
    <w:p w14:paraId="73D0B789" w14:textId="77777777" w:rsidR="001E0E7C" w:rsidRDefault="001E0E7C" w:rsidP="001E0E7C">
      <w:pPr>
        <w:spacing w:before="120" w:after="120" w:line="240" w:lineRule="auto"/>
        <w:jc w:val="both"/>
        <w:rPr>
          <w:rFonts w:ascii="Perpetua" w:hAnsi="Perpetua" w:cstheme="minorHAnsi"/>
          <w:sz w:val="26"/>
          <w:szCs w:val="26"/>
        </w:rPr>
      </w:pPr>
      <w:r w:rsidRPr="001E0E7C">
        <w:rPr>
          <w:rFonts w:ascii="Perpetua" w:hAnsi="Perpetua" w:cstheme="minorHAnsi"/>
          <w:b/>
          <w:sz w:val="26"/>
          <w:szCs w:val="26"/>
        </w:rPr>
        <w:t>1.2</w:t>
      </w:r>
      <w:r w:rsidRPr="001E0E7C">
        <w:rPr>
          <w:rFonts w:ascii="Perpetua" w:hAnsi="Perpetua" w:cstheme="minorHAnsi"/>
          <w:b/>
          <w:sz w:val="26"/>
          <w:szCs w:val="26"/>
        </w:rPr>
        <w:tab/>
      </w:r>
      <w:r w:rsidRPr="001E0E7C">
        <w:rPr>
          <w:rFonts w:ascii="Perpetua" w:hAnsi="Perpetua" w:cstheme="minorHAnsi"/>
          <w:sz w:val="26"/>
          <w:szCs w:val="26"/>
        </w:rPr>
        <w:t>A lista de documentos disponibilizada no site</w:t>
      </w:r>
      <w:r>
        <w:rPr>
          <w:rFonts w:ascii="Perpetua" w:hAnsi="Perpetua" w:cstheme="minorHAnsi"/>
          <w:sz w:val="26"/>
          <w:szCs w:val="26"/>
        </w:rPr>
        <w:t xml:space="preserve"> </w:t>
      </w:r>
      <w:r w:rsidR="003F0DFA">
        <w:rPr>
          <w:rFonts w:ascii="Perpetua" w:hAnsi="Perpetua" w:cstheme="minorHAnsi"/>
          <w:sz w:val="26"/>
          <w:szCs w:val="26"/>
        </w:rPr>
        <w:t xml:space="preserve">da </w:t>
      </w:r>
      <w:r w:rsidR="003F0DFA">
        <w:rPr>
          <w:rFonts w:ascii="Perpetua" w:hAnsi="Perpetua" w:cstheme="minorHAnsi"/>
          <w:b/>
          <w:sz w:val="26"/>
          <w:szCs w:val="26"/>
        </w:rPr>
        <w:t>CONTRATADA</w:t>
      </w:r>
      <w:r>
        <w:rPr>
          <w:rFonts w:ascii="Perpetua" w:hAnsi="Perpetua" w:cstheme="minorHAnsi"/>
          <w:sz w:val="26"/>
          <w:szCs w:val="26"/>
        </w:rPr>
        <w:t xml:space="preserve"> não compreende o conteúdo dos documentos ou os termos a serem incluídos, </w:t>
      </w:r>
      <w:r w:rsidR="00F6273C">
        <w:rPr>
          <w:rFonts w:ascii="Perpetua" w:hAnsi="Perpetua" w:cstheme="minorHAnsi"/>
          <w:sz w:val="26"/>
          <w:szCs w:val="26"/>
        </w:rPr>
        <w:t>mas apenas uma relação em forma de lista.</w:t>
      </w:r>
    </w:p>
    <w:p w14:paraId="291E072B" w14:textId="77777777" w:rsidR="00F6273C" w:rsidRDefault="00F6273C" w:rsidP="001E0E7C">
      <w:pPr>
        <w:spacing w:before="120" w:after="120" w:line="240" w:lineRule="auto"/>
        <w:jc w:val="both"/>
        <w:rPr>
          <w:rFonts w:ascii="Perpetua" w:hAnsi="Perpetua" w:cstheme="minorHAnsi"/>
          <w:sz w:val="26"/>
          <w:szCs w:val="26"/>
        </w:rPr>
      </w:pPr>
      <w:r w:rsidRPr="00F6273C">
        <w:rPr>
          <w:rFonts w:ascii="Perpetua" w:hAnsi="Perpetua" w:cstheme="minorHAnsi"/>
          <w:b/>
          <w:sz w:val="26"/>
          <w:szCs w:val="26"/>
        </w:rPr>
        <w:t>1.3</w:t>
      </w:r>
      <w:r w:rsidRPr="00F6273C">
        <w:rPr>
          <w:rFonts w:ascii="Perpetua" w:hAnsi="Perpetua" w:cstheme="minorHAnsi"/>
          <w:b/>
          <w:sz w:val="26"/>
          <w:szCs w:val="26"/>
        </w:rPr>
        <w:tab/>
      </w:r>
      <w:r>
        <w:rPr>
          <w:rFonts w:ascii="Perpetua" w:hAnsi="Perpetua" w:cstheme="minorHAnsi"/>
          <w:sz w:val="26"/>
          <w:szCs w:val="26"/>
        </w:rPr>
        <w:t xml:space="preserve">A equipe </w:t>
      </w:r>
      <w:r w:rsidR="003F0DFA">
        <w:rPr>
          <w:rFonts w:ascii="Perpetua" w:hAnsi="Perpetua" w:cstheme="minorHAnsi"/>
          <w:sz w:val="26"/>
          <w:szCs w:val="26"/>
        </w:rPr>
        <w:t xml:space="preserve">da </w:t>
      </w:r>
      <w:r w:rsidR="003F0DFA">
        <w:rPr>
          <w:rFonts w:ascii="Perpetua" w:hAnsi="Perpetua" w:cstheme="minorHAnsi"/>
          <w:b/>
          <w:sz w:val="26"/>
          <w:szCs w:val="26"/>
        </w:rPr>
        <w:t>CONTRATADA</w:t>
      </w:r>
      <w:r>
        <w:rPr>
          <w:rFonts w:ascii="Perpetua" w:hAnsi="Perpetua" w:cstheme="minorHAnsi"/>
          <w:sz w:val="26"/>
          <w:szCs w:val="26"/>
        </w:rPr>
        <w:t xml:space="preserve">, no que se refere a alínea “c” do item 1.1, não atuará como mediadora ou conciliadora, limitando-se apenas a realização da interface entre as partes. </w:t>
      </w:r>
    </w:p>
    <w:p w14:paraId="0005D4F7" w14:textId="77777777" w:rsidR="00F6273C" w:rsidRDefault="00F6273C" w:rsidP="001E0E7C">
      <w:pPr>
        <w:spacing w:before="120" w:after="120" w:line="240" w:lineRule="auto"/>
        <w:jc w:val="both"/>
        <w:rPr>
          <w:rFonts w:ascii="Perpetua" w:hAnsi="Perpetua" w:cstheme="minorHAnsi"/>
          <w:sz w:val="26"/>
          <w:szCs w:val="26"/>
        </w:rPr>
      </w:pPr>
      <w:r w:rsidRPr="00F6273C">
        <w:rPr>
          <w:rFonts w:ascii="Perpetua" w:hAnsi="Perpetua" w:cstheme="minorHAnsi"/>
          <w:b/>
          <w:sz w:val="26"/>
          <w:szCs w:val="26"/>
        </w:rPr>
        <w:t>1.3.1</w:t>
      </w:r>
      <w:r>
        <w:rPr>
          <w:rFonts w:ascii="Perpetua" w:hAnsi="Perpetua" w:cstheme="minorHAnsi"/>
          <w:sz w:val="26"/>
          <w:szCs w:val="26"/>
        </w:rPr>
        <w:tab/>
        <w:t xml:space="preserve">Não será objeto deste contrato o pedido de homologação judicial do termo de acordo previsto na alínea “c” do item 1.1, este será de inteira responsabilidade do </w:t>
      </w:r>
      <w:r w:rsidR="00B02A77" w:rsidRPr="00B02A77">
        <w:rPr>
          <w:rFonts w:ascii="Perpetua" w:hAnsi="Perpetua" w:cstheme="minorHAnsi"/>
          <w:b/>
          <w:sz w:val="26"/>
          <w:szCs w:val="26"/>
        </w:rPr>
        <w:t>CONTRATANTE</w:t>
      </w:r>
      <w:r>
        <w:rPr>
          <w:rFonts w:ascii="Perpetua" w:hAnsi="Perpetua" w:cstheme="minorHAnsi"/>
          <w:sz w:val="26"/>
          <w:szCs w:val="26"/>
        </w:rPr>
        <w:t xml:space="preserve"> que poderá solicitar à </w:t>
      </w:r>
      <w:r w:rsidR="003F0DFA">
        <w:rPr>
          <w:rFonts w:ascii="Perpetua" w:hAnsi="Perpetua" w:cstheme="minorHAnsi"/>
          <w:b/>
          <w:sz w:val="26"/>
          <w:szCs w:val="26"/>
        </w:rPr>
        <w:t>CONTRATADA</w:t>
      </w:r>
      <w:r>
        <w:rPr>
          <w:rFonts w:ascii="Perpetua" w:hAnsi="Perpetua" w:cstheme="minorHAnsi"/>
          <w:sz w:val="26"/>
          <w:szCs w:val="26"/>
        </w:rPr>
        <w:t xml:space="preserve"> </w:t>
      </w:r>
      <w:r w:rsidR="00A52662">
        <w:rPr>
          <w:rFonts w:ascii="Perpetua" w:hAnsi="Perpetua" w:cstheme="minorHAnsi"/>
          <w:sz w:val="26"/>
          <w:szCs w:val="26"/>
        </w:rPr>
        <w:t>a lista de escritórios de advocacia credenciados.</w:t>
      </w:r>
    </w:p>
    <w:p w14:paraId="7AC7C11F" w14:textId="77777777" w:rsidR="00A52662" w:rsidRDefault="00631632" w:rsidP="00BA1B1A">
      <w:pPr>
        <w:spacing w:before="120" w:after="120" w:line="240" w:lineRule="auto"/>
        <w:jc w:val="both"/>
        <w:rPr>
          <w:rFonts w:ascii="Perpetua" w:hAnsi="Perpetua" w:cstheme="minorHAnsi"/>
          <w:sz w:val="26"/>
          <w:szCs w:val="26"/>
        </w:rPr>
      </w:pPr>
      <w:r w:rsidRPr="00631632">
        <w:rPr>
          <w:rFonts w:ascii="Perpetua" w:hAnsi="Perpetua" w:cstheme="minorHAnsi"/>
          <w:b/>
          <w:sz w:val="26"/>
          <w:szCs w:val="26"/>
        </w:rPr>
        <w:lastRenderedPageBreak/>
        <w:t>1.</w:t>
      </w:r>
      <w:r w:rsidR="00094F5D">
        <w:rPr>
          <w:rFonts w:ascii="Perpetua" w:hAnsi="Perpetua" w:cstheme="minorHAnsi"/>
          <w:b/>
          <w:sz w:val="26"/>
          <w:szCs w:val="26"/>
        </w:rPr>
        <w:t>4</w:t>
      </w:r>
      <w:r>
        <w:rPr>
          <w:rFonts w:ascii="Perpetua" w:hAnsi="Perpetua" w:cstheme="minorHAnsi"/>
          <w:sz w:val="26"/>
          <w:szCs w:val="26"/>
        </w:rPr>
        <w:tab/>
        <w:t>O prazo para envio do relatório constante n</w:t>
      </w:r>
      <w:r w:rsidR="00CF64C9">
        <w:rPr>
          <w:rFonts w:ascii="Perpetua" w:hAnsi="Perpetua" w:cstheme="minorHAnsi"/>
          <w:sz w:val="26"/>
          <w:szCs w:val="26"/>
        </w:rPr>
        <w:t xml:space="preserve">a alínea “b” será de até 07 (sete) dias a contar do recebimento da solicitação formal pela </w:t>
      </w:r>
      <w:r w:rsidR="003F0DFA">
        <w:rPr>
          <w:rFonts w:ascii="Perpetua" w:hAnsi="Perpetua" w:cstheme="minorHAnsi"/>
          <w:b/>
          <w:sz w:val="26"/>
          <w:szCs w:val="26"/>
        </w:rPr>
        <w:t>CONTRATADA</w:t>
      </w:r>
      <w:r w:rsidR="00CF64C9">
        <w:rPr>
          <w:rFonts w:ascii="Perpetua" w:hAnsi="Perpetua" w:cstheme="minorHAnsi"/>
          <w:sz w:val="26"/>
          <w:szCs w:val="26"/>
        </w:rPr>
        <w:t xml:space="preserve"> e somente mediante abertura do sinistro.</w:t>
      </w:r>
    </w:p>
    <w:p w14:paraId="5C48C7B6" w14:textId="77777777" w:rsidR="00CF64C9" w:rsidRDefault="00CF64C9" w:rsidP="00BA1B1A">
      <w:pPr>
        <w:spacing w:before="120" w:after="120" w:line="240" w:lineRule="auto"/>
        <w:jc w:val="both"/>
        <w:rPr>
          <w:rFonts w:ascii="Perpetua" w:hAnsi="Perpetua" w:cstheme="minorHAnsi"/>
          <w:sz w:val="26"/>
          <w:szCs w:val="26"/>
        </w:rPr>
      </w:pPr>
    </w:p>
    <w:p w14:paraId="6F2265B5" w14:textId="77777777" w:rsidR="005D2D33" w:rsidRPr="005D2D33" w:rsidRDefault="005D2D33" w:rsidP="00BA1B1A">
      <w:pPr>
        <w:spacing w:before="120" w:after="120" w:line="240" w:lineRule="auto"/>
        <w:jc w:val="both"/>
        <w:rPr>
          <w:rFonts w:ascii="Perpetua" w:hAnsi="Perpetua" w:cstheme="minorHAnsi"/>
          <w:b/>
          <w:sz w:val="26"/>
          <w:szCs w:val="26"/>
          <w:u w:val="single"/>
        </w:rPr>
      </w:pPr>
      <w:r w:rsidRPr="005D2D33">
        <w:rPr>
          <w:rFonts w:ascii="Perpetua" w:hAnsi="Perpetua" w:cstheme="minorHAnsi"/>
          <w:b/>
          <w:sz w:val="26"/>
          <w:szCs w:val="26"/>
          <w:u w:val="single"/>
        </w:rPr>
        <w:t xml:space="preserve">Cláusula Segunda </w:t>
      </w:r>
      <w:r w:rsidR="008F4DEF">
        <w:rPr>
          <w:rFonts w:ascii="Perpetua" w:hAnsi="Perpetua" w:cstheme="minorHAnsi"/>
          <w:b/>
          <w:sz w:val="26"/>
          <w:szCs w:val="26"/>
          <w:u w:val="single"/>
        </w:rPr>
        <w:t>–</w:t>
      </w:r>
      <w:r w:rsidRPr="005D2D33">
        <w:rPr>
          <w:rFonts w:ascii="Perpetua" w:hAnsi="Perpetua" w:cstheme="minorHAnsi"/>
          <w:b/>
          <w:sz w:val="26"/>
          <w:szCs w:val="26"/>
          <w:u w:val="single"/>
        </w:rPr>
        <w:t xml:space="preserve"> Prazo</w:t>
      </w:r>
      <w:r w:rsidR="008F4DEF">
        <w:rPr>
          <w:rFonts w:ascii="Perpetua" w:hAnsi="Perpetua" w:cstheme="minorHAnsi"/>
          <w:b/>
          <w:sz w:val="26"/>
          <w:szCs w:val="26"/>
          <w:u w:val="single"/>
        </w:rPr>
        <w:t xml:space="preserve"> e Rescisão</w:t>
      </w:r>
    </w:p>
    <w:p w14:paraId="15A4D3BB" w14:textId="77777777" w:rsidR="008F4DEF" w:rsidRDefault="008F4DEF" w:rsidP="00BA1B1A">
      <w:pPr>
        <w:spacing w:before="120" w:after="120" w:line="240" w:lineRule="auto"/>
        <w:ind w:right="362"/>
        <w:jc w:val="both"/>
        <w:rPr>
          <w:rFonts w:ascii="Perpetua" w:eastAsia="Times New Roman" w:hAnsi="Perpetua" w:cs="Times New Roman"/>
          <w:sz w:val="26"/>
          <w:szCs w:val="26"/>
        </w:rPr>
      </w:pPr>
    </w:p>
    <w:p w14:paraId="6F5B73E3" w14:textId="77777777" w:rsidR="008F4DEF" w:rsidRDefault="008F4DEF" w:rsidP="00BA1B1A">
      <w:pPr>
        <w:spacing w:before="120" w:after="120" w:line="240" w:lineRule="auto"/>
        <w:ind w:right="362"/>
        <w:jc w:val="both"/>
        <w:rPr>
          <w:rFonts w:ascii="Perpetua" w:eastAsia="Times New Roman" w:hAnsi="Perpetua" w:cs="Times New Roman"/>
          <w:sz w:val="26"/>
          <w:szCs w:val="26"/>
        </w:rPr>
      </w:pPr>
      <w:r w:rsidRPr="008F4DEF">
        <w:rPr>
          <w:rFonts w:ascii="Perpetua" w:eastAsia="Times New Roman" w:hAnsi="Perpetua" w:cs="Times New Roman"/>
          <w:b/>
          <w:sz w:val="26"/>
          <w:szCs w:val="26"/>
        </w:rPr>
        <w:t>2.1.</w:t>
      </w:r>
      <w:r>
        <w:rPr>
          <w:rFonts w:ascii="Perpetua" w:eastAsia="Times New Roman" w:hAnsi="Perpetua" w:cs="Times New Roman"/>
          <w:sz w:val="26"/>
          <w:szCs w:val="26"/>
        </w:rPr>
        <w:tab/>
      </w:r>
      <w:r w:rsidRPr="008F4DEF">
        <w:rPr>
          <w:rFonts w:ascii="Perpetua" w:eastAsia="Times New Roman" w:hAnsi="Perpetua" w:cs="Times New Roman"/>
          <w:sz w:val="26"/>
          <w:szCs w:val="26"/>
        </w:rPr>
        <w:t xml:space="preserve">O presente </w:t>
      </w:r>
      <w:r w:rsidRPr="008F4DEF">
        <w:rPr>
          <w:rFonts w:ascii="Perpetua" w:eastAsia="Times New Roman" w:hAnsi="Perpetua" w:cs="Times New Roman"/>
          <w:b/>
          <w:sz w:val="26"/>
          <w:szCs w:val="26"/>
        </w:rPr>
        <w:t>CONTRATO</w:t>
      </w:r>
      <w:r w:rsidRPr="008F4DEF">
        <w:rPr>
          <w:rFonts w:ascii="Perpetua" w:eastAsia="Times New Roman" w:hAnsi="Perpetua" w:cs="Times New Roman"/>
          <w:sz w:val="26"/>
          <w:szCs w:val="26"/>
        </w:rPr>
        <w:t xml:space="preserve"> terá vigência de </w:t>
      </w:r>
      <w:r w:rsidR="00A53B22">
        <w:rPr>
          <w:rFonts w:ascii="Perpetua" w:eastAsia="Times New Roman" w:hAnsi="Perpetua" w:cs="Times New Roman"/>
          <w:b/>
          <w:sz w:val="26"/>
          <w:szCs w:val="26"/>
        </w:rPr>
        <w:t>12</w:t>
      </w:r>
      <w:r w:rsidRPr="008F4DEF">
        <w:rPr>
          <w:rFonts w:ascii="Perpetua" w:eastAsia="Times New Roman" w:hAnsi="Perpetua" w:cs="Times New Roman"/>
          <w:b/>
          <w:sz w:val="26"/>
          <w:szCs w:val="26"/>
        </w:rPr>
        <w:t xml:space="preserve"> (</w:t>
      </w:r>
      <w:r w:rsidR="00A53B22">
        <w:rPr>
          <w:rFonts w:ascii="Perpetua" w:eastAsia="Times New Roman" w:hAnsi="Perpetua" w:cs="Times New Roman"/>
          <w:b/>
          <w:sz w:val="26"/>
          <w:szCs w:val="26"/>
        </w:rPr>
        <w:t>doze</w:t>
      </w:r>
      <w:r w:rsidRPr="008F4DEF">
        <w:rPr>
          <w:rFonts w:ascii="Perpetua" w:eastAsia="Times New Roman" w:hAnsi="Perpetua" w:cs="Times New Roman"/>
          <w:b/>
          <w:sz w:val="26"/>
          <w:szCs w:val="26"/>
        </w:rPr>
        <w:t>) meses</w:t>
      </w:r>
      <w:r w:rsidRPr="008F4DEF">
        <w:rPr>
          <w:rFonts w:ascii="Perpetua" w:eastAsia="Times New Roman" w:hAnsi="Perpetua" w:cs="Times New Roman"/>
          <w:sz w:val="26"/>
          <w:szCs w:val="26"/>
        </w:rPr>
        <w:t xml:space="preserve"> contados a partir da data </w:t>
      </w:r>
      <w:r w:rsidR="00A53B22">
        <w:rPr>
          <w:rFonts w:ascii="Perpetua" w:eastAsia="Times New Roman" w:hAnsi="Perpetua" w:cs="Times New Roman"/>
          <w:sz w:val="26"/>
          <w:szCs w:val="26"/>
        </w:rPr>
        <w:t>da contratação</w:t>
      </w:r>
      <w:r w:rsidRPr="008F4DEF">
        <w:rPr>
          <w:rFonts w:ascii="Perpetua" w:eastAsia="Times New Roman" w:hAnsi="Perpetua" w:cs="Times New Roman"/>
          <w:sz w:val="26"/>
          <w:szCs w:val="26"/>
        </w:rPr>
        <w:t xml:space="preserve">, </w:t>
      </w:r>
      <w:r w:rsidR="00A53B22">
        <w:rPr>
          <w:rFonts w:ascii="Perpetua" w:eastAsia="Times New Roman" w:hAnsi="Perpetua" w:cs="Times New Roman"/>
          <w:sz w:val="26"/>
          <w:szCs w:val="26"/>
        </w:rPr>
        <w:t>podendo ser</w:t>
      </w:r>
      <w:r w:rsidRPr="008F4DEF">
        <w:rPr>
          <w:rFonts w:ascii="Perpetua" w:eastAsia="Times New Roman" w:hAnsi="Perpetua" w:cs="Times New Roman"/>
          <w:sz w:val="26"/>
          <w:szCs w:val="26"/>
        </w:rPr>
        <w:t xml:space="preserve"> renovado por iguais e sucessivos períodos</w:t>
      </w:r>
      <w:r w:rsidR="00E13F8A">
        <w:rPr>
          <w:rFonts w:ascii="Perpetua" w:eastAsia="Times New Roman" w:hAnsi="Perpetua" w:cs="Times New Roman"/>
          <w:sz w:val="26"/>
          <w:szCs w:val="26"/>
        </w:rPr>
        <w:t>, mediante atualização do certificado de seguro.</w:t>
      </w:r>
    </w:p>
    <w:p w14:paraId="2279CC32" w14:textId="77777777" w:rsidR="001F04DD" w:rsidRDefault="001F04DD" w:rsidP="00BA1B1A">
      <w:pPr>
        <w:spacing w:before="120" w:after="120" w:line="240" w:lineRule="auto"/>
        <w:ind w:right="362"/>
        <w:jc w:val="both"/>
        <w:rPr>
          <w:rFonts w:ascii="Perpetua" w:eastAsia="Times New Roman" w:hAnsi="Perpetua" w:cs="Times New Roman"/>
          <w:sz w:val="26"/>
          <w:szCs w:val="26"/>
        </w:rPr>
      </w:pPr>
    </w:p>
    <w:p w14:paraId="359B500A" w14:textId="77777777" w:rsidR="008F4DEF" w:rsidRPr="006227F9" w:rsidRDefault="008F4DEF" w:rsidP="00BA1B1A">
      <w:pPr>
        <w:spacing w:before="120" w:after="120" w:line="240" w:lineRule="auto"/>
        <w:ind w:right="362"/>
        <w:jc w:val="both"/>
        <w:rPr>
          <w:rFonts w:ascii="Perpetua" w:eastAsia="Times New Roman" w:hAnsi="Perpetua" w:cs="Times New Roman"/>
          <w:sz w:val="26"/>
          <w:szCs w:val="26"/>
        </w:rPr>
      </w:pPr>
      <w:r w:rsidRPr="008F4DEF">
        <w:rPr>
          <w:rFonts w:ascii="Perpetua" w:eastAsia="Times New Roman" w:hAnsi="Perpetua" w:cs="Times New Roman"/>
          <w:b/>
          <w:sz w:val="26"/>
          <w:szCs w:val="26"/>
        </w:rPr>
        <w:t>2.2.</w:t>
      </w:r>
      <w:r>
        <w:rPr>
          <w:rFonts w:ascii="Perpetua" w:eastAsia="Times New Roman" w:hAnsi="Perpetua" w:cs="Times New Roman"/>
          <w:sz w:val="26"/>
          <w:szCs w:val="26"/>
        </w:rPr>
        <w:tab/>
      </w:r>
      <w:r w:rsidRPr="006227F9">
        <w:rPr>
          <w:rFonts w:ascii="Perpetua" w:eastAsia="Times New Roman" w:hAnsi="Perpetua" w:cs="Times New Roman"/>
          <w:sz w:val="26"/>
          <w:szCs w:val="26"/>
        </w:rPr>
        <w:t xml:space="preserve">As partes poderão </w:t>
      </w:r>
      <w:r w:rsidR="00CB449D" w:rsidRPr="006227F9">
        <w:rPr>
          <w:rFonts w:ascii="Perpetua" w:eastAsia="Times New Roman" w:hAnsi="Perpetua" w:cs="Times New Roman"/>
          <w:sz w:val="26"/>
          <w:szCs w:val="26"/>
        </w:rPr>
        <w:t>rescind</w:t>
      </w:r>
      <w:r w:rsidR="00CB449D">
        <w:rPr>
          <w:rFonts w:ascii="Perpetua" w:eastAsia="Times New Roman" w:hAnsi="Perpetua" w:cs="Times New Roman"/>
          <w:sz w:val="26"/>
          <w:szCs w:val="26"/>
        </w:rPr>
        <w:t>i-lo</w:t>
      </w:r>
      <w:r w:rsidRPr="006227F9">
        <w:rPr>
          <w:rFonts w:ascii="Perpetua" w:eastAsia="Times New Roman" w:hAnsi="Perpetua" w:cs="Times New Roman"/>
          <w:sz w:val="26"/>
          <w:szCs w:val="26"/>
        </w:rPr>
        <w:t xml:space="preserve"> em razão de:</w:t>
      </w:r>
    </w:p>
    <w:p w14:paraId="225A5A1D" w14:textId="77777777" w:rsidR="008F4DEF" w:rsidRPr="00966101" w:rsidRDefault="008F4DEF" w:rsidP="00BA1B1A">
      <w:pPr>
        <w:pStyle w:val="PargrafodaLista"/>
        <w:spacing w:before="120" w:after="120" w:line="240" w:lineRule="auto"/>
        <w:ind w:left="0" w:right="362"/>
        <w:jc w:val="both"/>
        <w:rPr>
          <w:rFonts w:ascii="Perpetua" w:eastAsia="Times New Roman" w:hAnsi="Perpetua" w:cs="Times New Roman"/>
          <w:sz w:val="26"/>
          <w:szCs w:val="26"/>
        </w:rPr>
      </w:pPr>
    </w:p>
    <w:p w14:paraId="7F3FD323" w14:textId="77777777" w:rsidR="008F4DEF" w:rsidRDefault="008F4DEF" w:rsidP="00BA1B1A">
      <w:pPr>
        <w:pStyle w:val="PargrafodaLista"/>
        <w:numPr>
          <w:ilvl w:val="0"/>
          <w:numId w:val="2"/>
        </w:numPr>
        <w:spacing w:before="120" w:after="120" w:line="240" w:lineRule="auto"/>
        <w:ind w:left="0" w:right="362" w:firstLine="0"/>
        <w:jc w:val="both"/>
        <w:rPr>
          <w:rFonts w:ascii="Perpetua" w:eastAsia="Times New Roman" w:hAnsi="Perpetua" w:cs="Times New Roman"/>
          <w:sz w:val="26"/>
          <w:szCs w:val="26"/>
        </w:rPr>
      </w:pPr>
      <w:r w:rsidRPr="00966101">
        <w:rPr>
          <w:rFonts w:ascii="Perpetua" w:eastAsia="Times New Roman" w:hAnsi="Perpetua" w:cs="Times New Roman"/>
          <w:sz w:val="26"/>
          <w:szCs w:val="26"/>
        </w:rPr>
        <w:t>recuperação judicial, decretação de falência ou processo de liquidação judicial ou extrajudicial da outra parte</w:t>
      </w:r>
      <w:r w:rsidR="00CF64C9">
        <w:rPr>
          <w:rFonts w:ascii="Perpetua" w:eastAsia="Times New Roman" w:hAnsi="Perpetua" w:cs="Times New Roman"/>
          <w:sz w:val="26"/>
          <w:szCs w:val="26"/>
        </w:rPr>
        <w:t xml:space="preserve"> e</w:t>
      </w:r>
    </w:p>
    <w:p w14:paraId="4E93E64B" w14:textId="77777777" w:rsidR="00CF64C9" w:rsidRPr="00CF64C9" w:rsidRDefault="00CF64C9" w:rsidP="00CF64C9">
      <w:pPr>
        <w:pStyle w:val="PargrafodaLista"/>
        <w:rPr>
          <w:rFonts w:ascii="Perpetua" w:eastAsia="Times New Roman" w:hAnsi="Perpetua" w:cs="Times New Roman"/>
          <w:sz w:val="26"/>
          <w:szCs w:val="26"/>
        </w:rPr>
      </w:pPr>
    </w:p>
    <w:p w14:paraId="0167A2D8" w14:textId="39C48DCF" w:rsidR="00024476" w:rsidRDefault="001B7A96" w:rsidP="00024476">
      <w:pPr>
        <w:pStyle w:val="PargrafodaLista"/>
        <w:numPr>
          <w:ilvl w:val="0"/>
          <w:numId w:val="2"/>
        </w:numPr>
        <w:spacing w:before="120" w:after="120" w:line="240" w:lineRule="auto"/>
        <w:ind w:left="0" w:right="362" w:firstLine="0"/>
        <w:jc w:val="both"/>
        <w:rPr>
          <w:rFonts w:ascii="Perpetua" w:eastAsia="Times New Roman" w:hAnsi="Perpetua" w:cs="Times New Roman"/>
          <w:sz w:val="26"/>
          <w:szCs w:val="26"/>
        </w:rPr>
      </w:pPr>
      <w:r w:rsidRPr="007708B6">
        <w:rPr>
          <w:rFonts w:ascii="Perpetua" w:eastAsia="Times New Roman" w:hAnsi="Perpetua" w:cs="Times New Roman"/>
          <w:sz w:val="26"/>
          <w:szCs w:val="26"/>
        </w:rPr>
        <w:t xml:space="preserve">considerando que o programa de proteção profissional </w:t>
      </w:r>
      <w:r w:rsidR="009C6B00">
        <w:rPr>
          <w:rFonts w:ascii="Perpetua" w:eastAsia="Times New Roman" w:hAnsi="Perpetua" w:cs="Times New Roman"/>
          <w:sz w:val="26"/>
          <w:szCs w:val="26"/>
        </w:rPr>
        <w:t>funciona n</w:t>
      </w:r>
      <w:r w:rsidRPr="007708B6">
        <w:rPr>
          <w:rFonts w:ascii="Perpetua" w:eastAsia="Times New Roman" w:hAnsi="Perpetua" w:cs="Times New Roman"/>
          <w:sz w:val="26"/>
          <w:szCs w:val="26"/>
        </w:rPr>
        <w:t xml:space="preserve">o sistema de seguro de movimentação mensal, </w:t>
      </w:r>
      <w:r w:rsidR="001F463B" w:rsidRPr="007708B6">
        <w:rPr>
          <w:rFonts w:ascii="Perpetua" w:eastAsia="Times New Roman" w:hAnsi="Perpetua" w:cs="Times New Roman"/>
          <w:sz w:val="26"/>
          <w:szCs w:val="26"/>
        </w:rPr>
        <w:t xml:space="preserve">o </w:t>
      </w:r>
      <w:r w:rsidR="00CF64C9" w:rsidRPr="007708B6">
        <w:rPr>
          <w:rFonts w:ascii="Perpetua" w:eastAsia="Times New Roman" w:hAnsi="Perpetua" w:cs="Times New Roman"/>
          <w:sz w:val="26"/>
          <w:szCs w:val="26"/>
        </w:rPr>
        <w:t>atraso</w:t>
      </w:r>
      <w:r w:rsidR="00024476" w:rsidRPr="007708B6">
        <w:rPr>
          <w:rFonts w:ascii="Perpetua" w:eastAsia="Times New Roman" w:hAnsi="Perpetua" w:cs="Times New Roman"/>
          <w:sz w:val="26"/>
          <w:szCs w:val="26"/>
        </w:rPr>
        <w:t xml:space="preserve"> </w:t>
      </w:r>
      <w:r w:rsidR="00CF64C9" w:rsidRPr="007708B6">
        <w:rPr>
          <w:rFonts w:ascii="Perpetua" w:eastAsia="Times New Roman" w:hAnsi="Perpetua" w:cs="Times New Roman"/>
          <w:sz w:val="26"/>
          <w:szCs w:val="26"/>
        </w:rPr>
        <w:t>no pagamento</w:t>
      </w:r>
      <w:r w:rsidR="007A2240" w:rsidRPr="007708B6">
        <w:rPr>
          <w:rFonts w:ascii="Perpetua" w:eastAsia="Times New Roman" w:hAnsi="Perpetua" w:cs="Times New Roman"/>
          <w:sz w:val="26"/>
          <w:szCs w:val="26"/>
        </w:rPr>
        <w:t>,</w:t>
      </w:r>
      <w:r w:rsidR="00CF64C9" w:rsidRPr="007708B6">
        <w:rPr>
          <w:rFonts w:ascii="Perpetua" w:eastAsia="Times New Roman" w:hAnsi="Perpetua" w:cs="Times New Roman"/>
          <w:sz w:val="26"/>
          <w:szCs w:val="26"/>
        </w:rPr>
        <w:t xml:space="preserve"> </w:t>
      </w:r>
      <w:r w:rsidR="00024476" w:rsidRPr="007708B6">
        <w:rPr>
          <w:rFonts w:ascii="Perpetua" w:eastAsia="Times New Roman" w:hAnsi="Perpetua" w:cs="Times New Roman"/>
          <w:sz w:val="26"/>
          <w:szCs w:val="26"/>
        </w:rPr>
        <w:t xml:space="preserve">por parte da </w:t>
      </w:r>
      <w:r w:rsidR="00024476" w:rsidRPr="007708B6">
        <w:rPr>
          <w:rFonts w:ascii="Perpetua" w:eastAsia="Times New Roman" w:hAnsi="Perpetua" w:cs="Times New Roman"/>
          <w:b/>
          <w:bCs/>
          <w:sz w:val="26"/>
          <w:szCs w:val="26"/>
        </w:rPr>
        <w:t>CONTRATANTE</w:t>
      </w:r>
      <w:r w:rsidR="007A2240" w:rsidRPr="007708B6">
        <w:rPr>
          <w:rFonts w:ascii="Perpetua" w:eastAsia="Times New Roman" w:hAnsi="Perpetua" w:cs="Times New Roman"/>
          <w:sz w:val="26"/>
          <w:szCs w:val="26"/>
        </w:rPr>
        <w:t>,</w:t>
      </w:r>
      <w:r w:rsidR="00024476" w:rsidRPr="007708B6">
        <w:rPr>
          <w:rFonts w:ascii="Perpetua" w:eastAsia="Times New Roman" w:hAnsi="Perpetua" w:cs="Times New Roman"/>
          <w:sz w:val="26"/>
          <w:szCs w:val="26"/>
        </w:rPr>
        <w:t xml:space="preserve"> </w:t>
      </w:r>
      <w:r w:rsidR="00260098" w:rsidRPr="007708B6">
        <w:rPr>
          <w:rFonts w:ascii="Perpetua" w:eastAsia="Times New Roman" w:hAnsi="Perpetua" w:cs="Times New Roman"/>
          <w:sz w:val="26"/>
          <w:szCs w:val="26"/>
        </w:rPr>
        <w:t>superior a 10 (dez) d</w:t>
      </w:r>
      <w:r w:rsidR="001F463B" w:rsidRPr="007708B6">
        <w:rPr>
          <w:rFonts w:ascii="Perpetua" w:eastAsia="Times New Roman" w:hAnsi="Perpetua" w:cs="Times New Roman"/>
          <w:sz w:val="26"/>
          <w:szCs w:val="26"/>
        </w:rPr>
        <w:t>o vencimento da parcela</w:t>
      </w:r>
      <w:r w:rsidR="00972C95" w:rsidRPr="007708B6">
        <w:rPr>
          <w:rFonts w:ascii="Perpetua" w:eastAsia="Times New Roman" w:hAnsi="Perpetua" w:cs="Times New Roman"/>
          <w:sz w:val="26"/>
          <w:szCs w:val="26"/>
        </w:rPr>
        <w:t>,</w:t>
      </w:r>
      <w:r w:rsidR="001F463B" w:rsidRPr="007708B6">
        <w:rPr>
          <w:rFonts w:ascii="Perpetua" w:eastAsia="Times New Roman" w:hAnsi="Perpetua" w:cs="Times New Roman"/>
          <w:sz w:val="26"/>
          <w:szCs w:val="26"/>
        </w:rPr>
        <w:t xml:space="preserve"> implicará </w:t>
      </w:r>
      <w:r w:rsidR="00260098" w:rsidRPr="007708B6">
        <w:rPr>
          <w:rFonts w:ascii="Perpetua" w:eastAsia="Times New Roman" w:hAnsi="Perpetua" w:cs="Times New Roman"/>
          <w:sz w:val="26"/>
          <w:szCs w:val="26"/>
        </w:rPr>
        <w:t>suspensão</w:t>
      </w:r>
      <w:r w:rsidR="0093172F">
        <w:rPr>
          <w:rFonts w:ascii="Perpetua" w:eastAsia="Times New Roman" w:hAnsi="Perpetua" w:cs="Times New Roman"/>
          <w:sz w:val="26"/>
          <w:szCs w:val="26"/>
        </w:rPr>
        <w:t>, no mês em atraso,</w:t>
      </w:r>
      <w:bookmarkStart w:id="0" w:name="_GoBack"/>
      <w:bookmarkEnd w:id="0"/>
      <w:r w:rsidR="009C6B00" w:rsidRPr="007708B6">
        <w:rPr>
          <w:rFonts w:ascii="Perpetua" w:eastAsia="Times New Roman" w:hAnsi="Perpetua" w:cs="Times New Roman"/>
          <w:sz w:val="26"/>
          <w:szCs w:val="26"/>
        </w:rPr>
        <w:t xml:space="preserve"> </w:t>
      </w:r>
      <w:r w:rsidR="001F463B" w:rsidRPr="007708B6">
        <w:rPr>
          <w:rFonts w:ascii="Perpetua" w:eastAsia="Times New Roman" w:hAnsi="Perpetua" w:cs="Times New Roman"/>
          <w:sz w:val="26"/>
          <w:szCs w:val="26"/>
        </w:rPr>
        <w:t xml:space="preserve">dos serviços fornecidos pela </w:t>
      </w:r>
      <w:r w:rsidR="001F463B" w:rsidRPr="007708B6">
        <w:rPr>
          <w:rFonts w:ascii="Perpetua" w:eastAsia="Times New Roman" w:hAnsi="Perpetua" w:cs="Times New Roman"/>
          <w:b/>
          <w:bCs/>
          <w:sz w:val="26"/>
          <w:szCs w:val="26"/>
        </w:rPr>
        <w:t>CONTRATADA</w:t>
      </w:r>
      <w:r w:rsidR="001F463B" w:rsidRPr="007708B6">
        <w:rPr>
          <w:rFonts w:ascii="Perpetua" w:eastAsia="Times New Roman" w:hAnsi="Perpetua" w:cs="Times New Roman"/>
          <w:sz w:val="26"/>
          <w:szCs w:val="26"/>
        </w:rPr>
        <w:t xml:space="preserve"> e ausência de cobertura </w:t>
      </w:r>
      <w:r w:rsidR="00823029" w:rsidRPr="007708B6">
        <w:rPr>
          <w:rFonts w:ascii="Perpetua" w:eastAsia="Times New Roman" w:hAnsi="Perpetua" w:cs="Times New Roman"/>
          <w:sz w:val="26"/>
          <w:szCs w:val="26"/>
        </w:rPr>
        <w:t xml:space="preserve">da </w:t>
      </w:r>
      <w:r w:rsidR="001F463B" w:rsidRPr="007708B6">
        <w:rPr>
          <w:rFonts w:ascii="Perpetua" w:eastAsia="Times New Roman" w:hAnsi="Perpetua" w:cs="Times New Roman"/>
          <w:sz w:val="26"/>
          <w:szCs w:val="26"/>
        </w:rPr>
        <w:t>apólice</w:t>
      </w:r>
      <w:r w:rsidR="00024476" w:rsidRPr="007708B6">
        <w:rPr>
          <w:rFonts w:ascii="Perpetua" w:eastAsia="Times New Roman" w:hAnsi="Perpetua" w:cs="Times New Roman"/>
          <w:sz w:val="26"/>
          <w:szCs w:val="26"/>
        </w:rPr>
        <w:t xml:space="preserve"> de </w:t>
      </w:r>
      <w:r w:rsidR="00823029" w:rsidRPr="007708B6">
        <w:rPr>
          <w:rFonts w:ascii="Perpetua" w:eastAsia="Times New Roman" w:hAnsi="Perpetua" w:cs="Times New Roman"/>
          <w:sz w:val="26"/>
          <w:szCs w:val="26"/>
        </w:rPr>
        <w:t>r</w:t>
      </w:r>
      <w:r w:rsidR="007A2240" w:rsidRPr="007708B6">
        <w:rPr>
          <w:rFonts w:ascii="Perpetua" w:eastAsia="Times New Roman" w:hAnsi="Perpetua" w:cs="Times New Roman"/>
          <w:sz w:val="26"/>
          <w:szCs w:val="26"/>
        </w:rPr>
        <w:t xml:space="preserve">esponsabilidade </w:t>
      </w:r>
      <w:r w:rsidR="00823029" w:rsidRPr="007708B6">
        <w:rPr>
          <w:rFonts w:ascii="Perpetua" w:eastAsia="Times New Roman" w:hAnsi="Perpetua" w:cs="Times New Roman"/>
          <w:sz w:val="26"/>
          <w:szCs w:val="26"/>
        </w:rPr>
        <w:t>c</w:t>
      </w:r>
      <w:r w:rsidR="007A2240" w:rsidRPr="007708B6">
        <w:rPr>
          <w:rFonts w:ascii="Perpetua" w:eastAsia="Times New Roman" w:hAnsi="Perpetua" w:cs="Times New Roman"/>
          <w:sz w:val="26"/>
          <w:szCs w:val="26"/>
        </w:rPr>
        <w:t>ivil</w:t>
      </w:r>
      <w:r w:rsidR="00823029" w:rsidRPr="007708B6">
        <w:rPr>
          <w:rFonts w:ascii="Perpetua" w:eastAsia="Times New Roman" w:hAnsi="Perpetua" w:cs="Times New Roman"/>
          <w:sz w:val="26"/>
          <w:szCs w:val="26"/>
        </w:rPr>
        <w:t xml:space="preserve"> profissional</w:t>
      </w:r>
      <w:r w:rsidR="00024476" w:rsidRPr="007708B6">
        <w:rPr>
          <w:rFonts w:ascii="Perpetua" w:eastAsia="Times New Roman" w:hAnsi="Perpetua" w:cs="Times New Roman"/>
          <w:sz w:val="26"/>
          <w:szCs w:val="26"/>
        </w:rPr>
        <w:t xml:space="preserve"> </w:t>
      </w:r>
      <w:r w:rsidR="00823029" w:rsidRPr="007708B6">
        <w:rPr>
          <w:rFonts w:ascii="Perpetua" w:eastAsia="Times New Roman" w:hAnsi="Perpetua" w:cs="Times New Roman"/>
          <w:sz w:val="26"/>
          <w:szCs w:val="26"/>
        </w:rPr>
        <w:t xml:space="preserve">emitida pela </w:t>
      </w:r>
      <w:proofErr w:type="spellStart"/>
      <w:r w:rsidR="00024476" w:rsidRPr="007708B6">
        <w:rPr>
          <w:rFonts w:ascii="Perpetua" w:eastAsia="Times New Roman" w:hAnsi="Perpetua" w:cs="Times New Roman"/>
          <w:i/>
          <w:iCs/>
          <w:sz w:val="26"/>
          <w:szCs w:val="26"/>
        </w:rPr>
        <w:t>Chubb</w:t>
      </w:r>
      <w:proofErr w:type="spellEnd"/>
      <w:r w:rsidR="00024476" w:rsidRPr="007708B6">
        <w:rPr>
          <w:rFonts w:ascii="Perpetua" w:eastAsia="Times New Roman" w:hAnsi="Perpetua" w:cs="Times New Roman"/>
          <w:sz w:val="26"/>
          <w:szCs w:val="26"/>
        </w:rPr>
        <w:t xml:space="preserve"> </w:t>
      </w:r>
      <w:r w:rsidR="00024476" w:rsidRPr="009C6B00">
        <w:rPr>
          <w:rFonts w:ascii="Perpetua" w:eastAsia="Times New Roman" w:hAnsi="Perpetua" w:cs="Times New Roman"/>
          <w:i/>
          <w:iCs/>
          <w:sz w:val="26"/>
          <w:szCs w:val="26"/>
        </w:rPr>
        <w:t>seguros</w:t>
      </w:r>
      <w:r w:rsidR="0043678D">
        <w:rPr>
          <w:rFonts w:ascii="Perpetua" w:eastAsia="Times New Roman" w:hAnsi="Perpetua" w:cs="Times New Roman"/>
          <w:sz w:val="26"/>
          <w:szCs w:val="26"/>
        </w:rPr>
        <w:t xml:space="preserve">. </w:t>
      </w:r>
    </w:p>
    <w:p w14:paraId="0DA3B7DD" w14:textId="77777777" w:rsidR="007708B6" w:rsidRPr="007708B6" w:rsidRDefault="007708B6" w:rsidP="007708B6">
      <w:pPr>
        <w:pStyle w:val="PargrafodaLista"/>
        <w:rPr>
          <w:rFonts w:ascii="Perpetua" w:eastAsia="Times New Roman" w:hAnsi="Perpetua" w:cs="Times New Roman"/>
          <w:sz w:val="26"/>
          <w:szCs w:val="26"/>
        </w:rPr>
      </w:pPr>
    </w:p>
    <w:p w14:paraId="3A594473" w14:textId="77777777" w:rsidR="007708B6" w:rsidRPr="007708B6" w:rsidRDefault="007708B6" w:rsidP="007708B6">
      <w:pPr>
        <w:pStyle w:val="PargrafodaLista"/>
        <w:spacing w:before="120" w:after="120" w:line="240" w:lineRule="auto"/>
        <w:ind w:left="0" w:right="362"/>
        <w:jc w:val="both"/>
        <w:rPr>
          <w:rFonts w:ascii="Perpetua" w:eastAsia="Times New Roman" w:hAnsi="Perpetua" w:cs="Times New Roman"/>
          <w:sz w:val="26"/>
          <w:szCs w:val="26"/>
        </w:rPr>
      </w:pPr>
    </w:p>
    <w:p w14:paraId="7FDEE233" w14:textId="77777777" w:rsidR="00094F5D" w:rsidRPr="00024476" w:rsidRDefault="00024476" w:rsidP="00BA1B1A">
      <w:pPr>
        <w:pStyle w:val="PargrafodaLista"/>
        <w:numPr>
          <w:ilvl w:val="0"/>
          <w:numId w:val="2"/>
        </w:numPr>
        <w:spacing w:before="120" w:after="120" w:line="240" w:lineRule="auto"/>
        <w:ind w:left="0" w:right="362" w:firstLine="0"/>
        <w:jc w:val="both"/>
        <w:rPr>
          <w:rFonts w:ascii="Perpetua" w:hAnsi="Perpetua" w:cstheme="minorHAnsi"/>
          <w:b/>
          <w:sz w:val="26"/>
          <w:szCs w:val="26"/>
          <w:u w:val="single"/>
        </w:rPr>
      </w:pPr>
      <w:r w:rsidRPr="00024476">
        <w:rPr>
          <w:rFonts w:ascii="Perpetua" w:eastAsia="Times New Roman" w:hAnsi="Perpetua" w:cs="Times New Roman"/>
          <w:sz w:val="26"/>
          <w:szCs w:val="26"/>
        </w:rPr>
        <w:t xml:space="preserve">A </w:t>
      </w:r>
      <w:r w:rsidRPr="00024476">
        <w:rPr>
          <w:rFonts w:ascii="Perpetua" w:eastAsia="Times New Roman" w:hAnsi="Perpetua" w:cs="Times New Roman"/>
          <w:b/>
          <w:bCs/>
          <w:sz w:val="26"/>
          <w:szCs w:val="26"/>
        </w:rPr>
        <w:t>CONTRATANTE</w:t>
      </w:r>
      <w:r w:rsidRPr="00024476">
        <w:rPr>
          <w:rFonts w:ascii="Perpetua" w:eastAsia="Times New Roman" w:hAnsi="Perpetua" w:cs="Times New Roman"/>
          <w:sz w:val="26"/>
          <w:szCs w:val="26"/>
        </w:rPr>
        <w:t xml:space="preserve"> poderá solicitar a resilição unilateral a qualquer tempo, mediante </w:t>
      </w:r>
      <w:r w:rsidRPr="001459B7">
        <w:rPr>
          <w:rFonts w:ascii="Perpetua" w:hAnsi="Perpetua" w:cstheme="minorHAnsi"/>
          <w:sz w:val="26"/>
          <w:szCs w:val="26"/>
        </w:rPr>
        <w:t>manifesta</w:t>
      </w:r>
      <w:r>
        <w:rPr>
          <w:rFonts w:ascii="Perpetua" w:hAnsi="Perpetua" w:cstheme="minorHAnsi"/>
          <w:sz w:val="26"/>
          <w:szCs w:val="26"/>
        </w:rPr>
        <w:t>ção</w:t>
      </w:r>
      <w:r w:rsidRPr="001459B7">
        <w:rPr>
          <w:rFonts w:ascii="Perpetua" w:hAnsi="Perpetua" w:cstheme="minorHAnsi"/>
          <w:sz w:val="26"/>
          <w:szCs w:val="26"/>
        </w:rPr>
        <w:t xml:space="preserve"> por escrito encaminhada por fax, e-mail ou correspondência com aviso de recebimento no endereço indicado </w:t>
      </w:r>
      <w:r>
        <w:rPr>
          <w:rFonts w:ascii="Perpetua" w:hAnsi="Perpetua" w:cstheme="minorHAnsi"/>
          <w:sz w:val="26"/>
          <w:szCs w:val="26"/>
        </w:rPr>
        <w:t xml:space="preserve">pela </w:t>
      </w:r>
      <w:r w:rsidRPr="007A2240">
        <w:rPr>
          <w:rFonts w:ascii="Perpetua" w:hAnsi="Perpetua" w:cstheme="minorHAnsi"/>
          <w:b/>
          <w:bCs/>
          <w:sz w:val="26"/>
          <w:szCs w:val="26"/>
        </w:rPr>
        <w:t>CONTRATADA</w:t>
      </w:r>
      <w:r>
        <w:rPr>
          <w:rFonts w:ascii="Perpetua" w:hAnsi="Perpetua" w:cstheme="minorHAnsi"/>
          <w:sz w:val="26"/>
          <w:szCs w:val="26"/>
        </w:rPr>
        <w:t xml:space="preserve"> </w:t>
      </w:r>
      <w:r w:rsidR="007A2240">
        <w:rPr>
          <w:rFonts w:ascii="Perpetua" w:hAnsi="Perpetua" w:cstheme="minorHAnsi"/>
          <w:sz w:val="26"/>
          <w:szCs w:val="26"/>
        </w:rPr>
        <w:t>constante no</w:t>
      </w:r>
      <w:r>
        <w:rPr>
          <w:rFonts w:ascii="Perpetua" w:hAnsi="Perpetua" w:cstheme="minorHAnsi"/>
          <w:sz w:val="26"/>
          <w:szCs w:val="26"/>
        </w:rPr>
        <w:t xml:space="preserve"> certificado </w:t>
      </w:r>
      <w:r w:rsidR="007A2240">
        <w:rPr>
          <w:rFonts w:ascii="Perpetua" w:hAnsi="Perpetua" w:cstheme="minorHAnsi"/>
          <w:sz w:val="26"/>
          <w:szCs w:val="26"/>
        </w:rPr>
        <w:t xml:space="preserve">individual </w:t>
      </w:r>
      <w:r>
        <w:rPr>
          <w:rFonts w:ascii="Perpetua" w:hAnsi="Perpetua" w:cstheme="minorHAnsi"/>
          <w:sz w:val="26"/>
          <w:szCs w:val="26"/>
        </w:rPr>
        <w:t>de seguro.</w:t>
      </w:r>
    </w:p>
    <w:p w14:paraId="2498C567" w14:textId="77777777" w:rsidR="00024476" w:rsidRPr="00024476" w:rsidRDefault="00024476" w:rsidP="00024476">
      <w:pPr>
        <w:pStyle w:val="PargrafodaLista"/>
        <w:spacing w:before="120" w:after="120" w:line="240" w:lineRule="auto"/>
        <w:ind w:left="0" w:right="362"/>
        <w:jc w:val="both"/>
        <w:rPr>
          <w:rFonts w:ascii="Perpetua" w:hAnsi="Perpetua" w:cstheme="minorHAnsi"/>
          <w:b/>
          <w:sz w:val="26"/>
          <w:szCs w:val="26"/>
          <w:u w:val="single"/>
        </w:rPr>
      </w:pPr>
    </w:p>
    <w:p w14:paraId="13D9BDA3" w14:textId="77777777" w:rsidR="00A2497D" w:rsidRPr="00C610CC" w:rsidRDefault="00A2497D" w:rsidP="00BA1B1A">
      <w:pPr>
        <w:spacing w:before="120" w:after="120" w:line="240" w:lineRule="auto"/>
        <w:jc w:val="both"/>
        <w:rPr>
          <w:rFonts w:ascii="Perpetua" w:hAnsi="Perpetua" w:cstheme="minorHAnsi"/>
          <w:b/>
          <w:sz w:val="26"/>
          <w:szCs w:val="26"/>
          <w:u w:val="single"/>
        </w:rPr>
      </w:pPr>
      <w:r w:rsidRPr="00C610CC">
        <w:rPr>
          <w:rFonts w:ascii="Perpetua" w:hAnsi="Perpetua" w:cstheme="minorHAnsi"/>
          <w:b/>
          <w:sz w:val="26"/>
          <w:szCs w:val="26"/>
          <w:u w:val="single"/>
        </w:rPr>
        <w:t>Cláusula Terceira – Preço</w:t>
      </w:r>
    </w:p>
    <w:p w14:paraId="234CD90E" w14:textId="77777777" w:rsidR="00A2497D" w:rsidRDefault="00A2497D" w:rsidP="00BA1B1A">
      <w:pPr>
        <w:spacing w:before="120" w:after="120" w:line="240" w:lineRule="auto"/>
        <w:jc w:val="both"/>
        <w:rPr>
          <w:rFonts w:ascii="Perpetua" w:hAnsi="Perpetua" w:cstheme="minorHAnsi"/>
          <w:sz w:val="26"/>
          <w:szCs w:val="26"/>
        </w:rPr>
      </w:pPr>
    </w:p>
    <w:p w14:paraId="562FA276" w14:textId="77777777" w:rsidR="00B02A77" w:rsidRDefault="00B73A57" w:rsidP="00BA1B1A">
      <w:pPr>
        <w:spacing w:before="120" w:after="120" w:line="240" w:lineRule="auto"/>
        <w:jc w:val="both"/>
        <w:rPr>
          <w:rFonts w:ascii="Perpetua" w:hAnsi="Perpetua" w:cstheme="minorHAnsi"/>
          <w:sz w:val="26"/>
          <w:szCs w:val="26"/>
        </w:rPr>
      </w:pPr>
      <w:r w:rsidRPr="00B73A57">
        <w:rPr>
          <w:rFonts w:ascii="Perpetua" w:hAnsi="Perpetua" w:cstheme="minorHAnsi"/>
          <w:sz w:val="26"/>
          <w:szCs w:val="26"/>
        </w:rPr>
        <w:t>3.1. Pel</w:t>
      </w:r>
      <w:r w:rsidR="00794811">
        <w:rPr>
          <w:rFonts w:ascii="Perpetua" w:hAnsi="Perpetua" w:cstheme="minorHAnsi"/>
          <w:sz w:val="26"/>
          <w:szCs w:val="26"/>
        </w:rPr>
        <w:t>a prestação dos serviços</w:t>
      </w:r>
      <w:r w:rsidRPr="00B73A57">
        <w:rPr>
          <w:rFonts w:ascii="Perpetua" w:hAnsi="Perpetua" w:cstheme="minorHAnsi"/>
          <w:sz w:val="26"/>
          <w:szCs w:val="26"/>
        </w:rPr>
        <w:t xml:space="preserve"> </w:t>
      </w:r>
      <w:r w:rsidR="005A3352">
        <w:rPr>
          <w:rFonts w:ascii="Perpetua" w:hAnsi="Perpetua" w:cstheme="minorHAnsi"/>
          <w:sz w:val="26"/>
          <w:szCs w:val="26"/>
        </w:rPr>
        <w:t xml:space="preserve">descritos no item 1.1, a </w:t>
      </w:r>
      <w:r w:rsidR="00B02A77" w:rsidRPr="00B02A77">
        <w:rPr>
          <w:rFonts w:ascii="Perpetua" w:hAnsi="Perpetua" w:cstheme="minorHAnsi"/>
          <w:b/>
          <w:sz w:val="26"/>
          <w:szCs w:val="26"/>
        </w:rPr>
        <w:t>CONTRATANTE</w:t>
      </w:r>
      <w:r w:rsidRPr="00B73A57">
        <w:rPr>
          <w:rFonts w:ascii="Perpetua" w:hAnsi="Perpetua" w:cstheme="minorHAnsi"/>
          <w:sz w:val="26"/>
          <w:szCs w:val="26"/>
        </w:rPr>
        <w:t xml:space="preserve"> pagará à </w:t>
      </w:r>
      <w:r w:rsidR="003F0DFA">
        <w:rPr>
          <w:rFonts w:ascii="Perpetua" w:hAnsi="Perpetua" w:cstheme="minorHAnsi"/>
          <w:b/>
          <w:sz w:val="26"/>
          <w:szCs w:val="26"/>
        </w:rPr>
        <w:t>CONTRATADA</w:t>
      </w:r>
      <w:r w:rsidR="003D1C5C">
        <w:rPr>
          <w:rFonts w:ascii="Perpetua" w:hAnsi="Perpetua" w:cstheme="minorHAnsi"/>
          <w:sz w:val="26"/>
          <w:szCs w:val="26"/>
        </w:rPr>
        <w:t xml:space="preserve"> </w:t>
      </w:r>
      <w:r w:rsidR="001F04DD">
        <w:rPr>
          <w:rFonts w:ascii="Perpetua" w:hAnsi="Perpetua" w:cstheme="minorHAnsi"/>
          <w:sz w:val="26"/>
          <w:szCs w:val="26"/>
        </w:rPr>
        <w:t xml:space="preserve">os valores </w:t>
      </w:r>
      <w:r w:rsidR="007A2240">
        <w:rPr>
          <w:rFonts w:ascii="Perpetua" w:hAnsi="Perpetua" w:cstheme="minorHAnsi"/>
          <w:sz w:val="26"/>
          <w:szCs w:val="26"/>
        </w:rPr>
        <w:t>correspondentes</w:t>
      </w:r>
      <w:r w:rsidR="001F04DD">
        <w:rPr>
          <w:rFonts w:ascii="Perpetua" w:hAnsi="Perpetua" w:cstheme="minorHAnsi"/>
          <w:sz w:val="26"/>
          <w:szCs w:val="26"/>
        </w:rPr>
        <w:t xml:space="preserve"> ao plano </w:t>
      </w:r>
      <w:r w:rsidR="007A2240">
        <w:rPr>
          <w:rFonts w:ascii="Perpetua" w:hAnsi="Perpetua" w:cstheme="minorHAnsi"/>
          <w:sz w:val="26"/>
          <w:szCs w:val="26"/>
        </w:rPr>
        <w:t>contratado previsto</w:t>
      </w:r>
      <w:r w:rsidR="00E13F8A">
        <w:rPr>
          <w:rFonts w:ascii="Perpetua" w:hAnsi="Perpetua" w:cstheme="minorHAnsi"/>
          <w:sz w:val="26"/>
          <w:szCs w:val="26"/>
        </w:rPr>
        <w:t xml:space="preserve"> no certificado </w:t>
      </w:r>
      <w:r w:rsidR="007A2240">
        <w:rPr>
          <w:rFonts w:ascii="Perpetua" w:hAnsi="Perpetua" w:cstheme="minorHAnsi"/>
          <w:sz w:val="26"/>
          <w:szCs w:val="26"/>
        </w:rPr>
        <w:t xml:space="preserve">individual </w:t>
      </w:r>
      <w:r w:rsidR="00E13F8A">
        <w:rPr>
          <w:rFonts w:ascii="Perpetua" w:hAnsi="Perpetua" w:cstheme="minorHAnsi"/>
          <w:sz w:val="26"/>
          <w:szCs w:val="26"/>
        </w:rPr>
        <w:t>de seguro.</w:t>
      </w:r>
    </w:p>
    <w:p w14:paraId="7C78616E" w14:textId="77777777" w:rsidR="001F04DD" w:rsidRDefault="001F04DD" w:rsidP="00BA1B1A">
      <w:pPr>
        <w:spacing w:before="120" w:after="120" w:line="240" w:lineRule="auto"/>
        <w:jc w:val="both"/>
        <w:rPr>
          <w:rFonts w:ascii="Perpetua" w:hAnsi="Perpetua" w:cstheme="minorHAnsi"/>
          <w:sz w:val="26"/>
          <w:szCs w:val="26"/>
        </w:rPr>
      </w:pPr>
    </w:p>
    <w:p w14:paraId="313EADA0" w14:textId="77777777" w:rsidR="001459B7" w:rsidRPr="002D45BB" w:rsidRDefault="001459B7" w:rsidP="00BA1B1A">
      <w:pPr>
        <w:spacing w:before="120" w:after="120" w:line="240" w:lineRule="auto"/>
        <w:jc w:val="both"/>
        <w:rPr>
          <w:rFonts w:ascii="Perpetua" w:hAnsi="Perpetua" w:cstheme="minorHAnsi"/>
          <w:b/>
          <w:sz w:val="26"/>
          <w:szCs w:val="26"/>
          <w:u w:val="single"/>
        </w:rPr>
      </w:pPr>
      <w:r w:rsidRPr="002D45BB">
        <w:rPr>
          <w:rFonts w:ascii="Perpetua" w:hAnsi="Perpetua" w:cstheme="minorHAnsi"/>
          <w:b/>
          <w:sz w:val="26"/>
          <w:szCs w:val="26"/>
          <w:u w:val="single"/>
        </w:rPr>
        <w:t xml:space="preserve">Cláusula </w:t>
      </w:r>
      <w:r w:rsidR="008E2037">
        <w:rPr>
          <w:rFonts w:ascii="Perpetua" w:hAnsi="Perpetua" w:cstheme="minorHAnsi"/>
          <w:b/>
          <w:sz w:val="26"/>
          <w:szCs w:val="26"/>
          <w:u w:val="single"/>
        </w:rPr>
        <w:t>Quar</w:t>
      </w:r>
      <w:r w:rsidR="00C4175B">
        <w:rPr>
          <w:rFonts w:ascii="Perpetua" w:hAnsi="Perpetua" w:cstheme="minorHAnsi"/>
          <w:b/>
          <w:sz w:val="26"/>
          <w:szCs w:val="26"/>
          <w:u w:val="single"/>
        </w:rPr>
        <w:t>t</w:t>
      </w:r>
      <w:r w:rsidRPr="002D45BB">
        <w:rPr>
          <w:rFonts w:ascii="Perpetua" w:hAnsi="Perpetua" w:cstheme="minorHAnsi"/>
          <w:b/>
          <w:sz w:val="26"/>
          <w:szCs w:val="26"/>
          <w:u w:val="single"/>
        </w:rPr>
        <w:t>a – Das Comunicações entre as Partes</w:t>
      </w:r>
    </w:p>
    <w:p w14:paraId="4C97A5EC" w14:textId="77777777" w:rsidR="001459B7" w:rsidRPr="001459B7" w:rsidRDefault="001459B7" w:rsidP="00BA1B1A">
      <w:pPr>
        <w:spacing w:before="120" w:after="120" w:line="240" w:lineRule="auto"/>
        <w:jc w:val="both"/>
        <w:rPr>
          <w:rFonts w:ascii="Perpetua" w:hAnsi="Perpetua" w:cstheme="minorHAnsi"/>
          <w:sz w:val="26"/>
          <w:szCs w:val="26"/>
        </w:rPr>
      </w:pPr>
    </w:p>
    <w:p w14:paraId="70C51D8E" w14:textId="77777777" w:rsidR="001459B7" w:rsidRPr="001459B7" w:rsidRDefault="008E2037" w:rsidP="00BA1B1A">
      <w:pPr>
        <w:spacing w:before="120" w:after="120" w:line="240" w:lineRule="auto"/>
        <w:jc w:val="both"/>
        <w:rPr>
          <w:rFonts w:ascii="Perpetua" w:hAnsi="Perpetua" w:cstheme="minorHAnsi"/>
          <w:sz w:val="26"/>
          <w:szCs w:val="26"/>
        </w:rPr>
      </w:pPr>
      <w:r w:rsidRPr="008E2037">
        <w:rPr>
          <w:rFonts w:ascii="Perpetua" w:hAnsi="Perpetua" w:cstheme="minorHAnsi"/>
          <w:b/>
          <w:sz w:val="26"/>
          <w:szCs w:val="26"/>
        </w:rPr>
        <w:t>4</w:t>
      </w:r>
      <w:r w:rsidR="001459B7" w:rsidRPr="008E2037">
        <w:rPr>
          <w:rFonts w:ascii="Perpetua" w:hAnsi="Perpetua" w:cstheme="minorHAnsi"/>
          <w:b/>
          <w:sz w:val="26"/>
          <w:szCs w:val="26"/>
        </w:rPr>
        <w:t>.1.</w:t>
      </w:r>
      <w:r w:rsidR="001459B7" w:rsidRPr="001459B7">
        <w:rPr>
          <w:rFonts w:ascii="Perpetua" w:hAnsi="Perpetua" w:cstheme="minorHAnsi"/>
          <w:sz w:val="26"/>
          <w:szCs w:val="26"/>
        </w:rPr>
        <w:tab/>
        <w:t xml:space="preserve">Toda e qualquer comunicação entre as partes, para que seja válida, deverá ser manifestada por escrito e encaminhada por fax, e-mail ou correspondência com aviso de recebimento nos endereços indicados </w:t>
      </w:r>
      <w:r w:rsidR="00E13F8A">
        <w:rPr>
          <w:rFonts w:ascii="Perpetua" w:hAnsi="Perpetua" w:cstheme="minorHAnsi"/>
          <w:sz w:val="26"/>
          <w:szCs w:val="26"/>
        </w:rPr>
        <w:t>pelas partes no certificado de seguro.</w:t>
      </w:r>
    </w:p>
    <w:p w14:paraId="550BD416" w14:textId="77777777" w:rsidR="001459B7" w:rsidRPr="001459B7" w:rsidRDefault="001459B7" w:rsidP="00BA1B1A">
      <w:pPr>
        <w:spacing w:before="120" w:after="120" w:line="240" w:lineRule="auto"/>
        <w:jc w:val="both"/>
        <w:rPr>
          <w:rFonts w:ascii="Perpetua" w:hAnsi="Perpetua" w:cstheme="minorHAnsi"/>
          <w:sz w:val="26"/>
          <w:szCs w:val="26"/>
        </w:rPr>
      </w:pPr>
    </w:p>
    <w:p w14:paraId="41D42171" w14:textId="77777777" w:rsidR="00E13F8A" w:rsidRDefault="00E13F8A" w:rsidP="00BA1B1A">
      <w:pPr>
        <w:spacing w:before="120" w:after="120" w:line="240" w:lineRule="auto"/>
        <w:jc w:val="both"/>
        <w:rPr>
          <w:rFonts w:ascii="Perpetua" w:hAnsi="Perpetua" w:cstheme="minorHAnsi"/>
          <w:b/>
          <w:sz w:val="26"/>
          <w:szCs w:val="26"/>
          <w:u w:val="single"/>
        </w:rPr>
      </w:pPr>
    </w:p>
    <w:p w14:paraId="0213B08A" w14:textId="77777777" w:rsidR="007B2AC5" w:rsidRPr="00426DDA" w:rsidRDefault="00426DDA" w:rsidP="00BA1B1A">
      <w:pPr>
        <w:spacing w:before="120" w:after="120" w:line="240" w:lineRule="auto"/>
        <w:jc w:val="both"/>
        <w:rPr>
          <w:rFonts w:ascii="Perpetua" w:hAnsi="Perpetua" w:cstheme="minorHAnsi"/>
          <w:b/>
          <w:sz w:val="26"/>
          <w:szCs w:val="26"/>
          <w:u w:val="single"/>
        </w:rPr>
      </w:pPr>
      <w:r w:rsidRPr="00426DDA">
        <w:rPr>
          <w:rFonts w:ascii="Perpetua" w:hAnsi="Perpetua" w:cstheme="minorHAnsi"/>
          <w:b/>
          <w:sz w:val="26"/>
          <w:szCs w:val="26"/>
          <w:u w:val="single"/>
        </w:rPr>
        <w:lastRenderedPageBreak/>
        <w:t>Cláusula Quinta – Das Condições Gerais</w:t>
      </w:r>
    </w:p>
    <w:p w14:paraId="4868525C" w14:textId="77777777" w:rsidR="00426DDA" w:rsidRDefault="00426DDA" w:rsidP="00BA1B1A">
      <w:pPr>
        <w:spacing w:before="120" w:after="120" w:line="240" w:lineRule="auto"/>
        <w:jc w:val="both"/>
        <w:rPr>
          <w:rFonts w:ascii="Perpetua" w:hAnsi="Perpetua" w:cstheme="minorHAnsi"/>
          <w:sz w:val="26"/>
          <w:szCs w:val="26"/>
        </w:rPr>
      </w:pPr>
    </w:p>
    <w:p w14:paraId="652C5E0D" w14:textId="77777777" w:rsidR="00B73A57" w:rsidRDefault="00426DDA" w:rsidP="00BA1B1A">
      <w:pPr>
        <w:spacing w:before="120" w:after="120" w:line="240" w:lineRule="auto"/>
        <w:jc w:val="both"/>
        <w:rPr>
          <w:rFonts w:ascii="Perpetua" w:hAnsi="Perpetua" w:cstheme="minorHAnsi"/>
          <w:sz w:val="26"/>
          <w:szCs w:val="26"/>
        </w:rPr>
      </w:pPr>
      <w:r w:rsidRPr="00426DDA">
        <w:rPr>
          <w:rFonts w:ascii="Perpetua" w:hAnsi="Perpetua" w:cstheme="minorHAnsi"/>
          <w:b/>
          <w:sz w:val="26"/>
          <w:szCs w:val="26"/>
        </w:rPr>
        <w:t>5.1.</w:t>
      </w:r>
      <w:r>
        <w:rPr>
          <w:rFonts w:ascii="Perpetua" w:hAnsi="Perpetua" w:cstheme="minorHAnsi"/>
          <w:sz w:val="26"/>
          <w:szCs w:val="26"/>
        </w:rPr>
        <w:tab/>
      </w:r>
      <w:r w:rsidR="00B73A57" w:rsidRPr="00B73A57">
        <w:rPr>
          <w:rFonts w:ascii="Perpetua" w:hAnsi="Perpetua" w:cstheme="minorHAnsi"/>
          <w:sz w:val="26"/>
          <w:szCs w:val="26"/>
        </w:rPr>
        <w:t>As partes reconhecem e declaram expressamente que as cláusulas e disposições estabelecidas</w:t>
      </w:r>
      <w:r w:rsidR="00621CCE">
        <w:rPr>
          <w:rFonts w:ascii="Perpetua" w:hAnsi="Perpetua" w:cstheme="minorHAnsi"/>
          <w:sz w:val="26"/>
          <w:szCs w:val="26"/>
        </w:rPr>
        <w:t xml:space="preserve"> </w:t>
      </w:r>
      <w:r w:rsidR="00B73A57" w:rsidRPr="00B73A57">
        <w:rPr>
          <w:rFonts w:ascii="Perpetua" w:hAnsi="Perpetua" w:cstheme="minorHAnsi"/>
          <w:sz w:val="26"/>
          <w:szCs w:val="26"/>
        </w:rPr>
        <w:t xml:space="preserve">neste </w:t>
      </w:r>
      <w:r w:rsidR="00621CCE" w:rsidRPr="00621CCE">
        <w:rPr>
          <w:rFonts w:ascii="Perpetua" w:hAnsi="Perpetua" w:cstheme="minorHAnsi"/>
          <w:b/>
          <w:sz w:val="26"/>
          <w:szCs w:val="26"/>
        </w:rPr>
        <w:t>CONTRATO</w:t>
      </w:r>
      <w:r w:rsidR="00B73A57" w:rsidRPr="00B73A57">
        <w:rPr>
          <w:rFonts w:ascii="Perpetua" w:hAnsi="Perpetua" w:cstheme="minorHAnsi"/>
          <w:sz w:val="26"/>
          <w:szCs w:val="26"/>
        </w:rPr>
        <w:t xml:space="preserve"> prevalecem sobre quaisquer cláusulas ou condições estabelecidas em outros</w:t>
      </w:r>
      <w:r w:rsidR="00621CCE">
        <w:rPr>
          <w:rFonts w:ascii="Perpetua" w:hAnsi="Perpetua" w:cstheme="minorHAnsi"/>
          <w:sz w:val="26"/>
          <w:szCs w:val="26"/>
        </w:rPr>
        <w:t xml:space="preserve"> </w:t>
      </w:r>
      <w:r w:rsidR="00B73A57" w:rsidRPr="00B73A57">
        <w:rPr>
          <w:rFonts w:ascii="Perpetua" w:hAnsi="Perpetua" w:cstheme="minorHAnsi"/>
          <w:sz w:val="26"/>
          <w:szCs w:val="26"/>
        </w:rPr>
        <w:t>documentos, unilaterais ou não, firmados anteriormente pelas partes.</w:t>
      </w:r>
    </w:p>
    <w:p w14:paraId="72210644" w14:textId="77777777" w:rsidR="00392D96" w:rsidRDefault="00426DDA" w:rsidP="00BA1B1A">
      <w:pPr>
        <w:spacing w:before="120" w:after="120" w:line="240" w:lineRule="auto"/>
        <w:jc w:val="both"/>
        <w:rPr>
          <w:rFonts w:ascii="Perpetua" w:hAnsi="Perpetua" w:cstheme="minorHAnsi"/>
          <w:sz w:val="26"/>
          <w:szCs w:val="26"/>
        </w:rPr>
      </w:pPr>
      <w:r w:rsidRPr="00426DDA">
        <w:rPr>
          <w:rFonts w:ascii="Perpetua" w:hAnsi="Perpetua" w:cstheme="minorHAnsi"/>
          <w:b/>
          <w:sz w:val="26"/>
          <w:szCs w:val="26"/>
        </w:rPr>
        <w:t>5.2.</w:t>
      </w:r>
      <w:r>
        <w:rPr>
          <w:rFonts w:ascii="Perpetua" w:hAnsi="Perpetua" w:cstheme="minorHAnsi"/>
          <w:sz w:val="26"/>
          <w:szCs w:val="26"/>
        </w:rPr>
        <w:tab/>
      </w:r>
      <w:r w:rsidR="00392D96" w:rsidRPr="00392D96">
        <w:rPr>
          <w:rFonts w:ascii="Perpetua" w:hAnsi="Perpetua" w:cstheme="minorHAnsi"/>
          <w:sz w:val="26"/>
          <w:szCs w:val="26"/>
        </w:rPr>
        <w:t xml:space="preserve">O presente </w:t>
      </w:r>
      <w:r w:rsidRPr="00426DDA">
        <w:rPr>
          <w:rFonts w:ascii="Perpetua" w:hAnsi="Perpetua" w:cstheme="minorHAnsi"/>
          <w:b/>
          <w:sz w:val="26"/>
          <w:szCs w:val="26"/>
        </w:rPr>
        <w:t>CONTRATO</w:t>
      </w:r>
      <w:r w:rsidR="00392D96" w:rsidRPr="00392D96">
        <w:rPr>
          <w:rFonts w:ascii="Perpetua" w:hAnsi="Perpetua" w:cstheme="minorHAnsi"/>
          <w:sz w:val="26"/>
          <w:szCs w:val="26"/>
        </w:rPr>
        <w:t xml:space="preserve"> não gera obrigações entre as partes estranhas ao seu objeto.</w:t>
      </w:r>
    </w:p>
    <w:p w14:paraId="77FA4DF8" w14:textId="77777777" w:rsidR="00392D96" w:rsidRDefault="00426DDA" w:rsidP="00BA1B1A">
      <w:pPr>
        <w:spacing w:before="120" w:after="120" w:line="240" w:lineRule="auto"/>
        <w:jc w:val="both"/>
        <w:rPr>
          <w:rFonts w:ascii="Perpetua" w:hAnsi="Perpetua" w:cstheme="minorHAnsi"/>
          <w:sz w:val="26"/>
          <w:szCs w:val="26"/>
        </w:rPr>
      </w:pPr>
      <w:r w:rsidRPr="00426DDA">
        <w:rPr>
          <w:rFonts w:ascii="Perpetua" w:hAnsi="Perpetua" w:cstheme="minorHAnsi"/>
          <w:b/>
          <w:sz w:val="26"/>
          <w:szCs w:val="26"/>
        </w:rPr>
        <w:t>5.3.</w:t>
      </w:r>
      <w:r>
        <w:rPr>
          <w:rFonts w:ascii="Perpetua" w:hAnsi="Perpetua" w:cstheme="minorHAnsi"/>
          <w:sz w:val="26"/>
          <w:szCs w:val="26"/>
        </w:rPr>
        <w:tab/>
      </w:r>
      <w:r w:rsidR="00392D96" w:rsidRPr="00392D96">
        <w:rPr>
          <w:rFonts w:ascii="Perpetua" w:hAnsi="Perpetua" w:cstheme="minorHAnsi"/>
          <w:sz w:val="26"/>
          <w:szCs w:val="26"/>
        </w:rPr>
        <w:t>Todas as cláusulas anteriormente descritas só poderão ser alteradas por instrumento aditivo expresso e devidamente firmado entre as partes.</w:t>
      </w:r>
    </w:p>
    <w:p w14:paraId="588E1941" w14:textId="77777777" w:rsidR="00E82F53" w:rsidRDefault="00426DDA" w:rsidP="00BA1B1A">
      <w:pPr>
        <w:spacing w:before="120" w:after="120" w:line="240" w:lineRule="auto"/>
        <w:jc w:val="both"/>
        <w:rPr>
          <w:rFonts w:ascii="Perpetua" w:hAnsi="Perpetua" w:cstheme="minorHAnsi"/>
          <w:sz w:val="26"/>
          <w:szCs w:val="26"/>
        </w:rPr>
      </w:pPr>
      <w:r w:rsidRPr="00426DDA">
        <w:rPr>
          <w:rFonts w:ascii="Perpetua" w:hAnsi="Perpetua" w:cstheme="minorHAnsi"/>
          <w:b/>
          <w:sz w:val="26"/>
          <w:szCs w:val="26"/>
        </w:rPr>
        <w:t>5.4.</w:t>
      </w:r>
      <w:r>
        <w:rPr>
          <w:rFonts w:ascii="Perpetua" w:hAnsi="Perpetua" w:cstheme="minorHAnsi"/>
          <w:sz w:val="26"/>
          <w:szCs w:val="26"/>
        </w:rPr>
        <w:tab/>
      </w:r>
      <w:r w:rsidR="00E82F53" w:rsidRPr="00E82F53">
        <w:rPr>
          <w:rFonts w:ascii="Perpetua" w:hAnsi="Perpetua" w:cstheme="minorHAnsi"/>
          <w:sz w:val="26"/>
          <w:szCs w:val="26"/>
        </w:rPr>
        <w:t xml:space="preserve">Cada uma das Partes compromete-se a manter e preservar a outra Parte livre e a salvo de quaisquer demandas, queixas, reclamações, representações ou ações, e a ressarcir a outra Parte, integralmente, de qualquer dano direto decorrente de ações de natureza trabalhista, tributária, acidentária, ambiental, penal, previdenciária ou cível, intentadas por qualquer terceiro, incluindo seus empregados, prepostos, fornecedores, ou outros danos diretos decorrentes de ações e omissões da respectiva Parte nas suas atribuições nos termos deste </w:t>
      </w:r>
      <w:r w:rsidR="00D82565" w:rsidRPr="00D82565">
        <w:rPr>
          <w:rFonts w:ascii="Perpetua" w:hAnsi="Perpetua" w:cstheme="minorHAnsi"/>
          <w:b/>
          <w:sz w:val="26"/>
          <w:szCs w:val="26"/>
        </w:rPr>
        <w:t>CONTRATO</w:t>
      </w:r>
      <w:r w:rsidR="00E82F53" w:rsidRPr="00E82F53">
        <w:rPr>
          <w:rFonts w:ascii="Perpetua" w:hAnsi="Perpetua" w:cstheme="minorHAnsi"/>
          <w:sz w:val="26"/>
          <w:szCs w:val="26"/>
        </w:rPr>
        <w:t>.</w:t>
      </w:r>
    </w:p>
    <w:p w14:paraId="5E6BBDAF" w14:textId="77777777" w:rsidR="00426DDA" w:rsidRDefault="00426DDA" w:rsidP="00BA1B1A">
      <w:pPr>
        <w:spacing w:before="120" w:after="120" w:line="240" w:lineRule="auto"/>
        <w:jc w:val="both"/>
        <w:rPr>
          <w:rFonts w:ascii="Perpetua" w:hAnsi="Perpetua" w:cstheme="minorHAnsi"/>
          <w:sz w:val="26"/>
          <w:szCs w:val="26"/>
        </w:rPr>
      </w:pPr>
      <w:r w:rsidRPr="008462E0">
        <w:rPr>
          <w:rFonts w:ascii="Perpetua" w:hAnsi="Perpetua" w:cstheme="minorHAnsi"/>
          <w:b/>
          <w:sz w:val="26"/>
          <w:szCs w:val="26"/>
        </w:rPr>
        <w:t>5.</w:t>
      </w:r>
      <w:r w:rsidR="00823029">
        <w:rPr>
          <w:rFonts w:ascii="Perpetua" w:hAnsi="Perpetua" w:cstheme="minorHAnsi"/>
          <w:b/>
          <w:sz w:val="26"/>
          <w:szCs w:val="26"/>
        </w:rPr>
        <w:t>5</w:t>
      </w:r>
      <w:r w:rsidRPr="008462E0">
        <w:rPr>
          <w:rFonts w:ascii="Perpetua" w:hAnsi="Perpetua" w:cstheme="minorHAnsi"/>
          <w:b/>
          <w:sz w:val="26"/>
          <w:szCs w:val="26"/>
        </w:rPr>
        <w:t>.</w:t>
      </w:r>
      <w:r>
        <w:rPr>
          <w:rFonts w:ascii="Perpetua" w:hAnsi="Perpetua" w:cstheme="minorHAnsi"/>
          <w:sz w:val="26"/>
          <w:szCs w:val="26"/>
        </w:rPr>
        <w:tab/>
      </w:r>
      <w:r w:rsidRPr="00B73A57">
        <w:rPr>
          <w:rFonts w:ascii="Perpetua" w:hAnsi="Perpetua" w:cstheme="minorHAnsi"/>
          <w:sz w:val="26"/>
          <w:szCs w:val="26"/>
        </w:rPr>
        <w:t>A eventual tolerância de qualquer das partes na hipótese de descumprimento, por parte da outra,</w:t>
      </w:r>
      <w:r>
        <w:rPr>
          <w:rFonts w:ascii="Perpetua" w:hAnsi="Perpetua" w:cstheme="minorHAnsi"/>
          <w:sz w:val="26"/>
          <w:szCs w:val="26"/>
        </w:rPr>
        <w:t xml:space="preserve"> </w:t>
      </w:r>
      <w:r w:rsidRPr="00B73A57">
        <w:rPr>
          <w:rFonts w:ascii="Perpetua" w:hAnsi="Perpetua" w:cstheme="minorHAnsi"/>
          <w:sz w:val="26"/>
          <w:szCs w:val="26"/>
        </w:rPr>
        <w:t xml:space="preserve">de qualquer cláusula ou dispositivo deste </w:t>
      </w:r>
      <w:r w:rsidR="00C7306C" w:rsidRPr="00C7306C">
        <w:rPr>
          <w:rFonts w:ascii="Perpetua" w:hAnsi="Perpetua" w:cstheme="minorHAnsi"/>
          <w:b/>
          <w:bCs/>
          <w:sz w:val="26"/>
          <w:szCs w:val="26"/>
        </w:rPr>
        <w:t>CONTRATO</w:t>
      </w:r>
      <w:r w:rsidRPr="00B73A57">
        <w:rPr>
          <w:rFonts w:ascii="Perpetua" w:hAnsi="Perpetua" w:cstheme="minorHAnsi"/>
          <w:sz w:val="26"/>
          <w:szCs w:val="26"/>
        </w:rPr>
        <w:t>, não importará em novação ou alteração contratual,</w:t>
      </w:r>
      <w:r>
        <w:rPr>
          <w:rFonts w:ascii="Perpetua" w:hAnsi="Perpetua" w:cstheme="minorHAnsi"/>
          <w:sz w:val="26"/>
          <w:szCs w:val="26"/>
        </w:rPr>
        <w:t xml:space="preserve"> </w:t>
      </w:r>
      <w:r w:rsidRPr="00B73A57">
        <w:rPr>
          <w:rFonts w:ascii="Perpetua" w:hAnsi="Perpetua" w:cstheme="minorHAnsi"/>
          <w:sz w:val="26"/>
          <w:szCs w:val="26"/>
        </w:rPr>
        <w:t>nem a impedirá de exercer, a qualquer tempo, todos os direitos ou prerrogativas que, através do</w:t>
      </w:r>
      <w:r>
        <w:rPr>
          <w:rFonts w:ascii="Perpetua" w:hAnsi="Perpetua" w:cstheme="minorHAnsi"/>
          <w:sz w:val="26"/>
          <w:szCs w:val="26"/>
        </w:rPr>
        <w:t xml:space="preserve"> </w:t>
      </w:r>
      <w:r w:rsidRPr="00B73A57">
        <w:rPr>
          <w:rFonts w:ascii="Perpetua" w:hAnsi="Perpetua" w:cstheme="minorHAnsi"/>
          <w:sz w:val="26"/>
          <w:szCs w:val="26"/>
        </w:rPr>
        <w:t>presente instrumento ou da lei, lhe são assegurados.</w:t>
      </w:r>
    </w:p>
    <w:p w14:paraId="6658D211" w14:textId="77777777" w:rsidR="001B2A28" w:rsidRDefault="001B2A28" w:rsidP="00BA1B1A">
      <w:pPr>
        <w:spacing w:before="120" w:after="120" w:line="240" w:lineRule="auto"/>
        <w:jc w:val="both"/>
        <w:rPr>
          <w:rFonts w:ascii="Perpetua" w:hAnsi="Perpetua" w:cstheme="minorHAnsi"/>
          <w:sz w:val="26"/>
          <w:szCs w:val="26"/>
        </w:rPr>
      </w:pPr>
    </w:p>
    <w:p w14:paraId="787FBACD" w14:textId="77777777" w:rsidR="00B73A57" w:rsidRPr="009B416B" w:rsidRDefault="009B416B" w:rsidP="00BA1B1A">
      <w:pPr>
        <w:spacing w:before="120" w:after="120" w:line="240" w:lineRule="auto"/>
        <w:jc w:val="both"/>
        <w:rPr>
          <w:rFonts w:ascii="Perpetua" w:hAnsi="Perpetua" w:cstheme="minorHAnsi"/>
          <w:b/>
          <w:sz w:val="26"/>
          <w:szCs w:val="26"/>
          <w:u w:val="single"/>
        </w:rPr>
      </w:pPr>
      <w:r w:rsidRPr="009B416B">
        <w:rPr>
          <w:rFonts w:ascii="Perpetua" w:hAnsi="Perpetua" w:cstheme="minorHAnsi"/>
          <w:b/>
          <w:sz w:val="26"/>
          <w:szCs w:val="26"/>
          <w:u w:val="single"/>
        </w:rPr>
        <w:t xml:space="preserve">Cláusula </w:t>
      </w:r>
      <w:r w:rsidR="00D437F4">
        <w:rPr>
          <w:rFonts w:ascii="Perpetua" w:hAnsi="Perpetua" w:cstheme="minorHAnsi"/>
          <w:b/>
          <w:sz w:val="26"/>
          <w:szCs w:val="26"/>
          <w:u w:val="single"/>
        </w:rPr>
        <w:t>Sexta</w:t>
      </w:r>
      <w:r w:rsidRPr="009B416B">
        <w:rPr>
          <w:rFonts w:ascii="Perpetua" w:hAnsi="Perpetua" w:cstheme="minorHAnsi"/>
          <w:b/>
          <w:sz w:val="26"/>
          <w:szCs w:val="26"/>
          <w:u w:val="single"/>
        </w:rPr>
        <w:t xml:space="preserve"> – Foro de Eleição</w:t>
      </w:r>
    </w:p>
    <w:p w14:paraId="572E4880" w14:textId="77777777" w:rsidR="00E97AD1" w:rsidRDefault="00B73A57" w:rsidP="00BA1B1A">
      <w:pPr>
        <w:spacing w:before="120" w:after="120" w:line="240" w:lineRule="auto"/>
        <w:jc w:val="both"/>
        <w:rPr>
          <w:rFonts w:ascii="Perpetua" w:hAnsi="Perpetua" w:cstheme="minorHAnsi"/>
          <w:sz w:val="26"/>
          <w:szCs w:val="26"/>
        </w:rPr>
      </w:pPr>
      <w:r w:rsidRPr="001B2A28">
        <w:rPr>
          <w:rFonts w:ascii="Perpetua" w:hAnsi="Perpetua" w:cstheme="minorHAnsi"/>
          <w:b/>
          <w:sz w:val="26"/>
          <w:szCs w:val="26"/>
        </w:rPr>
        <w:t>13.1.</w:t>
      </w:r>
      <w:r w:rsidR="001B2A28">
        <w:rPr>
          <w:rFonts w:ascii="Perpetua" w:hAnsi="Perpetua" w:cstheme="minorHAnsi"/>
          <w:b/>
          <w:sz w:val="26"/>
          <w:szCs w:val="26"/>
        </w:rPr>
        <w:tab/>
      </w:r>
      <w:r w:rsidR="00831B69" w:rsidRPr="00831B69">
        <w:rPr>
          <w:rFonts w:ascii="Perpetua" w:hAnsi="Perpetua" w:cstheme="minorHAnsi"/>
          <w:sz w:val="26"/>
          <w:szCs w:val="26"/>
        </w:rPr>
        <w:t xml:space="preserve">Fica desde já eleito o Foro da Comarca de São Paulo, com expressa renúncia a qualquer outro por mais privilegiado que seja, ou se torne, aonde dirimir-se-ão dúvidas ou questões oriundas do presente </w:t>
      </w:r>
      <w:r w:rsidR="00831B69" w:rsidRPr="00831B69">
        <w:rPr>
          <w:rFonts w:ascii="Perpetua" w:hAnsi="Perpetua" w:cstheme="minorHAnsi"/>
          <w:b/>
          <w:sz w:val="26"/>
          <w:szCs w:val="26"/>
        </w:rPr>
        <w:t>CONTRATO</w:t>
      </w:r>
      <w:r w:rsidR="00831B69" w:rsidRPr="00831B69">
        <w:rPr>
          <w:rFonts w:ascii="Perpetua" w:hAnsi="Perpetua" w:cstheme="minorHAnsi"/>
          <w:sz w:val="26"/>
          <w:szCs w:val="26"/>
        </w:rPr>
        <w:t>.</w:t>
      </w:r>
    </w:p>
    <w:p w14:paraId="25A0446C" w14:textId="77777777" w:rsidR="007A2240" w:rsidRDefault="007A2240" w:rsidP="00BA1B1A">
      <w:pPr>
        <w:spacing w:before="120" w:after="120" w:line="240" w:lineRule="auto"/>
        <w:jc w:val="both"/>
        <w:rPr>
          <w:rFonts w:ascii="Perpetua" w:hAnsi="Perpetua" w:cstheme="minorHAnsi"/>
          <w:sz w:val="26"/>
          <w:szCs w:val="26"/>
        </w:rPr>
      </w:pPr>
    </w:p>
    <w:p w14:paraId="106DA89F" w14:textId="77777777" w:rsidR="008A1EC1" w:rsidRDefault="00831B69" w:rsidP="00BA1B1A">
      <w:pPr>
        <w:spacing w:before="120" w:after="120" w:line="240" w:lineRule="auto"/>
        <w:jc w:val="both"/>
        <w:rPr>
          <w:rFonts w:ascii="Perpetua" w:hAnsi="Perpetua" w:cstheme="minorHAnsi"/>
          <w:sz w:val="26"/>
          <w:szCs w:val="26"/>
        </w:rPr>
      </w:pPr>
      <w:r w:rsidRPr="00831B69">
        <w:rPr>
          <w:rFonts w:ascii="Perpetua" w:hAnsi="Perpetua" w:cstheme="minorHAnsi"/>
          <w:sz w:val="26"/>
          <w:szCs w:val="26"/>
        </w:rPr>
        <w:t>E assim, por estarem justos e acordados,</w:t>
      </w:r>
      <w:r w:rsidR="007A2240">
        <w:rPr>
          <w:rFonts w:ascii="Perpetua" w:hAnsi="Perpetua" w:cstheme="minorHAnsi"/>
          <w:sz w:val="26"/>
          <w:szCs w:val="26"/>
        </w:rPr>
        <w:t xml:space="preserve"> as partes aceitam as cláusulas do presente </w:t>
      </w:r>
      <w:r w:rsidR="007A2240" w:rsidRPr="007A2240">
        <w:rPr>
          <w:rFonts w:ascii="Perpetua" w:hAnsi="Perpetua" w:cstheme="minorHAnsi"/>
          <w:b/>
          <w:bCs/>
          <w:sz w:val="26"/>
          <w:szCs w:val="26"/>
        </w:rPr>
        <w:t>CONTRATO</w:t>
      </w:r>
      <w:r w:rsidR="007A2240">
        <w:rPr>
          <w:rFonts w:ascii="Perpetua" w:hAnsi="Perpetua" w:cstheme="minorHAnsi"/>
          <w:sz w:val="26"/>
          <w:szCs w:val="26"/>
        </w:rPr>
        <w:t xml:space="preserve">, formalizado por meio do aceite do </w:t>
      </w:r>
      <w:r w:rsidR="007A2240" w:rsidRPr="007A2240">
        <w:rPr>
          <w:rFonts w:ascii="Perpetua" w:hAnsi="Perpetua" w:cstheme="minorHAnsi"/>
          <w:b/>
          <w:bCs/>
          <w:sz w:val="26"/>
          <w:szCs w:val="26"/>
        </w:rPr>
        <w:t>CONTRATANTE</w:t>
      </w:r>
      <w:r w:rsidR="007A2240">
        <w:rPr>
          <w:rFonts w:ascii="Perpetua" w:hAnsi="Perpetua" w:cstheme="minorHAnsi"/>
          <w:sz w:val="26"/>
          <w:szCs w:val="26"/>
        </w:rPr>
        <w:t xml:space="preserve"> no correspondente termo de aceite.</w:t>
      </w:r>
    </w:p>
    <w:p w14:paraId="59EA96E1" w14:textId="77777777" w:rsidR="00AF4231" w:rsidRDefault="00AF4231" w:rsidP="00BA1B1A">
      <w:pPr>
        <w:spacing w:before="120" w:after="120" w:line="240" w:lineRule="auto"/>
        <w:jc w:val="both"/>
        <w:rPr>
          <w:rFonts w:ascii="Perpetua" w:hAnsi="Perpetua" w:cstheme="minorHAnsi"/>
          <w:sz w:val="26"/>
          <w:szCs w:val="26"/>
        </w:rPr>
      </w:pPr>
    </w:p>
    <w:p w14:paraId="17AB1BA5" w14:textId="77777777" w:rsidR="00AF4231" w:rsidRDefault="00AF4231" w:rsidP="00BA1B1A">
      <w:pPr>
        <w:spacing w:before="120" w:after="120" w:line="240" w:lineRule="auto"/>
        <w:jc w:val="both"/>
        <w:rPr>
          <w:rFonts w:ascii="Perpetua" w:hAnsi="Perpetua" w:cstheme="minorHAnsi"/>
          <w:sz w:val="26"/>
          <w:szCs w:val="26"/>
        </w:rPr>
      </w:pPr>
    </w:p>
    <w:p w14:paraId="1A503D9E" w14:textId="77777777" w:rsidR="00AF4231" w:rsidRDefault="00AF4231" w:rsidP="00BA1B1A">
      <w:pPr>
        <w:spacing w:before="120" w:after="120" w:line="240" w:lineRule="auto"/>
        <w:jc w:val="both"/>
        <w:rPr>
          <w:rFonts w:ascii="Perpetua" w:hAnsi="Perpetua" w:cstheme="minorHAnsi"/>
          <w:sz w:val="26"/>
          <w:szCs w:val="26"/>
        </w:rPr>
      </w:pPr>
    </w:p>
    <w:p w14:paraId="1358A47A" w14:textId="77777777" w:rsidR="00AF4231" w:rsidRDefault="00AF4231" w:rsidP="00BA1B1A">
      <w:pPr>
        <w:spacing w:before="120" w:after="120" w:line="240" w:lineRule="auto"/>
        <w:jc w:val="both"/>
        <w:rPr>
          <w:rFonts w:ascii="Perpetua" w:hAnsi="Perpetua" w:cstheme="minorHAnsi"/>
          <w:sz w:val="26"/>
          <w:szCs w:val="26"/>
        </w:rPr>
      </w:pPr>
    </w:p>
    <w:sectPr w:rsidR="00AF4231" w:rsidSect="005D2D33">
      <w:footerReference w:type="default" r:id="rId9"/>
      <w:pgSz w:w="11906" w:h="16838"/>
      <w:pgMar w:top="1417" w:right="1701" w:bottom="1417" w:left="1701"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53AF9" w14:textId="77777777" w:rsidR="00485E08" w:rsidRDefault="00485E08" w:rsidP="00594B4F">
      <w:pPr>
        <w:spacing w:after="0" w:line="240" w:lineRule="auto"/>
      </w:pPr>
      <w:r>
        <w:separator/>
      </w:r>
    </w:p>
  </w:endnote>
  <w:endnote w:type="continuationSeparator" w:id="0">
    <w:p w14:paraId="2B8F5373" w14:textId="77777777" w:rsidR="00485E08" w:rsidRDefault="00485E08" w:rsidP="0059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572284"/>
      <w:docPartObj>
        <w:docPartGallery w:val="Page Numbers (Bottom of Page)"/>
        <w:docPartUnique/>
      </w:docPartObj>
    </w:sdtPr>
    <w:sdtEndPr/>
    <w:sdtContent>
      <w:sdt>
        <w:sdtPr>
          <w:id w:val="-1769616900"/>
          <w:docPartObj>
            <w:docPartGallery w:val="Page Numbers (Top of Page)"/>
            <w:docPartUnique/>
          </w:docPartObj>
        </w:sdtPr>
        <w:sdtEndPr/>
        <w:sdtContent>
          <w:p w14:paraId="20A333D3" w14:textId="77777777" w:rsidR="005D2D33" w:rsidRDefault="005D2D33">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007E4E5" w14:textId="77777777" w:rsidR="005D2D33" w:rsidRDefault="005D2D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25979" w14:textId="77777777" w:rsidR="00485E08" w:rsidRDefault="00485E08" w:rsidP="00594B4F">
      <w:pPr>
        <w:spacing w:after="0" w:line="240" w:lineRule="auto"/>
      </w:pPr>
      <w:r>
        <w:separator/>
      </w:r>
    </w:p>
  </w:footnote>
  <w:footnote w:type="continuationSeparator" w:id="0">
    <w:p w14:paraId="71F640F8" w14:textId="77777777" w:rsidR="00485E08" w:rsidRDefault="00485E08" w:rsidP="0059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12A"/>
    <w:multiLevelType w:val="multilevel"/>
    <w:tmpl w:val="1A1AACF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51B1E"/>
    <w:multiLevelType w:val="hybridMultilevel"/>
    <w:tmpl w:val="847862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704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273250"/>
    <w:multiLevelType w:val="hybridMultilevel"/>
    <w:tmpl w:val="A830A404"/>
    <w:lvl w:ilvl="0" w:tplc="D284A5C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B2AD5"/>
    <w:multiLevelType w:val="multilevel"/>
    <w:tmpl w:val="ADA64628"/>
    <w:lvl w:ilvl="0">
      <w:start w:val="1"/>
      <w:numFmt w:val="decimal"/>
      <w:lvlText w:val="%1."/>
      <w:lvlJc w:val="left"/>
      <w:pPr>
        <w:ind w:left="705" w:hanging="7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5" w15:restartNumberingAfterBreak="0">
    <w:nsid w:val="60F738E5"/>
    <w:multiLevelType w:val="hybridMultilevel"/>
    <w:tmpl w:val="79647B3C"/>
    <w:lvl w:ilvl="0" w:tplc="111A912C">
      <w:start w:val="1"/>
      <w:numFmt w:val="lowerRoman"/>
      <w:lvlText w:val="(%1)"/>
      <w:lvlJc w:val="left"/>
      <w:pPr>
        <w:ind w:left="108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E15E0B"/>
    <w:multiLevelType w:val="hybridMultilevel"/>
    <w:tmpl w:val="501CB2C2"/>
    <w:lvl w:ilvl="0" w:tplc="6540A358">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9132BA5"/>
    <w:multiLevelType w:val="hybridMultilevel"/>
    <w:tmpl w:val="59021B22"/>
    <w:lvl w:ilvl="0" w:tplc="5D54E082">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57"/>
    <w:rsid w:val="00024476"/>
    <w:rsid w:val="00041A4C"/>
    <w:rsid w:val="00051946"/>
    <w:rsid w:val="00063C45"/>
    <w:rsid w:val="00094F5D"/>
    <w:rsid w:val="000A7379"/>
    <w:rsid w:val="000B04F5"/>
    <w:rsid w:val="000C48B3"/>
    <w:rsid w:val="000D6F68"/>
    <w:rsid w:val="000D7175"/>
    <w:rsid w:val="000E36B2"/>
    <w:rsid w:val="00112795"/>
    <w:rsid w:val="001459B7"/>
    <w:rsid w:val="00150D20"/>
    <w:rsid w:val="00166D83"/>
    <w:rsid w:val="001911FA"/>
    <w:rsid w:val="001B2A28"/>
    <w:rsid w:val="001B7A96"/>
    <w:rsid w:val="001C2394"/>
    <w:rsid w:val="001C7A85"/>
    <w:rsid w:val="001D74FF"/>
    <w:rsid w:val="001E0E7C"/>
    <w:rsid w:val="001F04DD"/>
    <w:rsid w:val="001F463B"/>
    <w:rsid w:val="0020198F"/>
    <w:rsid w:val="00204C1F"/>
    <w:rsid w:val="0021592D"/>
    <w:rsid w:val="00260098"/>
    <w:rsid w:val="00267A1E"/>
    <w:rsid w:val="002878E7"/>
    <w:rsid w:val="002A6C57"/>
    <w:rsid w:val="002D45BB"/>
    <w:rsid w:val="002D59F5"/>
    <w:rsid w:val="002E394E"/>
    <w:rsid w:val="00301A29"/>
    <w:rsid w:val="00360779"/>
    <w:rsid w:val="00375F72"/>
    <w:rsid w:val="00392D96"/>
    <w:rsid w:val="0039597E"/>
    <w:rsid w:val="003C5C8F"/>
    <w:rsid w:val="003D1C5C"/>
    <w:rsid w:val="003F0DFA"/>
    <w:rsid w:val="00406223"/>
    <w:rsid w:val="00425A1F"/>
    <w:rsid w:val="00426DDA"/>
    <w:rsid w:val="0043678D"/>
    <w:rsid w:val="00443282"/>
    <w:rsid w:val="00485E08"/>
    <w:rsid w:val="004C3659"/>
    <w:rsid w:val="004E4797"/>
    <w:rsid w:val="005165D1"/>
    <w:rsid w:val="00594B4F"/>
    <w:rsid w:val="005A3352"/>
    <w:rsid w:val="005C6126"/>
    <w:rsid w:val="005D2D33"/>
    <w:rsid w:val="005F0816"/>
    <w:rsid w:val="0061442A"/>
    <w:rsid w:val="00621CCE"/>
    <w:rsid w:val="00631632"/>
    <w:rsid w:val="006A46F1"/>
    <w:rsid w:val="006D4FF9"/>
    <w:rsid w:val="006F3FC8"/>
    <w:rsid w:val="00757CAD"/>
    <w:rsid w:val="00757CF0"/>
    <w:rsid w:val="007708B6"/>
    <w:rsid w:val="0078271A"/>
    <w:rsid w:val="00794811"/>
    <w:rsid w:val="007A2240"/>
    <w:rsid w:val="007B219C"/>
    <w:rsid w:val="007B2AC5"/>
    <w:rsid w:val="007C01A4"/>
    <w:rsid w:val="007F2916"/>
    <w:rsid w:val="007F7B4C"/>
    <w:rsid w:val="00820673"/>
    <w:rsid w:val="00823029"/>
    <w:rsid w:val="00831B69"/>
    <w:rsid w:val="008462E0"/>
    <w:rsid w:val="00873D45"/>
    <w:rsid w:val="008A1EC1"/>
    <w:rsid w:val="008B7988"/>
    <w:rsid w:val="008E2037"/>
    <w:rsid w:val="008E5E0B"/>
    <w:rsid w:val="008F4DEF"/>
    <w:rsid w:val="009115BF"/>
    <w:rsid w:val="0093172F"/>
    <w:rsid w:val="00963600"/>
    <w:rsid w:val="00972C95"/>
    <w:rsid w:val="00996BE2"/>
    <w:rsid w:val="009B416B"/>
    <w:rsid w:val="009C6B00"/>
    <w:rsid w:val="009E2494"/>
    <w:rsid w:val="00A1087F"/>
    <w:rsid w:val="00A2497D"/>
    <w:rsid w:val="00A52662"/>
    <w:rsid w:val="00A53B22"/>
    <w:rsid w:val="00A63E8A"/>
    <w:rsid w:val="00A94762"/>
    <w:rsid w:val="00A95662"/>
    <w:rsid w:val="00A957EF"/>
    <w:rsid w:val="00AA42C3"/>
    <w:rsid w:val="00AF4231"/>
    <w:rsid w:val="00B01B0A"/>
    <w:rsid w:val="00B02A77"/>
    <w:rsid w:val="00B73A57"/>
    <w:rsid w:val="00B94461"/>
    <w:rsid w:val="00BA1B1A"/>
    <w:rsid w:val="00BB003C"/>
    <w:rsid w:val="00BB1E48"/>
    <w:rsid w:val="00BD1CB4"/>
    <w:rsid w:val="00BE5787"/>
    <w:rsid w:val="00C11B08"/>
    <w:rsid w:val="00C34159"/>
    <w:rsid w:val="00C37D32"/>
    <w:rsid w:val="00C4175B"/>
    <w:rsid w:val="00C610CC"/>
    <w:rsid w:val="00C709EF"/>
    <w:rsid w:val="00C7306C"/>
    <w:rsid w:val="00CA2693"/>
    <w:rsid w:val="00CA422B"/>
    <w:rsid w:val="00CB449D"/>
    <w:rsid w:val="00CC786A"/>
    <w:rsid w:val="00CD7AF7"/>
    <w:rsid w:val="00CE314E"/>
    <w:rsid w:val="00CF64C9"/>
    <w:rsid w:val="00D437F4"/>
    <w:rsid w:val="00D61788"/>
    <w:rsid w:val="00D70290"/>
    <w:rsid w:val="00D82565"/>
    <w:rsid w:val="00E13F8A"/>
    <w:rsid w:val="00E154A4"/>
    <w:rsid w:val="00E37C8B"/>
    <w:rsid w:val="00E5522F"/>
    <w:rsid w:val="00E82F53"/>
    <w:rsid w:val="00E92D95"/>
    <w:rsid w:val="00E97AD1"/>
    <w:rsid w:val="00EB67E0"/>
    <w:rsid w:val="00F03E07"/>
    <w:rsid w:val="00F62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EE92"/>
  <w15:chartTrackingRefBased/>
  <w15:docId w15:val="{596D020A-A14C-429A-89D8-6AC93A7D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94B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4B4F"/>
  </w:style>
  <w:style w:type="paragraph" w:styleId="Rodap">
    <w:name w:val="footer"/>
    <w:basedOn w:val="Normal"/>
    <w:link w:val="RodapChar"/>
    <w:uiPriority w:val="99"/>
    <w:unhideWhenUsed/>
    <w:rsid w:val="00594B4F"/>
    <w:pPr>
      <w:tabs>
        <w:tab w:val="center" w:pos="4252"/>
        <w:tab w:val="right" w:pos="8504"/>
      </w:tabs>
      <w:spacing w:after="0" w:line="240" w:lineRule="auto"/>
    </w:pPr>
  </w:style>
  <w:style w:type="character" w:customStyle="1" w:styleId="RodapChar">
    <w:name w:val="Rodapé Char"/>
    <w:basedOn w:val="Fontepargpadro"/>
    <w:link w:val="Rodap"/>
    <w:uiPriority w:val="99"/>
    <w:rsid w:val="00594B4F"/>
  </w:style>
  <w:style w:type="paragraph" w:styleId="PargrafodaLista">
    <w:name w:val="List Paragraph"/>
    <w:basedOn w:val="Normal"/>
    <w:uiPriority w:val="34"/>
    <w:qFormat/>
    <w:rsid w:val="008F4DEF"/>
    <w:pPr>
      <w:spacing w:after="200" w:line="276" w:lineRule="auto"/>
      <w:ind w:left="720"/>
      <w:contextualSpacing/>
    </w:pPr>
  </w:style>
  <w:style w:type="character" w:styleId="Hyperlink">
    <w:name w:val="Hyperlink"/>
    <w:basedOn w:val="Fontepargpadro"/>
    <w:uiPriority w:val="99"/>
    <w:unhideWhenUsed/>
    <w:rsid w:val="0021592D"/>
    <w:rPr>
      <w:color w:val="0563C1" w:themeColor="hyperlink"/>
      <w:u w:val="single"/>
    </w:rPr>
  </w:style>
  <w:style w:type="character" w:styleId="MenoPendente">
    <w:name w:val="Unresolved Mention"/>
    <w:basedOn w:val="Fontepargpadro"/>
    <w:uiPriority w:val="99"/>
    <w:semiHidden/>
    <w:unhideWhenUsed/>
    <w:rsid w:val="0021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med.com.b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7B096-B72D-422D-B463-488CF227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883</Words>
  <Characters>4773</Characters>
  <Application>Microsoft Office Word</Application>
  <DocSecurity>0</DocSecurity>
  <PresentationFormat>15|.DOCX</PresentationFormat>
  <Lines>39</Lines>
  <Paragraphs>11</Paragraphs>
  <ScaleCrop>false</ScaleCrop>
  <HeadingPairs>
    <vt:vector size="2" baseType="variant">
      <vt:variant>
        <vt:lpstr>Título</vt:lpstr>
      </vt:variant>
      <vt:variant>
        <vt:i4>1</vt:i4>
      </vt:variant>
    </vt:vector>
  </HeadingPairs>
  <TitlesOfParts>
    <vt:vector size="1" baseType="lpstr">
      <vt:lpstr>Minuta Contrato Prestacao Serviços  (00020331.DOCX;1)</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Contrato Prestacao Serviços  (00020331.DOCX;1)</dc:title>
  <dc:subject/>
  <dc:creator>Luiz Filipe Petrilli Olivan</dc:creator>
  <cp:keywords/>
  <dc:description/>
  <cp:lastModifiedBy>Raul Petrilli Leme de Campos</cp:lastModifiedBy>
  <cp:revision>4</cp:revision>
  <dcterms:created xsi:type="dcterms:W3CDTF">2019-06-14T13:39:00Z</dcterms:created>
  <dcterms:modified xsi:type="dcterms:W3CDTF">2019-06-14T15:03:00Z</dcterms:modified>
</cp:coreProperties>
</file>