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Cançao de Emigração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(Versão Gallus Gallus*)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contextualSpacing w:val="0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Música: José Manuel Niza Antunes Mendes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contextualSpacing w:val="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Letra: María Rosalía Rita de Castro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contextualSpacing w:val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contextualSpacing w:val="0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Este parte, aquele parte </w:t>
        <w:br w:type="textWrapping"/>
        <w:t xml:space="preserve">E todos, todos se vão </w:t>
        <w:br w:type="textWrapping"/>
        <w:t xml:space="preserve">Oh terra ficas, sem homens </w:t>
        <w:br w:type="textWrapping"/>
        <w:t xml:space="preserve">que possam cortar teu pão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contextualSpacing w:val="0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Tens em troca </w:t>
        <w:br w:type="textWrapping"/>
        <w:t xml:space="preserve">órfãos e órfãs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contextualSpacing w:val="0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br w:type="textWrapping"/>
        <w:t xml:space="preserve">E campos de solidão </w:t>
        <w:br w:type="textWrapping"/>
        <w:t xml:space="preserve">E mães que não têm filhos </w:t>
        <w:br w:type="textWrapping"/>
        <w:t xml:space="preserve">filhos que não têm pai Corações</w:t>
        <w:br w:type="textWrapping"/>
        <w:t xml:space="preserve">Que tens e sofrem </w:t>
        <w:br w:type="textWrapping"/>
        <w:t xml:space="preserve">Longas ausências mortais </w:t>
        <w:br w:type="textWrapping"/>
        <w:t xml:space="preserve">Viúvas de vivos mortos </w:t>
        <w:br w:type="textWrapping"/>
        <w:t xml:space="preserve">Que ninguém consolará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contextualSpacing w:val="0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rtl w:val="0"/>
        </w:rPr>
        <w:t xml:space="preserve">Este parte, aquele parte </w:t>
        <w:br w:type="textWrapping"/>
        <w:t xml:space="preserve">e todos, todos se vão </w:t>
        <w:br w:type="textWrapping"/>
        <w:t xml:space="preserve">Oh terra ficas, sem homens </w:t>
        <w:br w:type="textWrapping"/>
        <w:t xml:space="preserve">que possam cortar teu pão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contextualSpacing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contextualSpacing w:val="0"/>
      <w:rPr>
        <w:sz w:val="16"/>
        <w:szCs w:val="16"/>
      </w:rPr>
    </w:pPr>
    <w:r w:rsidDel="00000000" w:rsidR="00000000" w:rsidRPr="00000000">
      <w:rPr>
        <w:sz w:val="20"/>
        <w:szCs w:val="20"/>
        <w:rtl w:val="0"/>
      </w:rPr>
      <w:t xml:space="preserve">Fonte: </w:t>
    </w:r>
    <w:hyperlink r:id="rId1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http://guitarrasdecoimbra2.blogspot.pt/2012/03/blog-post.html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contextualSpacing w:val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* Retiramos a pausa entre os versos 1-2 e 3-4.</w:t>
    </w:r>
  </w:p>
  <w:p w:rsidR="00000000" w:rsidDel="00000000" w:rsidP="00000000" w:rsidRDefault="00000000" w:rsidRPr="00000000" w14:paraId="0000000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contextualSpacing w:val="0"/>
      <w:rPr/>
    </w:pPr>
    <w:r w:rsidDel="00000000" w:rsidR="00000000" w:rsidRPr="00000000">
      <w:rPr>
        <w:sz w:val="16"/>
        <w:szCs w:val="16"/>
        <w:rtl w:val="0"/>
      </w:rPr>
      <w:t xml:space="preserve">* Não é um erro nem um lapso é a versão Gallus Gallus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"/>
      </w:rPr>
    </w:rPrDefault>
    <w:pPrDefault>
      <w:pPr>
        <w:widowControl w:val="0"/>
        <w:spacing w:after="200"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guitarrasdecoimbra2.blogspot.pt/2012/03/blog-pos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