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" w:hAnsi="Aptos"/>
          <w:b/>
          <w:color w:val="19A7A8"/>
          <w:sz w:val="22"/>
        </w:rPr>
        <w:t>ATIVIDADE AVALIATIVA 2</w:t>
      </w:r>
    </w:p>
    <w:p>
      <w:pPr>
        <w:pStyle w:val="Title"/>
        <w:spacing w:before="320" w:after="200"/>
        <w:jc w:val="center"/>
      </w:pPr>
      <w:r>
        <w:t>Plano de Aula</w:t>
        <w:br/>
        <w:t>Rotação por Estações</w:t>
      </w:r>
    </w:p>
    <w:p>
      <w:pPr>
        <w:jc w:val="center"/>
      </w:pPr>
      <w:r>
        <w:rPr>
          <w:rFonts w:ascii="Aptos" w:hAnsi="Aptos"/>
          <w:b w:val="0"/>
          <w:color w:val="17365D"/>
          <w:sz w:val="28"/>
        </w:rPr>
        <w:t>Modelagem de um sistema de busca inteligente</w:t>
        <w:br/>
        <w:t>com banco de dados vetorial e Inteligência Artificial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Identificação</w:t>
            </w:r>
          </w:p>
        </w:tc>
        <w:tc>
          <w:tcPr>
            <w:tcW w:type="dxa" w:w="66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Informação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Curso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Técnico em Desenvolvimento de Sistemas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Unidade Curricular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Modelagem de Sistemas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Carga horária da UC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100 horas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Carga horária da aula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4 horas (240 minutos)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Docente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Rafael Lindemann Duarte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Turma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____________________________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____ / ____ / ______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Aptos" w:hAnsi="Aptos"/>
          <w:b/>
          <w:color w:val="17365D"/>
          <w:sz w:val="21"/>
        </w:rPr>
        <w:t>Metodologia ativa: estações fixas e independentes, com rotação em sentido crescente.</w:t>
      </w:r>
    </w:p>
    <w:p>
      <w:r>
        <w:br w:type="page"/>
      </w:r>
    </w:p>
    <w:p>
      <w:pPr>
        <w:pStyle w:val="Heading1"/>
        <w:keepNext/>
      </w:pPr>
      <w:r>
        <w:t>1 Alinhamento curricular</w:t>
      </w:r>
    </w:p>
    <w:p>
      <w:r>
        <w:t>O plano mobiliza capacidades da Unidade Curricular Modelagem de Sistemas do itinerário do Curso Técnico em Desenvolvimento de Sistemas e incorpora os conhecimentos de Banco de Dados e Inteligência Artificial indicados na atividade avaliativa.</w:t>
      </w:r>
    </w:p>
    <w:p>
      <w:pPr>
        <w:pStyle w:val="Heading2"/>
        <w:keepNext/>
      </w:pPr>
      <w:r>
        <w:t>1.1 Capacidades técnicas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Aplicar linguagem de programação para modelagem dos requisitos do sistema.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Reconhecer requisitos de qualidade, integridade, usabilidade e segurança da informação.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Identificar requisitos funcionais e não funcionais para desenvolvimento de sistemas.</w:t>
      </w:r>
    </w:p>
    <w:p>
      <w:pPr>
        <w:pStyle w:val="Heading2"/>
        <w:keepNext/>
      </w:pPr>
      <w:r>
        <w:t>1.2 Capacidades socioemocionais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Trabalhar colaborativamente, respeitando papéis e decisões do grupo.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Organizar informações e cumprir o tempo previsto em cada estação.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Comunicar e justificar decisões técnicas.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Avaliar criticamente resultados produzidos com apoio de Inteligência Artificial.</w:t>
      </w:r>
    </w:p>
    <w:p>
      <w:pPr>
        <w:pStyle w:val="Heading2"/>
        <w:keepNext/>
      </w:pPr>
      <w:r>
        <w:t>1.3 Conhecimentos relacionados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Eixo</w:t>
            </w:r>
          </w:p>
        </w:tc>
        <w:tc>
          <w:tcPr>
            <w:tcW w:type="dxa" w:w="69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Conhecimentos mobilizados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Modelagem de sistemas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Requisitos de sistemas; regra de negócio; requisitos funcionais e não funcionais; técnicas de análise de requisitos.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Qualidade do sistema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Qualidade, integridade, usabilidade e segurança da informação.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Banco de Dados e IA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Banco de dados vetorial; embeddings; busca por similaridade; comparação entre busca textual e busca semântica.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Programação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Pseudocódigo; entradas, processamento, saídas, validações e tratamento de erros.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 Objetivos da aula</w:t>
      </w:r>
    </w:p>
    <w:p>
      <w:r>
        <w:t>Objetivo geral: modelar os requisitos de um sistema de busca semântica para um acervo escolar, analisando a adequação de um banco de dados vetorial e considerando critérios de qualidade, integridade, usabilidade e segurança.</w:t>
      </w:r>
    </w:p>
    <w:p>
      <w:pPr>
        <w:pStyle w:val="Heading2"/>
        <w:keepNext/>
      </w:pPr>
      <w:r>
        <w:t>2.1 Objetivos específicos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Interpretar uma situação-problema e reconhecer necessidades dos usuários.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Diferenciar requisitos funcionais, requisitos não funcionais e regras de negócio.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Explicar a finalidade de embeddings e da busca por similaridade.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Comparar banco de dados relacional e banco de dados vetorial no contexto proposto.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Propor requisitos verificáveis de segurança, integridade, usabilidade e confiabilidade.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Representar o fluxo da busca inteligente por meio de pseudocódigo.</w:t>
      </w:r>
    </w:p>
    <w:p>
      <w:pPr>
        <w:pStyle w:val="Heading1"/>
        <w:keepNext/>
      </w:pPr>
      <w:r>
        <w:t>3 Situação de aprendizagem</w:t>
      </w:r>
    </w:p>
    <w:p>
      <w:r>
        <w:t>Situação-problema: BuscaSaber</w:t>
      </w:r>
    </w:p>
    <w:p>
      <w:r>
        <w:t>Uma escola mantém apostilas, regulamentos, planos de curso e materiais didáticos em arquivos digitais. A busca atual depende do nome do arquivo ou da presença de palavras exatas, o que dificulta encontrar conteúdos relacionados à intenção da pesquisa. A escola pretende modelar um sistema que receba perguntas em linguagem natural, localize trechos semanticamente semelhantes e apresente resultados com título, trecho e fonte. O sistema deverá controlar permissões, proteger os documentos e evitar que respostas de IA sejam apresentadas sem rastreabilidade.</w:t>
      </w:r>
    </w:p>
    <w:p>
      <w:r>
        <w:t>Desafio dos estudantes: produzir, em cinco estações independentes, evidências que subsidiem a modelagem da solução. Ao final, a turma reunirá as produções em uma proposta única para o sistema BuscaSaber.</w:t>
      </w:r>
    </w:p>
    <w:p>
      <w:pPr>
        <w:pStyle w:val="Heading1"/>
        <w:keepNext/>
      </w:pPr>
      <w:r>
        <w:t>4 Estratégias de mediação e recursos didáticos</w:t>
      </w:r>
    </w:p>
    <w:p>
      <w:r>
        <w:t>A aula utilizará Rotação por Estações na modalidade de estações fixas e independentes. Todas as equipes receberão o mesmo briefing e poderão iniciar em qualquer estação. Nenhuma atividade dependerá da produção de uma estação anterior. Após o tempo previsto, os grupos publicarão a evidência e avançarão para a estação seguinte.</w:t>
      </w:r>
    </w:p>
    <w:p>
      <w:pPr>
        <w:pStyle w:val="Heading2"/>
        <w:keepNext/>
      </w:pPr>
      <w:r>
        <w:t>4.1 Condução da aula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Apresentar o briefing, os objetivos, os critérios avaliativos e o funcionamento da rotação.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Organizar grupos de quatro ou cinco estudantes e distribuir papéis rotativos.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Disponibilizar em cada estação os materiais específicos e um pacote comum de informações.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Circular entre os grupos, formular perguntas mediadoras e registrar evidências.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Sinalizar as trocas e conferir o registro das produções.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Conduzir a síntese coletiva, relacionando as cinco evidências à modelagem do sistema.</w:t>
      </w:r>
    </w:p>
    <w:p>
      <w:pPr>
        <w:pStyle w:val="Heading2"/>
        <w:keepNext/>
      </w:pPr>
      <w:r>
        <w:t>4.2 Perguntas mediadoras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Que necessidade do usuário esse requisito atende?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O requisito descreve uma função ou uma característica de qualidade?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Como esse requisito poderá ser verificado?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Quando a busca vetorial oferece vantagem sobre a busca por palavra-chave?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Quais dados e documentos exigem controle de acesso?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Como o sistema apresentará a origem de uma resposta?</w:t>
      </w:r>
    </w:p>
    <w:p>
      <w:pPr>
        <w:pStyle w:val="Heading2"/>
        <w:keepNext/>
      </w:pPr>
      <w:r>
        <w:t>4.3 Recursos e infraestrutura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763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Recursos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Ambiente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Laboratório de informática acessível, internet e projetor multimídia.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Equipamentos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Computadores, cronômetro e sinal sonoro para as trocas.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Software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Navegador, editor de texto ou código, apresentação digital e ambiente demonstrativo de IA.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Materiais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Briefing BuscaSaber, cartões das estações, exemplos de pesquisas, fichas de requisitos, checklist e rubrica.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Registro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Padlet, AVA ou Google Classroom, com uma coluna ou atividade para cada estação.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Organização do tempo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Tempo</w:t>
            </w:r>
          </w:p>
        </w:tc>
        <w:tc>
          <w:tcPr>
            <w:tcW w:type="dxa" w:w="53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Ação principal</w:t>
            </w:r>
          </w:p>
        </w:tc>
      </w:tr>
      <w:t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Acolhida e contextualização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20 min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Apresentação do problema e retomada conceitual.</w:t>
            </w:r>
          </w:p>
        </w:tc>
      </w:tr>
      <w:t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Organização dos grupos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 min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Explicação da dinâmica, dos papéis e dos registros.</w:t>
            </w:r>
          </w:p>
        </w:tc>
      </w:tr>
      <w:t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Estações 1 a 3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100 min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Três blocos de 30 minutos e duas trocas de 5 minutos.</w:t>
            </w:r>
          </w:p>
        </w:tc>
      </w:tr>
      <w:t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Intervalo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 min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Pausa.</w:t>
            </w:r>
          </w:p>
        </w:tc>
      </w:tr>
      <w:t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Estações 4 e 5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65 min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Dois blocos de 30 minutos e uma troca de 5 minutos.</w:t>
            </w:r>
          </w:p>
        </w:tc>
      </w:tr>
      <w:t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Socialização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 min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Síntese das evidências e proposta integrada.</w:t>
            </w:r>
          </w:p>
        </w:tc>
      </w:tr>
      <w:t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Autoavaliação e fechamento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 min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Registro individual e devolutiva final.</w:t>
            </w:r>
          </w:p>
        </w:tc>
      </w:tr>
    </w:tbl>
    <w:p>
      <w:pPr>
        <w:spacing w:after="0"/>
      </w:pPr>
    </w:p>
    <w:p>
      <w:r>
        <w:t>Organização dos grupos: equipes de quatro ou cinco estudantes. Papéis sugeridos: gestão do tempo, análise de requisitos, revisão, registro e apresentação. Os papéis deverão alternar durante a rotação.</w:t>
      </w:r>
    </w:p>
    <w:p>
      <w:pPr>
        <w:pStyle w:val="Heading1"/>
        <w:keepNext/>
      </w:pPr>
      <w:r>
        <w:t>6 Roteiro organizacional da prática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Formar a equipe e distribuir os papéis.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Acessar o briefing comum e o cartão da estação inicial.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Ler o objetivo, o desafio e a entrega esperada.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Realizar a atividade e justificar as decisões do grupo.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Publicar a evidência antes do sinal de troca.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Avançar em sentido crescente para a estação seguinte.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Participar da síntese coletiva e preencher a autoavaliação.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23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Estação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Tempo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3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Evidência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 Usuários e necessidades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30 min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Interpretar o contexto e reconhecer necessidades.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Quadro de usuários, necessidades, histórias e regras.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 Catálogo de requisitos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30 min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Classificar e redigir requisitos verificáveis.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Catálogo com RF, RNF e critérios de aceitação.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3 Busca textual e vetorial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30 min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Comparar estratégias de armazenamento e busca.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Decisão arquitetural justificada.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4 Qualidade e segurança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30 min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Analisar riscos e propor controles.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Matriz de riscos e requisitos preventivos.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5 Fluxo da busca inteligente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30 min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Representar o funcionamento da solução.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Pseudocódigo comentado e teste de mesa.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 Guia das estações</w:t>
      </w:r>
    </w:p>
    <w:p>
      <w:pPr>
        <w:pStyle w:val="Heading2"/>
        <w:keepNext/>
      </w:pPr>
      <w:r>
        <w:t>7.1 Estação 1 Usuários e necessidades</w:t>
      </w:r>
    </w:p>
    <w:p>
      <w:r>
        <w:t>Tempo: 30 minutos.</w:t>
      </w:r>
    </w:p>
    <w:p>
      <w:r>
        <w:rPr>
          <w:rFonts w:ascii="Aptos" w:hAnsi="Aptos"/>
          <w:b/>
          <w:color w:val="000000"/>
          <w:sz w:val="21"/>
        </w:rPr>
        <w:t xml:space="preserve">Objetivo: </w:t>
      </w:r>
      <w:r>
        <w:rPr>
          <w:rFonts w:ascii="Aptos" w:hAnsi="Aptos"/>
          <w:b w:val="0"/>
          <w:color w:val="000000"/>
          <w:sz w:val="21"/>
        </w:rPr>
        <w:t>Interpretar o briefing e reconhecer usuários, necessidades e regras de negócio.</w:t>
      </w:r>
    </w:p>
    <w:p>
      <w:r>
        <w:rPr>
          <w:rFonts w:ascii="Aptos" w:hAnsi="Aptos"/>
          <w:b/>
          <w:color w:val="000000"/>
          <w:sz w:val="21"/>
        </w:rPr>
        <w:t xml:space="preserve">Desafio: </w:t>
      </w:r>
      <w:r>
        <w:rPr>
          <w:rFonts w:ascii="Aptos" w:hAnsi="Aptos"/>
          <w:b w:val="0"/>
          <w:color w:val="000000"/>
          <w:sz w:val="21"/>
        </w:rPr>
        <w:t>Compreender o problema antes de propor a solução.</w:t>
      </w:r>
    </w:p>
    <w:p>
      <w:pPr>
        <w:pStyle w:val="Heading3"/>
        <w:keepNext/>
      </w:pPr>
      <w:r>
        <w:t>Passo a passo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Ler o briefing BuscaSaber e destacar informações relevantes.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Identificar os perfis de estudante, docente e administrador.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Registrar pelo menos duas necessidades de cada perfil.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Criar três histórias de usuário no formato “Como... quero... para...”.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Elaborar pelo menos quatro regras de negócio.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Revisar a clareza e publicar a produção.</w:t>
      </w:r>
    </w:p>
    <w:p>
      <w:r>
        <w:rPr>
          <w:rFonts w:ascii="Aptos" w:hAnsi="Aptos"/>
          <w:b/>
          <w:color w:val="17365D"/>
          <w:sz w:val="21"/>
        </w:rPr>
        <w:t xml:space="preserve">Entrega esperada: </w:t>
      </w:r>
      <w:r>
        <w:rPr>
          <w:rFonts w:ascii="Aptos" w:hAnsi="Aptos"/>
          <w:b w:val="0"/>
          <w:color w:val="000000"/>
          <w:sz w:val="21"/>
        </w:rPr>
        <w:t>Quadro contendo perfis, necessidades, três histórias de usuário e quatro regras de negócio.</w:t>
      </w:r>
    </w:p>
    <w:p>
      <w:r>
        <w:rPr>
          <w:rFonts w:ascii="Aptos" w:hAnsi="Aptos"/>
          <w:b/>
          <w:color w:val="17365D"/>
          <w:sz w:val="21"/>
        </w:rPr>
        <w:t xml:space="preserve">Recursos: </w:t>
      </w:r>
      <w:r>
        <w:rPr>
          <w:rFonts w:ascii="Aptos" w:hAnsi="Aptos"/>
          <w:b w:val="0"/>
          <w:color w:val="000000"/>
          <w:sz w:val="21"/>
        </w:rPr>
        <w:t>Briefing, modelo de quadro, editor de texto e plataforma de registro.</w:t>
      </w:r>
    </w:p>
    <w:p>
      <w:r>
        <w:rPr>
          <w:rFonts w:ascii="Aptos" w:hAnsi="Aptos"/>
          <w:b/>
          <w:color w:val="17365D"/>
          <w:sz w:val="21"/>
        </w:rPr>
        <w:t xml:space="preserve">Registro e evidência: </w:t>
      </w:r>
      <w:r>
        <w:rPr>
          <w:rFonts w:ascii="Aptos" w:hAnsi="Aptos"/>
          <w:b w:val="0"/>
          <w:color w:val="000000"/>
          <w:sz w:val="21"/>
        </w:rPr>
        <w:t>Produção identificada com turma, grupo e número da estação na plataforma definida.</w:t>
      </w:r>
    </w:p>
    <w:p>
      <w:r>
        <w:rPr>
          <w:rFonts w:ascii="Aptos" w:hAnsi="Aptos"/>
          <w:b/>
          <w:color w:val="17365D"/>
          <w:sz w:val="21"/>
        </w:rPr>
        <w:t xml:space="preserve">Indicadores de qualidade: </w:t>
      </w:r>
      <w:r>
        <w:rPr>
          <w:rFonts w:ascii="Aptos" w:hAnsi="Aptos"/>
          <w:b w:val="0"/>
          <w:color w:val="000000"/>
          <w:sz w:val="21"/>
        </w:rPr>
        <w:t>Coerência com o contexto; necessidades associadas aos perfis; regras claras e verificáveis.</w:t>
      </w:r>
    </w:p>
    <w:p>
      <w:pPr>
        <w:pStyle w:val="Heading2"/>
        <w:keepNext/>
      </w:pPr>
      <w:r>
        <w:t>7.2 Estação 2 Catálogo de requisitos</w:t>
      </w:r>
    </w:p>
    <w:p>
      <w:r>
        <w:t>Tempo: 30 minutos.</w:t>
      </w:r>
    </w:p>
    <w:p>
      <w:r>
        <w:rPr>
          <w:rFonts w:ascii="Aptos" w:hAnsi="Aptos"/>
          <w:b/>
          <w:color w:val="000000"/>
          <w:sz w:val="21"/>
        </w:rPr>
        <w:t xml:space="preserve">Objetivo: </w:t>
      </w:r>
      <w:r>
        <w:rPr>
          <w:rFonts w:ascii="Aptos" w:hAnsi="Aptos"/>
          <w:b w:val="0"/>
          <w:color w:val="000000"/>
          <w:sz w:val="21"/>
        </w:rPr>
        <w:t>Diferenciar requisitos funcionais e não funcionais e redigi-los de forma verificável.</w:t>
      </w:r>
    </w:p>
    <w:p>
      <w:r>
        <w:rPr>
          <w:rFonts w:ascii="Aptos" w:hAnsi="Aptos"/>
          <w:b/>
          <w:color w:val="000000"/>
          <w:sz w:val="21"/>
        </w:rPr>
        <w:t xml:space="preserve">Desafio: </w:t>
      </w:r>
      <w:r>
        <w:rPr>
          <w:rFonts w:ascii="Aptos" w:hAnsi="Aptos"/>
          <w:b w:val="0"/>
          <w:color w:val="000000"/>
          <w:sz w:val="21"/>
        </w:rPr>
        <w:t>Revisar um conjunto de requisitos incompletos e ambíguos.</w:t>
      </w:r>
    </w:p>
    <w:p>
      <w:pPr>
        <w:pStyle w:val="Heading3"/>
        <w:keepNext/>
      </w:pPr>
      <w:r>
        <w:t>Passo a passo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Classificar os cartões como requisito funcional, não funcional ou regra de negócio.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Corrigir os enunciados ambíguos.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Registrar pelo menos seis requisitos funcionais e quatro não funcionais.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Codificar os requisitos como RF01, RF02, RNF01 e RNF02.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Criar critérios de aceitação para dois requisitos funcionais.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Publicar o catálogo revisado.</w:t>
      </w:r>
    </w:p>
    <w:p>
      <w:r>
        <w:rPr>
          <w:rFonts w:ascii="Aptos" w:hAnsi="Aptos"/>
          <w:b/>
          <w:color w:val="17365D"/>
          <w:sz w:val="21"/>
        </w:rPr>
        <w:t xml:space="preserve">Entrega esperada: </w:t>
      </w:r>
      <w:r>
        <w:rPr>
          <w:rFonts w:ascii="Aptos" w:hAnsi="Aptos"/>
          <w:b w:val="0"/>
          <w:color w:val="000000"/>
          <w:sz w:val="21"/>
        </w:rPr>
        <w:t>Catálogo com código, tipo, descrição e critérios de aceitação.</w:t>
      </w:r>
    </w:p>
    <w:p>
      <w:r>
        <w:rPr>
          <w:rFonts w:ascii="Aptos" w:hAnsi="Aptos"/>
          <w:b/>
          <w:color w:val="17365D"/>
          <w:sz w:val="21"/>
        </w:rPr>
        <w:t xml:space="preserve">Recursos: </w:t>
      </w:r>
      <w:r>
        <w:rPr>
          <w:rFonts w:ascii="Aptos" w:hAnsi="Aptos"/>
          <w:b w:val="0"/>
          <w:color w:val="000000"/>
          <w:sz w:val="21"/>
        </w:rPr>
        <w:t>Cartões de requisitos, modelo de catálogo, editor de texto e plataforma de registro.</w:t>
      </w:r>
    </w:p>
    <w:p>
      <w:r>
        <w:rPr>
          <w:rFonts w:ascii="Aptos" w:hAnsi="Aptos"/>
          <w:b/>
          <w:color w:val="17365D"/>
          <w:sz w:val="21"/>
        </w:rPr>
        <w:t xml:space="preserve">Registro e evidência: </w:t>
      </w:r>
      <w:r>
        <w:rPr>
          <w:rFonts w:ascii="Aptos" w:hAnsi="Aptos"/>
          <w:b w:val="0"/>
          <w:color w:val="000000"/>
          <w:sz w:val="21"/>
        </w:rPr>
        <w:t>Produção identificada com turma, grupo e número da estação na plataforma definida.</w:t>
      </w:r>
    </w:p>
    <w:p>
      <w:r>
        <w:rPr>
          <w:rFonts w:ascii="Aptos" w:hAnsi="Aptos"/>
          <w:b/>
          <w:color w:val="17365D"/>
          <w:sz w:val="21"/>
        </w:rPr>
        <w:t xml:space="preserve">Indicadores de qualidade: </w:t>
      </w:r>
      <w:r>
        <w:rPr>
          <w:rFonts w:ascii="Aptos" w:hAnsi="Aptos"/>
          <w:b w:val="0"/>
          <w:color w:val="000000"/>
          <w:sz w:val="21"/>
        </w:rPr>
        <w:t>Classificação correta; redação objetiva; critérios observáveis; ausência de funcionalidades não previstas.</w:t>
      </w:r>
    </w:p>
    <w:p>
      <w:pPr>
        <w:pStyle w:val="Heading2"/>
        <w:keepNext/>
      </w:pPr>
      <w:r>
        <w:t>7.3 Estação 3 Busca textual e banco vetorial</w:t>
      </w:r>
    </w:p>
    <w:p>
      <w:r>
        <w:t>Tempo: 30 minutos.</w:t>
      </w:r>
    </w:p>
    <w:p>
      <w:r>
        <w:rPr>
          <w:rFonts w:ascii="Aptos" w:hAnsi="Aptos"/>
          <w:b/>
          <w:color w:val="000000"/>
          <w:sz w:val="21"/>
        </w:rPr>
        <w:t xml:space="preserve">Objetivo: </w:t>
      </w:r>
      <w:r>
        <w:rPr>
          <w:rFonts w:ascii="Aptos" w:hAnsi="Aptos"/>
          <w:b w:val="0"/>
          <w:color w:val="000000"/>
          <w:sz w:val="21"/>
        </w:rPr>
        <w:t>Comparar a busca tradicional com a busca semântica e justificar a arquitetura.</w:t>
      </w:r>
    </w:p>
    <w:p>
      <w:r>
        <w:rPr>
          <w:rFonts w:ascii="Aptos" w:hAnsi="Aptos"/>
          <w:b/>
          <w:color w:val="000000"/>
          <w:sz w:val="21"/>
        </w:rPr>
        <w:t xml:space="preserve">Desafio: </w:t>
      </w:r>
      <w:r>
        <w:rPr>
          <w:rFonts w:ascii="Aptos" w:hAnsi="Aptos"/>
          <w:b w:val="0"/>
          <w:color w:val="000000"/>
          <w:sz w:val="21"/>
        </w:rPr>
        <w:t>Escolher como armazenar e recuperar diferentes informações do BuscaSaber.</w:t>
      </w:r>
    </w:p>
    <w:p>
      <w:pPr>
        <w:pStyle w:val="Heading3"/>
        <w:keepNext/>
      </w:pPr>
      <w:r>
        <w:t>Passo a passo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Executar ou analisar exemplos de busca por palavra-chave e por significado.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Identificar limitações da correspondência por palavras exatas.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Relacionar embeddings à representação numérica do significado dos textos.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Separar dados estruturados, documentos originais e vetores.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Decidir o papel do banco relacional e do banco vetorial.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Registrar a arquitetura e justificá-la.</w:t>
      </w:r>
    </w:p>
    <w:p>
      <w:r>
        <w:rPr>
          <w:rFonts w:ascii="Aptos" w:hAnsi="Aptos"/>
          <w:b/>
          <w:color w:val="17365D"/>
          <w:sz w:val="21"/>
        </w:rPr>
        <w:t xml:space="preserve">Entrega esperada: </w:t>
      </w:r>
      <w:r>
        <w:rPr>
          <w:rFonts w:ascii="Aptos" w:hAnsi="Aptos"/>
          <w:b w:val="0"/>
          <w:color w:val="000000"/>
          <w:sz w:val="21"/>
        </w:rPr>
        <w:t>Quadro contendo tipo de dado, forma de armazenamento, mecanismo de busca e justificativa.</w:t>
      </w:r>
    </w:p>
    <w:p>
      <w:r>
        <w:rPr>
          <w:rFonts w:ascii="Aptos" w:hAnsi="Aptos"/>
          <w:b/>
          <w:color w:val="17365D"/>
          <w:sz w:val="21"/>
        </w:rPr>
        <w:t xml:space="preserve">Recursos: </w:t>
      </w:r>
      <w:r>
        <w:rPr>
          <w:rFonts w:ascii="Aptos" w:hAnsi="Aptos"/>
          <w:b w:val="0"/>
          <w:color w:val="000000"/>
          <w:sz w:val="21"/>
        </w:rPr>
        <w:t>Exemplos de consultas, cartões de dados, texto introdutório sobre embeddings e plataforma de registro.</w:t>
      </w:r>
    </w:p>
    <w:p>
      <w:r>
        <w:rPr>
          <w:rFonts w:ascii="Aptos" w:hAnsi="Aptos"/>
          <w:b/>
          <w:color w:val="17365D"/>
          <w:sz w:val="21"/>
        </w:rPr>
        <w:t xml:space="preserve">Registro e evidência: </w:t>
      </w:r>
      <w:r>
        <w:rPr>
          <w:rFonts w:ascii="Aptos" w:hAnsi="Aptos"/>
          <w:b w:val="0"/>
          <w:color w:val="000000"/>
          <w:sz w:val="21"/>
        </w:rPr>
        <w:t>Produção identificada com turma, grupo e número da estação na plataforma definida.</w:t>
      </w:r>
    </w:p>
    <w:p>
      <w:r>
        <w:rPr>
          <w:rFonts w:ascii="Aptos" w:hAnsi="Aptos"/>
          <w:b/>
          <w:color w:val="17365D"/>
          <w:sz w:val="21"/>
        </w:rPr>
        <w:t xml:space="preserve">Indicadores de qualidade: </w:t>
      </w:r>
      <w:r>
        <w:rPr>
          <w:rFonts w:ascii="Aptos" w:hAnsi="Aptos"/>
          <w:b w:val="0"/>
          <w:color w:val="000000"/>
          <w:sz w:val="21"/>
        </w:rPr>
        <w:t>Comparação correta; escolha coerente; justificativa relacionada ao problema; compreensão da busca por similaridade.</w:t>
      </w:r>
    </w:p>
    <w:p>
      <w:pPr>
        <w:pStyle w:val="Heading2"/>
        <w:keepNext/>
      </w:pPr>
      <w:r>
        <w:t>7.4 Estação 4 Qualidade, integridade, usabilidade e segurança</w:t>
      </w:r>
    </w:p>
    <w:p>
      <w:r>
        <w:t>Tempo: 30 minutos.</w:t>
      </w:r>
    </w:p>
    <w:p>
      <w:r>
        <w:rPr>
          <w:rFonts w:ascii="Aptos" w:hAnsi="Aptos"/>
          <w:b/>
          <w:color w:val="000000"/>
          <w:sz w:val="21"/>
        </w:rPr>
        <w:t xml:space="preserve">Objetivo: </w:t>
      </w:r>
      <w:r>
        <w:rPr>
          <w:rFonts w:ascii="Aptos" w:hAnsi="Aptos"/>
          <w:b w:val="0"/>
          <w:color w:val="000000"/>
          <w:sz w:val="21"/>
        </w:rPr>
        <w:t>Identificar riscos e convertê-los em requisitos não funcionais verificáveis.</w:t>
      </w:r>
    </w:p>
    <w:p>
      <w:r>
        <w:rPr>
          <w:rFonts w:ascii="Aptos" w:hAnsi="Aptos"/>
          <w:b/>
          <w:color w:val="000000"/>
          <w:sz w:val="21"/>
        </w:rPr>
        <w:t xml:space="preserve">Desafio: </w:t>
      </w:r>
      <w:r>
        <w:rPr>
          <w:rFonts w:ascii="Aptos" w:hAnsi="Aptos"/>
          <w:b w:val="0"/>
          <w:color w:val="000000"/>
          <w:sz w:val="21"/>
        </w:rPr>
        <w:t>Fortalecer uma especificação que apresenta riscos de acesso, rastreabilidade e resposta incorreta.</w:t>
      </w:r>
    </w:p>
    <w:p>
      <w:pPr>
        <w:pStyle w:val="Heading3"/>
        <w:keepNext/>
      </w:pPr>
      <w:r>
        <w:t>Passo a passo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Ler os cenários de risco fornecidos.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Classificar os riscos em qualidade, integridade, usabilidade ou segurança.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Avaliar impacto e probabilidade.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Propor um requisito preventivo para cada categoria.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Definir como cada requisito poderá ser testado.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Publicar a matriz revisada.</w:t>
      </w:r>
    </w:p>
    <w:p>
      <w:r>
        <w:rPr>
          <w:rFonts w:ascii="Aptos" w:hAnsi="Aptos"/>
          <w:b/>
          <w:color w:val="17365D"/>
          <w:sz w:val="21"/>
        </w:rPr>
        <w:t xml:space="preserve">Entrega esperada: </w:t>
      </w:r>
      <w:r>
        <w:rPr>
          <w:rFonts w:ascii="Aptos" w:hAnsi="Aptos"/>
          <w:b w:val="0"/>
          <w:color w:val="000000"/>
          <w:sz w:val="21"/>
        </w:rPr>
        <w:t>Matriz com categoria, risco, impacto, requisito preventivo e forma de verificação.</w:t>
      </w:r>
    </w:p>
    <w:p>
      <w:r>
        <w:rPr>
          <w:rFonts w:ascii="Aptos" w:hAnsi="Aptos"/>
          <w:b/>
          <w:color w:val="17365D"/>
          <w:sz w:val="21"/>
        </w:rPr>
        <w:t xml:space="preserve">Recursos: </w:t>
      </w:r>
      <w:r>
        <w:rPr>
          <w:rFonts w:ascii="Aptos" w:hAnsi="Aptos"/>
          <w:b w:val="0"/>
          <w:color w:val="000000"/>
          <w:sz w:val="21"/>
        </w:rPr>
        <w:t>Cartões de risco, checklist, modelo de matriz e plataforma de registro.</w:t>
      </w:r>
    </w:p>
    <w:p>
      <w:r>
        <w:rPr>
          <w:rFonts w:ascii="Aptos" w:hAnsi="Aptos"/>
          <w:b/>
          <w:color w:val="17365D"/>
          <w:sz w:val="21"/>
        </w:rPr>
        <w:t xml:space="preserve">Registro e evidência: </w:t>
      </w:r>
      <w:r>
        <w:rPr>
          <w:rFonts w:ascii="Aptos" w:hAnsi="Aptos"/>
          <w:b w:val="0"/>
          <w:color w:val="000000"/>
          <w:sz w:val="21"/>
        </w:rPr>
        <w:t>Produção identificada com turma, grupo e número da estação na plataforma definida.</w:t>
      </w:r>
    </w:p>
    <w:p>
      <w:r>
        <w:rPr>
          <w:rFonts w:ascii="Aptos" w:hAnsi="Aptos"/>
          <w:b/>
          <w:color w:val="17365D"/>
          <w:sz w:val="21"/>
        </w:rPr>
        <w:t xml:space="preserve">Indicadores de qualidade: </w:t>
      </w:r>
      <w:r>
        <w:rPr>
          <w:rFonts w:ascii="Aptos" w:hAnsi="Aptos"/>
          <w:b w:val="0"/>
          <w:color w:val="000000"/>
          <w:sz w:val="21"/>
        </w:rPr>
        <w:t>Riscos pertinentes; controles aplicáveis; requisitos mensuráveis; atenção às permissões e à indicação das fontes.</w:t>
      </w:r>
    </w:p>
    <w:p>
      <w:pPr>
        <w:pStyle w:val="Heading2"/>
        <w:keepNext/>
      </w:pPr>
      <w:r>
        <w:t>7.5 Estação 5 Fluxo da busca inteligente</w:t>
      </w:r>
    </w:p>
    <w:p>
      <w:r>
        <w:t>Tempo: 30 minutos.</w:t>
      </w:r>
    </w:p>
    <w:p>
      <w:r>
        <w:rPr>
          <w:rFonts w:ascii="Aptos" w:hAnsi="Aptos"/>
          <w:b/>
          <w:color w:val="000000"/>
          <w:sz w:val="21"/>
        </w:rPr>
        <w:t xml:space="preserve">Objetivo: </w:t>
      </w:r>
      <w:r>
        <w:rPr>
          <w:rFonts w:ascii="Aptos" w:hAnsi="Aptos"/>
          <w:b w:val="0"/>
          <w:color w:val="000000"/>
          <w:sz w:val="21"/>
        </w:rPr>
        <w:t>Aplicar linguagem de programação para representar o fluxo associado aos requisitos.</w:t>
      </w:r>
    </w:p>
    <w:p>
      <w:r>
        <w:rPr>
          <w:rFonts w:ascii="Aptos" w:hAnsi="Aptos"/>
          <w:b/>
          <w:color w:val="000000"/>
          <w:sz w:val="21"/>
        </w:rPr>
        <w:t xml:space="preserve">Desafio: </w:t>
      </w:r>
      <w:r>
        <w:rPr>
          <w:rFonts w:ascii="Aptos" w:hAnsi="Aptos"/>
          <w:b w:val="0"/>
          <w:color w:val="000000"/>
          <w:sz w:val="21"/>
        </w:rPr>
        <w:t>Criar um pseudocódigo que receba uma pergunta e apresente resultados rastreáveis.</w:t>
      </w:r>
    </w:p>
    <w:p>
      <w:pPr>
        <w:pStyle w:val="Heading3"/>
        <w:keepNext/>
      </w:pPr>
      <w:r>
        <w:t>Passo a passo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Ler o fluxo esperado e os requisitos obrigatórios.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Definir entradas, processamento, saídas e exceções.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Produzir pseudocódigo para validação da pergunta, busca por similaridade e controle de acesso.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Incluir mensagem para ausência de resultados.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Indicar título, trecho e fonte em cada resultado.</w:t>
      </w:r>
    </w:p>
    <w:p>
      <w:pPr>
        <w:pStyle w:val="ListNumber"/>
        <w:spacing w:after="60"/>
      </w:pPr>
      <w:r>
        <w:rPr>
          <w:rFonts w:ascii="Aptos" w:hAnsi="Aptos"/>
          <w:b w:val="0"/>
          <w:color w:val="000000"/>
          <w:sz w:val="21"/>
        </w:rPr>
        <w:t>Executar um teste de mesa e publicar o resultado.</w:t>
      </w:r>
    </w:p>
    <w:p>
      <w:r>
        <w:rPr>
          <w:rFonts w:ascii="Aptos" w:hAnsi="Aptos"/>
          <w:b/>
          <w:color w:val="17365D"/>
          <w:sz w:val="21"/>
        </w:rPr>
        <w:t xml:space="preserve">Entrega esperada: </w:t>
      </w:r>
      <w:r>
        <w:rPr>
          <w:rFonts w:ascii="Aptos" w:hAnsi="Aptos"/>
          <w:b w:val="0"/>
          <w:color w:val="000000"/>
          <w:sz w:val="21"/>
        </w:rPr>
        <w:t>Pseudocódigo comentado e teste de mesa com entrada, resultado esperado e exceções.</w:t>
      </w:r>
    </w:p>
    <w:p>
      <w:r>
        <w:rPr>
          <w:rFonts w:ascii="Aptos" w:hAnsi="Aptos"/>
          <w:b/>
          <w:color w:val="17365D"/>
          <w:sz w:val="21"/>
        </w:rPr>
        <w:t xml:space="preserve">Recursos: </w:t>
      </w:r>
      <w:r>
        <w:rPr>
          <w:rFonts w:ascii="Aptos" w:hAnsi="Aptos"/>
          <w:b w:val="0"/>
          <w:color w:val="000000"/>
          <w:sz w:val="21"/>
        </w:rPr>
        <w:t>Editor de texto ou código, requisitos obrigatórios, casos de teste e plataforma de registro.</w:t>
      </w:r>
    </w:p>
    <w:p>
      <w:r>
        <w:rPr>
          <w:rFonts w:ascii="Aptos" w:hAnsi="Aptos"/>
          <w:b/>
          <w:color w:val="17365D"/>
          <w:sz w:val="21"/>
        </w:rPr>
        <w:t xml:space="preserve">Registro e evidência: </w:t>
      </w:r>
      <w:r>
        <w:rPr>
          <w:rFonts w:ascii="Aptos" w:hAnsi="Aptos"/>
          <w:b w:val="0"/>
          <w:color w:val="000000"/>
          <w:sz w:val="21"/>
        </w:rPr>
        <w:t>Produção identificada com turma, grupo e número da estação na plataforma definida.</w:t>
      </w:r>
    </w:p>
    <w:p>
      <w:r>
        <w:rPr>
          <w:rFonts w:ascii="Aptos" w:hAnsi="Aptos"/>
          <w:b/>
          <w:color w:val="17365D"/>
          <w:sz w:val="21"/>
        </w:rPr>
        <w:t xml:space="preserve">Indicadores de qualidade: </w:t>
      </w:r>
      <w:r>
        <w:rPr>
          <w:rFonts w:ascii="Aptos" w:hAnsi="Aptos"/>
          <w:b w:val="0"/>
          <w:color w:val="000000"/>
          <w:sz w:val="21"/>
        </w:rPr>
        <w:t>Sequência lógica; validações adequadas; controle de acesso; rastreabilidade; correspondência entre requisito e algoritmo.</w:t>
      </w:r>
    </w:p>
    <w:p>
      <w:pPr>
        <w:pStyle w:val="Heading1"/>
        <w:keepNext/>
      </w:pPr>
      <w:r>
        <w:t>8 Material comum das estações</w:t>
      </w:r>
    </w:p>
    <w:p>
      <w:pPr>
        <w:pStyle w:val="Heading2"/>
        <w:keepNext/>
      </w:pPr>
      <w:r>
        <w:t>8.1 Requisitos obrigatórios do BuscaSaber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Receber uma pergunta em linguagem natural.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Pesquisar apenas em documentos autorizados para o usuário.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Apresentar título, trecho e fonte do documento.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Informar quando não houver resultado suficientemente semelhante.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Registrar as pesquisas para análise de uso, sem armazenar dados pessoais desnecessários.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Permitir que um administrador adicione, remova e atualize documentos.</w:t>
      </w:r>
    </w:p>
    <w:p>
      <w:pPr>
        <w:pStyle w:val="Heading2"/>
        <w:keepNext/>
      </w:pPr>
      <w:r>
        <w:t>8.2 Exemplo de pseudocódigo</w:t>
      </w:r>
    </w:p>
    <w:p>
      <w:pPr>
        <w:spacing w:before="100" w:after="160"/>
        <w:ind w:left="360"/>
      </w:pPr>
      <w:r>
        <w:rPr>
          <w:rFonts w:ascii="Aptos Mono" w:hAnsi="Aptos Mono"/>
          <w:color w:val="17365D"/>
          <w:sz w:val="19"/>
        </w:rPr>
        <w:t>receber pergunta e usuário</w:t>
        <w:br/>
      </w:r>
      <w:r>
        <w:rPr>
          <w:rFonts w:ascii="Aptos Mono" w:hAnsi="Aptos Mono"/>
          <w:color w:val="17365D"/>
          <w:sz w:val="19"/>
        </w:rPr>
        <w:t>se pergunta estiver vazia</w:t>
        <w:br/>
      </w:r>
      <w:r>
        <w:rPr>
          <w:rFonts w:ascii="Aptos Mono" w:hAnsi="Aptos Mono"/>
          <w:color w:val="17365D"/>
          <w:sz w:val="19"/>
        </w:rPr>
        <w:t xml:space="preserve">    informar que a pergunta é obrigatória</w:t>
        <w:br/>
      </w:r>
      <w:r>
        <w:rPr>
          <w:rFonts w:ascii="Aptos Mono" w:hAnsi="Aptos Mono"/>
          <w:color w:val="17365D"/>
          <w:sz w:val="19"/>
        </w:rPr>
        <w:t>senão</w:t>
        <w:br/>
      </w:r>
      <w:r>
        <w:rPr>
          <w:rFonts w:ascii="Aptos Mono" w:hAnsi="Aptos Mono"/>
          <w:color w:val="17365D"/>
          <w:sz w:val="19"/>
        </w:rPr>
        <w:t xml:space="preserve">    verificar as permissões do usuário</w:t>
        <w:br/>
      </w:r>
      <w:r>
        <w:rPr>
          <w:rFonts w:ascii="Aptos Mono" w:hAnsi="Aptos Mono"/>
          <w:color w:val="17365D"/>
          <w:sz w:val="19"/>
        </w:rPr>
        <w:t xml:space="preserve">    transformar a pergunta em vetor</w:t>
        <w:br/>
      </w:r>
      <w:r>
        <w:rPr>
          <w:rFonts w:ascii="Aptos Mono" w:hAnsi="Aptos Mono"/>
          <w:color w:val="17365D"/>
          <w:sz w:val="19"/>
        </w:rPr>
        <w:t xml:space="preserve">    buscar trechos semelhantes nos documentos autorizados</w:t>
        <w:br/>
      </w:r>
      <w:r>
        <w:rPr>
          <w:rFonts w:ascii="Aptos Mono" w:hAnsi="Aptos Mono"/>
          <w:color w:val="17365D"/>
          <w:sz w:val="19"/>
        </w:rPr>
        <w:t xml:space="preserve">    se não houver resultado relevante</w:t>
        <w:br/>
      </w:r>
      <w:r>
        <w:rPr>
          <w:rFonts w:ascii="Aptos Mono" w:hAnsi="Aptos Mono"/>
          <w:color w:val="17365D"/>
          <w:sz w:val="19"/>
        </w:rPr>
        <w:t xml:space="preserve">        informar que nenhuma fonte adequada foi encontrada</w:t>
        <w:br/>
      </w:r>
      <w:r>
        <w:rPr>
          <w:rFonts w:ascii="Aptos Mono" w:hAnsi="Aptos Mono"/>
          <w:color w:val="17365D"/>
          <w:sz w:val="19"/>
        </w:rPr>
        <w:t xml:space="preserve">    senão</w:t>
        <w:br/>
      </w:r>
      <w:r>
        <w:rPr>
          <w:rFonts w:ascii="Aptos Mono" w:hAnsi="Aptos Mono"/>
          <w:color w:val="17365D"/>
          <w:sz w:val="19"/>
        </w:rPr>
        <w:t xml:space="preserve">        exibir título, trecho e fonte de cada resultado</w:t>
        <w:br/>
      </w:r>
      <w:r>
        <w:rPr>
          <w:rFonts w:ascii="Aptos Mono" w:hAnsi="Aptos Mono"/>
          <w:color w:val="17365D"/>
          <w:sz w:val="19"/>
        </w:rPr>
        <w:t xml:space="preserve">    fim se</w:t>
        <w:br/>
      </w:r>
      <w:r>
        <w:rPr>
          <w:rFonts w:ascii="Aptos Mono" w:hAnsi="Aptos Mono"/>
          <w:color w:val="17365D"/>
          <w:sz w:val="19"/>
        </w:rPr>
        <w:t>fim se</w:t>
        <w:br/>
      </w:r>
    </w:p>
    <w:p>
      <w:pPr>
        <w:pStyle w:val="Heading1"/>
        <w:keepNext/>
      </w:pPr>
      <w:r>
        <w:t>9 Avaliação da aprendizagem</w:t>
      </w:r>
    </w:p>
    <w:p>
      <w:r>
        <w:t>A avaliação será formativa e processual. O docente observará a participação, fará intervenções durante a rotação e analisará as evidências publicadas. A síntese final permitirá verificar se os estudantes conseguem relacionar necessidades, requisitos, arquitetura, riscos e representação algorítmica.</w:t>
      </w:r>
    </w:p>
    <w:p>
      <w:pPr>
        <w:pStyle w:val="Heading2"/>
        <w:keepNext/>
      </w:pPr>
      <w:r>
        <w:t>9.1 Instrumentos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Checklist de observação docente.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Produções registradas nas cinco estações.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Síntese oral dos grupos.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Autoavaliação individual.</w:t>
      </w:r>
    </w:p>
    <w:p>
      <w:pPr>
        <w:pStyle w:val="Heading2"/>
        <w:keepNext/>
      </w:pPr>
      <w:r>
        <w:t>9.2 Critérios 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51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Indicador de evidência</w:t>
            </w:r>
          </w:p>
        </w:tc>
        <w:tc>
          <w:tcPr>
            <w:tcW w:type="dxa" w:w="21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Instrumento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Interpretação do problema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Relaciona usuários, necessidades e regras ao briefing.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Estação 1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Requisitos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Classifica e redige RF e RNF verificáveis.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Estação 2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Banco vetorial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Explica busca semântica e justifica a arquitetura.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Estação 3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Qualidade e segurança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Relaciona riscos a requisitos preventivos e testes.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Estação 4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Aplicação da linguagem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Representa o fluxo e inclui validações e exceções.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Estação 5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Colaboração e organização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Participa, cumpre o papel e respeita o tempo.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Checklist docente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Escala de desempenho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Nível</w:t>
            </w:r>
          </w:p>
        </w:tc>
        <w:tc>
          <w:tcPr>
            <w:tcW w:type="dxa" w:w="705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Atingiu integralmente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Produz evidências corretas, completas, justificadas e alinhadas às capacidades.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Atingiu parcialmente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Produz evidências pertinentes, mas apresenta lacunas ou necessita de orientação.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Não atingiu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Não apresenta evidências suficientes ou produz resultados incompatíveis com o objetivo.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 Checklist de observação docente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475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79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Sim</w:t>
            </w:r>
          </w:p>
        </w:tc>
        <w:tc>
          <w:tcPr>
            <w:tcW w:type="dxa" w:w="100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Parcial</w:t>
            </w:r>
          </w:p>
        </w:tc>
        <w:tc>
          <w:tcPr>
            <w:tcW w:type="dxa" w:w="79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Não</w:t>
            </w:r>
          </w:p>
        </w:tc>
        <w:tc>
          <w:tcPr>
            <w:tcW w:type="dxa" w:w="244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Interpreta o briefing e identifica necessidades.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Diferencia RF, RNF e regra de negócio.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Explica a finalidade da busca vetorial.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Justifica a escolha de armazenamento.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Reconhece riscos e propõe requisitos verificáveis.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Relaciona requisitos e pseudocódigo.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Colabora e respeita o tempo.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 Autoavaliação do estudante</w:t>
      </w:r>
    </w:p>
    <w:p>
      <w:r>
        <w:t>☐ Sim   ☐ Parcialmente   ☐ Ainda não   Contribuí para as decisões do grupo.</w:t>
      </w:r>
    </w:p>
    <w:p>
      <w:r>
        <w:t>☐ Sim   ☐ Parcialmente   ☐ Ainda não   Consigo diferenciar requisitos funcionais, não funcionais e regras de negócio.</w:t>
      </w:r>
    </w:p>
    <w:p>
      <w:r>
        <w:t>☐ Sim   ☐ Parcialmente   ☐ Ainda não   Consigo explicar por que um banco vetorial pode apoiar a busca semântica.</w:t>
      </w:r>
    </w:p>
    <w:p>
      <w:r>
        <w:t>☐ Sim   ☐ Parcialmente   ☐ Ainda não   Consigo reconhecer requisitos de qualidade, integridade, usabilidade e segurança.</w:t>
      </w:r>
    </w:p>
    <w:p>
      <w:r>
        <w:t>☐ Sim   ☐ Parcialmente   ☐ Ainda não   Consigo representar o fluxo de um requisito por meio de pseudocódigo.</w:t>
      </w:r>
    </w:p>
    <w:p>
      <w:r>
        <w:t>Aprendizado principal:</w:t>
        <w:br/>
        <w:t>________________________________________________________________________________</w:t>
      </w:r>
    </w:p>
    <w:p>
      <w:r>
        <w:t>Dificuldade que ainda preciso superar:</w:t>
        <w:br/>
        <w:t>________________________________________________________________________________</w:t>
      </w:r>
    </w:p>
    <w:p>
      <w:pPr>
        <w:pStyle w:val="Heading1"/>
        <w:keepNext/>
      </w:pPr>
      <w:r>
        <w:t>12 Referências curriculares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SENAI Santa Catarina. Itinerário do Curso Técnico em Desenvolvimento de Sistemas Presencial. Unidade Curricular Modelagem de Sistemas, páginas 49 a 51.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InHouse Docentes DEV. Atividade Avaliativa 2. Rotação por Estações.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Mentoria Pedagógica 2. Estações por Rotação. Material de orientação da prática.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B7280"/>
        <w:sz w:val="16"/>
      </w:rPr>
      <w:t>INHOUSE DOCENTES DEV   ATIVIDADE AVALIATIVA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