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RELATÓRIO DE ANÁLISE EXPLORATÓRIA DE DADOS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Atividade 2: Frequências, Rankings e Séries Temporais dos Acidentes nas Rodovias Federais (PRF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0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Frequências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Três distribuições de frequência foram construídas para descrever onde e em quais condições os acidentes se concentram: causa, dia da semana e condição meteorológica.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50" w:before="30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2.1 Frequência por causa do acidente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dez causas mais frequentes concentram a maior parte dos registros. Falhas de atenção do condutor (ausência de reação e reação tardia) somadas respondem por mais de 22 mil acidentes, quase um terço 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2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476750" cy="2762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50" w:before="30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2.2 Frequência por dia da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acidentes se distribuem de forma relativamente uniforme ao longo da semana, com leve concentração aos sábados e domingos (destacados em dourado), dias de maior fluxo de viagens e lazer nas rodovias.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2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191000" cy="2619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50" w:before="300"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vk5vaipprl6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2.3 Frequência por condição meteorológica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maioria dos acidentes ocorre em céu claro, o que é esperado simplesmente porque a maior parte do tempo de exposição ao tráfego se dá sob boas condições climáticas. Isso não significa que o clima ruim seja mais seguro, apenas que ele responde por uma fração menor da frota-hora rodando.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2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191000" cy="2619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3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Rankings Estruturados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1"/>
          <w:szCs w:val="21"/>
          <w:rtl w:val="0"/>
        </w:rPr>
        <w:t xml:space="preserve">Abaixo são detalhados os três rankings elaborados a partir dos registros de 2025, cobrindo a distribuição por Unidade da Federação, Rodovia Federal (BR) e Tipologia do Acidente.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1: Distribuição de Acidentes e Fatalidade por UF (Top 10)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66.25366210937506" w:hRule="atLeast"/>
          <w:tblHeader w:val="0"/>
        </w:trPr>
        <w:tc>
          <w:tcPr>
            <w:tcBorders>
              <w:bottom w:color="000000" w:space="0" w:sz="0" w:val="nil"/>
            </w:tcBorders>
            <w:shd w:fill="1b365d" w:val="clear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13">
            <w:pPr>
              <w:spacing w:after="200" w:line="276" w:lineRule="auto"/>
              <w:jc w:val="right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14">
            <w:pPr>
              <w:spacing w:after="200" w:line="276" w:lineRule="auto"/>
              <w:jc w:val="right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15">
            <w:pPr>
              <w:spacing w:after="200" w:line="276" w:lineRule="auto"/>
              <w:jc w:val="right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16">
            <w:pPr>
              <w:spacing w:after="200" w:line="276" w:lineRule="auto"/>
              <w:jc w:val="right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9.570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1D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1E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1F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20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27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28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29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2A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4.899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1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2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3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4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B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C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D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3E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45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46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47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48">
            <w:pPr>
              <w:spacing w:after="200" w:line="276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5.49%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2: Principais Rodovias Federais em Volume de Acidentes (Top 10 BRs)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2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470563" cy="279410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563" cy="27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2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3: Tipologia de Acidente e Severidade Religada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486400" cy="308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00" w:line="240" w:lineRule="auto"/>
        <w:rPr>
          <w:rFonts w:ascii="Calibri" w:cs="Calibri" w:eastAsia="Calibri" w:hAnsi="Calibri"/>
          <w:sz w:val="32"/>
          <w:szCs w:val="32"/>
        </w:rPr>
      </w:pPr>
      <w:bookmarkStart w:colFirst="0" w:colLast="0" w:name="_afj8hnoewos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Acidentes em relação à população dos estados mais populosos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recorte complementar, os cinco estados mais populosos do Brasil em 2025 (estimativas IBGE, 1º de julho de 2025) foram comparados quanto à sua participação na população nacional e à sua participação no total de acidentes registrados pela PRF em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12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381500" cy="2762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60" w:before="6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720"/>
        <w:gridCol w:w="2000"/>
        <w:gridCol w:w="1680"/>
        <w:gridCol w:w="1680"/>
        <w:gridCol w:w="1860"/>
        <w:gridCol w:w="1520"/>
        <w:tblGridChange w:id="0">
          <w:tblGrid>
            <w:gridCol w:w="1720"/>
            <w:gridCol w:w="2000"/>
            <w:gridCol w:w="1680"/>
            <w:gridCol w:w="1680"/>
            <w:gridCol w:w="1860"/>
            <w:gridCol w:w="1520"/>
          </w:tblGrid>
        </w:tblGridChange>
      </w:tblGrid>
      <w:tr>
        <w:trPr>
          <w:cantSplit w:val="0"/>
          <w:tblHeader w:val="1"/>
        </w:trPr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População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da população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 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dos acidentes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a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Razão acid./pop.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46.081.801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4.683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21.393.441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17.223.547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14.870.907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0,81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11.890.517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7.630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1,89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5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São Paulo concentra 21,6% da população brasileira, mas responde por apenas 6,5% dos acidentes registrados pela PRF em 2025, uma razão de 0,30. Já o Paraná concentra 5,6% da população e responde por 10,5% dos acidentes, razão de 1,89, a mais alta entre os cinco 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Minas Gerais segue o mesmo padrão do Paraná: 10,0% da população e 13,2% dos acidentes, razão de 1,32. Bahia, por sua vez, tem participação nos acidentes (5,7%) menor que sua participação populacional (7,0%).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20" w:before="3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Série Temporal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Mensal de Acidentes por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1"/>
          <w:szCs w:val="21"/>
          <w:rtl w:val="0"/>
        </w:rPr>
        <w:t xml:space="preserve">A evolução mensal do volume de acidentes ao longo do ano de 2025 para os 5 estados mais populosos revela o comportamento sazonal e a estabilidade relativa do fluxo de ocorrências nas rodovias federais.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12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762500" cy="2762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1"/>
          <w:szCs w:val="21"/>
          <w:rtl w:val="0"/>
        </w:rPr>
        <w:t xml:space="preserve">A série demonstra um padrão sazonal marcante com nos meses de julho e dezembro em praticamente todos os estados analisados. Esses períodos coincidem diretamente com as férias escolares, festas de fim de ano e o aumento do tráfego rodoviário de longa distância.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1"/>
          <w:szCs w:val="21"/>
          <w:rtl w:val="0"/>
        </w:rPr>
        <w:t xml:space="preserve">Minas Gerais mantém a liderança isolada durante todos os doze meses do ano, oscilando entre 638 acidentes em fevereiro e 882 acidentes no pico de julho. O Paraná figura de forma consistente na segunda colocação mensal, com aumento progressivo das ocorrências no segundo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