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Dinâmica Avaliativa III: O Lançamento do App AceleraPay — O Commit</w:t>
      </w:r>
    </w:p>
    <w:p>
      <w:r>
        <w:t>DevSecOps: Segurança Integrada e Scanning</w:t>
      </w:r>
    </w:p>
    <w:p>
      <w:r>
        <w:t>Bloco 1: Segurança na Máquina do Desenvolvedor</w:t>
      </w:r>
    </w:p>
    <w:p>
      <w:r>
        <w:t>1. Se Frodo tivesse ferramentas de segurança na IDE ou hooks de pré-commit, a chave de produção poderia ter sido identificada antes de o código chegar ao repositório remoto. A IDE poderia alertar sobre segredos e padrões inseguros enquanto o código era escrito, e o hook poderia bloquear o commit até que o problema fosse corrigido. Isso traz feedback mais cedo, reduz o custo de correção e evita que o segredo seja registrado no histórico do Git. Quando as verificações são rápidas, bem configuradas e explicativas, o impacto na produtividade é pequeno. Quando são lentas ou geram muitos falsos positivos, o atrito aumenta, por isso devem complementar, e não substituir, os controles no servidor e no pipeline.</w:t>
      </w:r>
    </w:p>
    <w:p>
      <w:r>
        <w:t>Bloco 2: Governança do SCM e Revisão de Código</w:t>
      </w:r>
    </w:p>
    <w:p>
      <w:r>
        <w:t>2. Permitir alterações diretas na branch principal enfraquece a governança e a rastreabilidade. Sem revisão independente, o risco de defeitos, mudanças maliciosas e vazamento de segredos aumenta significativamente. A AceleraPay deveria exigir Pull Request, revisão de outra pessoa, aprovação de quem conhece o código em áreas sensíveis, além de validação automatizada de testes e verificações antes do merge. Também é essencial restringir quem pode alterar as regras da branch, impedir force push e exclusão da main e registrar exceções com justificativa. As permissões devem obedecer ao menor privilégio e usar autenticação forte para as contas do SCM.</w:t>
      </w:r>
    </w:p>
    <w:p>
      <w:r>
        <w:t>3. Proteção de branch e revisão obrigatória reduzem o risco de erro e dificultam fraude. Uma conta comprometida não deveria conseguir publicar diretamente uma alteração crítica na branch principal sem passar por um processo de validação. Contudo, esses controles não são infalíveis: um atacante pode tentar enganar revisores, abusar de privilégios excessivos ou aproveitar uma exceção. Por isso, a empresa deve combinar proteção da branch com MFA, permissões mínimas, revisão independente, verificações automatizadas, monitoramento de alterações e auditoria. Em mudanças de alto impacto, pode ser necessário exigir mais de uma aprovação e validações adicionais dos responsáveis.</w:t>
      </w:r>
    </w:p>
    <w:p>
      <w:r>
        <w:t>Bloco 3: Gestão de Segredos e Histórico do Git</w:t>
      </w:r>
    </w:p>
    <w:p>
      <w:r>
        <w:t>4. Frodo não resolveu o problema apagando apenas a linha da chave. O Git mantém versões anteriores nos commits, e a credencial pode continuar acessível no histórico do repositório ou ter sido copiada por outros usuários. A credencial deve ser tratada como comprometida: deve ser revogada ou rotacionada imediatamente, investigar se foi usada indevidamente e seguir o processo de resposta a incidentes. A nova chave deve ser armazenada em um Secret Manager ou mecanismo equivalente, acessível apenas aos serviços autorizados e nunca gravada no código. A reescrita de histórico e a remoção de cópias podem ser necessárias, mas não substituem a revogação da chave exposta.</w:t>
      </w:r>
    </w:p>
    <w:p>
      <w:r>
        <w:t>5. A rotação da credencial precisa ser bem coordenada para evitar indisponibilidade. A empresa deve gerar uma nova chave com escopo mínimo, armazená-la em um cofre seguro, atualizar os ambientes e integrações que dependem dela de forma controlada, validar o funcionamento de serviços e testes e só então revogar a credencial antiga. A equipe também deve monitorar erros de autenticação e sinais de uso indevido durante a migração. Parceiros afetados devem ser avisados por canal seguro, conforme o contrato e o procedimento de incidentes. Depois, a organização deve registrar a rotação, revisar quem tinha acesso e verificar se a credencial antiga foi removida dos locais sob seu controle.</w:t>
      </w:r>
    </w:p>
    <w:p>
      <w:r>
        <w:t>Conclusão</w:t>
      </w:r>
    </w:p>
    <w:p>
      <w:r>
        <w:t>A prevenção começa na máquina do desenvolvedor, mas precisa continuar no SCM e no pipeline. IDE e hooks fornecem feedback antecipado; a proteção de branch e a revisão exigem controle e rastreabilidade; e a gestão de segredos exige revogação e rotação imediata, não apenas a remoção do texto do código. Esses mecanismos reduzem risco sem depender de uma única barreira e ajudam a manter a entrega ágil sem abrir brechas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