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260A" w14:textId="12ABC903" w:rsidR="000E5FCD" w:rsidRPr="00B649F7" w:rsidRDefault="000E5FCD" w:rsidP="00580CCE">
      <w:pPr>
        <w:ind w:left="1134" w:right="1133"/>
        <w:jc w:val="center"/>
        <w:rPr>
          <w:rFonts w:ascii="Arial" w:hAnsi="Arial"/>
          <w:b/>
          <w:bCs/>
        </w:rPr>
      </w:pPr>
      <w:r w:rsidRPr="00B649F7">
        <w:rPr>
          <w:rFonts w:ascii="Arial" w:hAnsi="Arial"/>
          <w:b/>
          <w:bCs/>
        </w:rPr>
        <w:t>LAUDO DE EXAME PERICIAL</w:t>
      </w:r>
    </w:p>
    <w:p w14:paraId="413F1736" w14:textId="77777777" w:rsidR="000E5FCD" w:rsidRPr="00B649F7" w:rsidRDefault="000E5FCD" w:rsidP="00580CCE">
      <w:pPr>
        <w:ind w:left="1134" w:right="1133"/>
        <w:jc w:val="center"/>
        <w:rPr>
          <w:rFonts w:ascii="Arial" w:hAnsi="Arial"/>
          <w:sz w:val="20"/>
          <w:szCs w:val="20"/>
        </w:rPr>
      </w:pPr>
      <w:r w:rsidRPr="00B649F7">
        <w:rPr>
          <w:rFonts w:ascii="Arial" w:hAnsi="Arial"/>
          <w:sz w:val="20"/>
          <w:szCs w:val="20"/>
        </w:rPr>
        <w:t>(Perícia Médica Judicial)</w:t>
      </w:r>
    </w:p>
    <w:p w14:paraId="2C6A5AB2" w14:textId="77777777" w:rsidR="000E5FCD" w:rsidRPr="00B649F7" w:rsidRDefault="000E5FCD" w:rsidP="00580CCE">
      <w:pPr>
        <w:ind w:left="1134" w:right="1133"/>
        <w:rPr>
          <w:rFonts w:ascii="Arial" w:hAnsi="Arial"/>
          <w:sz w:val="20"/>
          <w:szCs w:val="20"/>
        </w:rPr>
      </w:pPr>
    </w:p>
    <w:p w14:paraId="07261D9C" w14:textId="77777777" w:rsidR="000E5FCD" w:rsidRPr="00B649F7" w:rsidRDefault="000E5FCD" w:rsidP="00580CCE">
      <w:pPr>
        <w:ind w:left="1134" w:right="1133"/>
        <w:rPr>
          <w:rFonts w:ascii="Arial" w:hAnsi="Arial"/>
          <w:sz w:val="20"/>
          <w:szCs w:val="20"/>
        </w:rPr>
      </w:pPr>
    </w:p>
    <w:p w14:paraId="0D70926D" w14:textId="6C1D7597" w:rsidR="00D91A9C" w:rsidRPr="00B649F7" w:rsidRDefault="00133F19" w:rsidP="00D91A9C">
      <w:pPr>
        <w:ind w:left="1134" w:right="1133"/>
        <w:jc w:val="center"/>
        <w:rPr>
          <w:rFonts w:ascii="Arial" w:hAnsi="Arial"/>
          <w:b/>
          <w:bCs/>
        </w:rPr>
      </w:pPr>
      <w:r w:rsidRPr="00B649F7">
        <w:rPr>
          <w:rFonts w:ascii="Arial" w:hAnsi="Arial"/>
          <w:b/>
          <w:bCs/>
        </w:rPr>
        <w:t>4</w:t>
      </w:r>
      <w:r w:rsidR="00D91A9C" w:rsidRPr="00B649F7">
        <w:rPr>
          <w:rFonts w:ascii="Arial" w:hAnsi="Arial"/>
          <w:b/>
          <w:bCs/>
        </w:rPr>
        <w:t xml:space="preserve">ª VARA CÍVEL </w:t>
      </w:r>
      <w:r w:rsidRPr="00B649F7">
        <w:rPr>
          <w:rFonts w:ascii="Arial" w:hAnsi="Arial"/>
          <w:b/>
          <w:bCs/>
        </w:rPr>
        <w:t>DA REGIONAL DE MADUREIRA</w:t>
      </w:r>
    </w:p>
    <w:p w14:paraId="32AE2116" w14:textId="695E1794" w:rsidR="00D91A9C" w:rsidRPr="00B649F7" w:rsidRDefault="00D91A9C" w:rsidP="00D91A9C">
      <w:pPr>
        <w:ind w:left="1134" w:right="1133"/>
        <w:jc w:val="center"/>
        <w:rPr>
          <w:rFonts w:ascii="Arial" w:hAnsi="Arial"/>
          <w:b/>
          <w:bCs/>
        </w:rPr>
      </w:pPr>
      <w:proofErr w:type="spellStart"/>
      <w:r w:rsidRPr="00B649F7">
        <w:rPr>
          <w:rFonts w:ascii="Arial" w:hAnsi="Arial"/>
          <w:b/>
          <w:bCs/>
        </w:rPr>
        <w:t>ATSum</w:t>
      </w:r>
      <w:proofErr w:type="spellEnd"/>
      <w:r w:rsidRPr="00B649F7">
        <w:rPr>
          <w:rFonts w:ascii="Arial" w:hAnsi="Arial"/>
          <w:b/>
          <w:bCs/>
        </w:rPr>
        <w:t xml:space="preserve"> </w:t>
      </w:r>
      <w:r w:rsidR="00F45A39" w:rsidRPr="00B649F7">
        <w:rPr>
          <w:rFonts w:ascii="Arial" w:hAnsi="Arial"/>
          <w:b/>
          <w:bCs/>
        </w:rPr>
        <w:t>0823943-47.2024.8.19.0202</w:t>
      </w:r>
    </w:p>
    <w:p w14:paraId="5D381964" w14:textId="77777777" w:rsidR="00D91A9C" w:rsidRPr="00B649F7" w:rsidRDefault="00D91A9C" w:rsidP="00D91A9C">
      <w:pPr>
        <w:ind w:left="1134" w:right="1133"/>
        <w:jc w:val="both"/>
        <w:rPr>
          <w:rFonts w:ascii="Arial" w:hAnsi="Arial"/>
          <w:b/>
          <w:bCs/>
        </w:rPr>
      </w:pPr>
    </w:p>
    <w:p w14:paraId="4C32E758" w14:textId="77777777" w:rsidR="00D91A9C" w:rsidRPr="00B649F7" w:rsidRDefault="00D91A9C" w:rsidP="00D91A9C">
      <w:pPr>
        <w:ind w:left="1134" w:right="1133"/>
        <w:jc w:val="both"/>
        <w:rPr>
          <w:rFonts w:ascii="Arial" w:hAnsi="Arial"/>
          <w:b/>
          <w:bCs/>
        </w:rPr>
      </w:pPr>
    </w:p>
    <w:p w14:paraId="57E208E3" w14:textId="77D57517" w:rsidR="00D91A9C" w:rsidRPr="00B649F7" w:rsidRDefault="00D91A9C" w:rsidP="00D91A9C">
      <w:pPr>
        <w:ind w:left="1134" w:right="1133"/>
        <w:jc w:val="both"/>
        <w:rPr>
          <w:rFonts w:ascii="Arial" w:hAnsi="Arial"/>
          <w:b/>
          <w:bCs/>
        </w:rPr>
      </w:pPr>
      <w:r w:rsidRPr="00B649F7">
        <w:rPr>
          <w:rFonts w:ascii="Arial" w:hAnsi="Arial"/>
          <w:b/>
          <w:bCs/>
        </w:rPr>
        <w:t xml:space="preserve">AUTOR: </w:t>
      </w:r>
      <w:r w:rsidR="00CE48AE" w:rsidRPr="00B649F7">
        <w:rPr>
          <w:rFonts w:ascii="Arial" w:hAnsi="Arial"/>
          <w:b/>
          <w:bCs/>
        </w:rPr>
        <w:t>CHRISTIANO BARROS DA SILVA</w:t>
      </w:r>
    </w:p>
    <w:p w14:paraId="157BD837" w14:textId="77777777" w:rsidR="00D91A9C" w:rsidRPr="00B649F7" w:rsidRDefault="00D91A9C" w:rsidP="00D91A9C">
      <w:pPr>
        <w:ind w:left="1134" w:right="1133"/>
        <w:jc w:val="both"/>
        <w:rPr>
          <w:rFonts w:ascii="Arial" w:hAnsi="Arial"/>
          <w:b/>
          <w:bCs/>
        </w:rPr>
      </w:pPr>
      <w:r w:rsidRPr="00B649F7">
        <w:rPr>
          <w:rFonts w:ascii="Arial" w:hAnsi="Arial"/>
          <w:b/>
          <w:bCs/>
        </w:rPr>
        <w:t>RÉU:</w:t>
      </w:r>
      <w:r w:rsidRPr="00B649F7">
        <w:rPr>
          <w:rFonts w:ascii="Arial" w:hAnsi="Arial" w:hint="eastAsia"/>
          <w:b/>
          <w:bCs/>
        </w:rPr>
        <w:t xml:space="preserve"> INSS - INSTITUTO NACIONAL DO SEGURO SOCIAL</w:t>
      </w:r>
    </w:p>
    <w:p w14:paraId="2A315AD4" w14:textId="77777777" w:rsidR="007B0775" w:rsidRPr="00B649F7" w:rsidRDefault="007B0775" w:rsidP="00580CCE">
      <w:pPr>
        <w:ind w:left="1134" w:right="1133"/>
        <w:jc w:val="both"/>
        <w:rPr>
          <w:rFonts w:ascii="Arial" w:hAnsi="Arial"/>
          <w:b/>
          <w:bCs/>
        </w:rPr>
      </w:pPr>
    </w:p>
    <w:p w14:paraId="7962E577" w14:textId="77777777" w:rsidR="000E5FCD" w:rsidRPr="00B649F7" w:rsidRDefault="000E5FCD" w:rsidP="00580CCE">
      <w:pPr>
        <w:tabs>
          <w:tab w:val="left" w:pos="567"/>
          <w:tab w:val="left" w:leader="dot" w:pos="1701"/>
          <w:tab w:val="left" w:pos="4111"/>
        </w:tabs>
        <w:ind w:left="1134" w:right="1133"/>
        <w:jc w:val="both"/>
        <w:rPr>
          <w:rFonts w:ascii="Arial" w:hAnsi="Arial"/>
          <w:b/>
          <w:bCs/>
          <w:smallCaps/>
          <w:sz w:val="20"/>
          <w:szCs w:val="20"/>
        </w:rPr>
      </w:pPr>
    </w:p>
    <w:p w14:paraId="22D2F7EA" w14:textId="60A55684" w:rsidR="008C1800" w:rsidRPr="00B649F7" w:rsidRDefault="00185A70" w:rsidP="00B649F7">
      <w:pPr>
        <w:tabs>
          <w:tab w:val="left" w:pos="567"/>
          <w:tab w:val="left" w:leader="dot" w:pos="1701"/>
          <w:tab w:val="left" w:pos="4111"/>
        </w:tabs>
        <w:spacing w:line="276" w:lineRule="auto"/>
        <w:ind w:left="1134" w:right="1133"/>
        <w:jc w:val="both"/>
        <w:rPr>
          <w:rFonts w:ascii="Arial" w:hAnsi="Arial"/>
          <w:b/>
          <w:sz w:val="20"/>
          <w:szCs w:val="20"/>
        </w:rPr>
      </w:pPr>
      <w:bookmarkStart w:id="0" w:name="_Hlk134356846"/>
      <w:bookmarkStart w:id="1" w:name="_Hlk173839510"/>
      <w:bookmarkStart w:id="2" w:name="_Hlk134357664"/>
      <w:bookmarkStart w:id="3" w:name="_Hlk134349894"/>
      <w:r w:rsidRPr="00B649F7">
        <w:rPr>
          <w:rFonts w:ascii="Arial" w:hAnsi="Arial"/>
          <w:b/>
          <w:sz w:val="20"/>
          <w:szCs w:val="20"/>
        </w:rPr>
        <w:t>VINICIUS BRAZ DE OLIVEIRA</w:t>
      </w:r>
      <w:r w:rsidRPr="00B649F7">
        <w:rPr>
          <w:rFonts w:ascii="Arial" w:hAnsi="Arial"/>
          <w:b/>
          <w:bCs/>
          <w:smallCaps/>
          <w:sz w:val="20"/>
          <w:szCs w:val="20"/>
        </w:rPr>
        <w:t>,</w:t>
      </w:r>
      <w:r w:rsidRPr="00B649F7">
        <w:rPr>
          <w:rFonts w:ascii="Arial" w:hAnsi="Arial"/>
          <w:b/>
          <w:bCs/>
          <w:sz w:val="20"/>
          <w:szCs w:val="20"/>
        </w:rPr>
        <w:t xml:space="preserve"> </w:t>
      </w:r>
      <w:r w:rsidRPr="00B649F7">
        <w:rPr>
          <w:rFonts w:ascii="Arial" w:hAnsi="Arial"/>
          <w:bCs/>
          <w:sz w:val="20"/>
          <w:szCs w:val="20"/>
        </w:rPr>
        <w:t xml:space="preserve">CRM: 52.90366-3, RQE 41124, PERITO MÉDICO JUDICIAL, especialista em ORTOPEDIA, nomeado e compromissado nos autos da ação em referência, vem, respeitosamente submeter à Apreciação de V.Exa. através desse LAUDO MÉDICO PERICIAL, </w:t>
      </w:r>
      <w:r w:rsidRPr="00B649F7">
        <w:rPr>
          <w:rFonts w:ascii="Arial" w:hAnsi="Arial"/>
          <w:sz w:val="20"/>
          <w:szCs w:val="20"/>
          <w:shd w:val="clear" w:color="auto" w:fill="FFFFFF"/>
        </w:rPr>
        <w:t>uma Análise Completa e Imparcial, considerando os aspectos relevantes para o processo.</w:t>
      </w:r>
      <w:r w:rsidR="008C1800" w:rsidRPr="00B649F7">
        <w:rPr>
          <w:rFonts w:ascii="Arial" w:hAnsi="Arial"/>
          <w:b/>
          <w:sz w:val="20"/>
          <w:szCs w:val="20"/>
        </w:rPr>
        <w:t xml:space="preserve"> </w:t>
      </w:r>
    </w:p>
    <w:p w14:paraId="174843FF" w14:textId="762CF100" w:rsidR="00185A70" w:rsidRPr="00B649F7" w:rsidRDefault="00185A70" w:rsidP="00185A70">
      <w:pPr>
        <w:spacing w:before="240" w:after="120"/>
        <w:ind w:left="1134" w:right="1133"/>
        <w:jc w:val="both"/>
        <w:rPr>
          <w:rFonts w:ascii="Arial" w:hAnsi="Arial"/>
          <w:bCs/>
          <w:sz w:val="20"/>
          <w:szCs w:val="20"/>
        </w:rPr>
      </w:pPr>
      <w:r w:rsidRPr="00B649F7">
        <w:rPr>
          <w:rFonts w:ascii="Arial" w:hAnsi="Arial"/>
          <w:bCs/>
          <w:sz w:val="20"/>
          <w:szCs w:val="20"/>
        </w:rPr>
        <w:t>Nesta oportunidade, informa seus dados bancários para que em momento oportuno seja AUTORIZADA a Liberação do Alvará dos Honorários Periciais, pois estes contribuem na minha busca incessante por aprimoramento e entrega de um trabalho da mais alta qualidade.</w:t>
      </w:r>
    </w:p>
    <w:p w14:paraId="71C07DDB" w14:textId="77777777" w:rsidR="00293C8B" w:rsidRPr="00B649F7" w:rsidRDefault="00293C8B" w:rsidP="00185A70">
      <w:pPr>
        <w:spacing w:before="120"/>
        <w:ind w:left="1134" w:right="1134"/>
        <w:jc w:val="both"/>
        <w:rPr>
          <w:rFonts w:ascii="Arial" w:hAnsi="Arial"/>
          <w:bCs/>
          <w:sz w:val="20"/>
          <w:szCs w:val="20"/>
        </w:rPr>
      </w:pPr>
    </w:p>
    <w:p w14:paraId="2C57067D" w14:textId="32BF58DA" w:rsidR="00185A70" w:rsidRPr="00B649F7" w:rsidRDefault="00185A70" w:rsidP="00185A70">
      <w:pPr>
        <w:spacing w:before="120"/>
        <w:ind w:left="1134" w:right="1134"/>
        <w:jc w:val="both"/>
        <w:rPr>
          <w:rFonts w:ascii="Arial" w:hAnsi="Arial"/>
          <w:bCs/>
          <w:sz w:val="20"/>
          <w:szCs w:val="20"/>
        </w:rPr>
      </w:pPr>
      <w:r w:rsidRPr="00B649F7">
        <w:rPr>
          <w:rFonts w:ascii="Arial" w:hAnsi="Arial"/>
          <w:bCs/>
          <w:sz w:val="20"/>
          <w:szCs w:val="20"/>
        </w:rPr>
        <w:t>BANCO: ITAÚ</w:t>
      </w:r>
    </w:p>
    <w:p w14:paraId="21A0BBFC" w14:textId="77777777" w:rsidR="00185A70" w:rsidRPr="00B649F7" w:rsidRDefault="00185A70" w:rsidP="00185A70">
      <w:pPr>
        <w:spacing w:before="120"/>
        <w:ind w:left="1134" w:right="1134"/>
        <w:rPr>
          <w:rFonts w:ascii="Arial" w:hAnsi="Arial"/>
          <w:bCs/>
          <w:sz w:val="20"/>
          <w:szCs w:val="20"/>
        </w:rPr>
      </w:pPr>
      <w:r w:rsidRPr="00B649F7">
        <w:rPr>
          <w:rFonts w:ascii="Arial" w:hAnsi="Arial"/>
          <w:bCs/>
          <w:sz w:val="20"/>
          <w:szCs w:val="20"/>
        </w:rPr>
        <w:t>AGÊNCIA: 3850</w:t>
      </w:r>
    </w:p>
    <w:p w14:paraId="2E586C78" w14:textId="77777777" w:rsidR="00185A70" w:rsidRPr="00B649F7" w:rsidRDefault="00185A70" w:rsidP="00185A70">
      <w:pPr>
        <w:spacing w:before="120"/>
        <w:ind w:left="1134" w:right="1134"/>
        <w:rPr>
          <w:rFonts w:ascii="Arial" w:hAnsi="Arial"/>
          <w:bCs/>
          <w:sz w:val="20"/>
          <w:szCs w:val="20"/>
        </w:rPr>
      </w:pPr>
      <w:r w:rsidRPr="00B649F7">
        <w:rPr>
          <w:rFonts w:ascii="Arial" w:hAnsi="Arial"/>
          <w:bCs/>
          <w:sz w:val="20"/>
          <w:szCs w:val="20"/>
        </w:rPr>
        <w:t>CONTA CORRENTE: 01779-3</w:t>
      </w:r>
    </w:p>
    <w:p w14:paraId="1145FABC" w14:textId="77777777" w:rsidR="00185A70" w:rsidRPr="00B649F7" w:rsidRDefault="00185A70" w:rsidP="00185A70">
      <w:pPr>
        <w:spacing w:before="120"/>
        <w:ind w:left="1134" w:right="1134"/>
        <w:jc w:val="both"/>
        <w:rPr>
          <w:rFonts w:ascii="Arial" w:hAnsi="Arial"/>
          <w:bCs/>
          <w:sz w:val="20"/>
          <w:szCs w:val="20"/>
        </w:rPr>
      </w:pPr>
      <w:r w:rsidRPr="00B649F7">
        <w:rPr>
          <w:rFonts w:ascii="Arial" w:hAnsi="Arial"/>
          <w:bCs/>
          <w:sz w:val="20"/>
          <w:szCs w:val="20"/>
        </w:rPr>
        <w:t>CPF: 119.593.167-02</w:t>
      </w:r>
    </w:p>
    <w:p w14:paraId="44B0A82F" w14:textId="77777777" w:rsidR="00185A70" w:rsidRPr="00B649F7" w:rsidRDefault="00185A70" w:rsidP="00185A70">
      <w:pPr>
        <w:spacing w:line="276" w:lineRule="auto"/>
        <w:ind w:left="1134" w:right="1133"/>
        <w:jc w:val="center"/>
        <w:rPr>
          <w:rFonts w:ascii="Arial" w:hAnsi="Arial"/>
          <w:b/>
          <w:sz w:val="20"/>
          <w:szCs w:val="20"/>
          <w:lang w:eastAsia="x-none"/>
        </w:rPr>
      </w:pPr>
    </w:p>
    <w:p w14:paraId="4830DB28" w14:textId="77777777" w:rsidR="00185A70" w:rsidRPr="00B649F7" w:rsidRDefault="00185A70" w:rsidP="00185A70">
      <w:pPr>
        <w:spacing w:line="276" w:lineRule="auto"/>
        <w:ind w:left="1134" w:right="1133"/>
        <w:jc w:val="center"/>
        <w:rPr>
          <w:rFonts w:ascii="Arial" w:hAnsi="Arial"/>
          <w:b/>
          <w:sz w:val="20"/>
          <w:szCs w:val="20"/>
          <w:lang w:eastAsia="x-none"/>
        </w:rPr>
      </w:pPr>
      <w:r w:rsidRPr="00B649F7">
        <w:rPr>
          <w:rFonts w:ascii="Arial" w:hAnsi="Arial"/>
          <w:b/>
          <w:sz w:val="20"/>
          <w:szCs w:val="20"/>
          <w:lang w:eastAsia="x-none"/>
        </w:rPr>
        <w:t>Nestes Termos.</w:t>
      </w:r>
    </w:p>
    <w:p w14:paraId="15545D55" w14:textId="77777777" w:rsidR="00185A70" w:rsidRPr="00B649F7" w:rsidRDefault="00185A70" w:rsidP="00185A70">
      <w:pPr>
        <w:spacing w:line="276" w:lineRule="auto"/>
        <w:ind w:left="1134" w:right="1133"/>
        <w:jc w:val="center"/>
        <w:rPr>
          <w:rFonts w:ascii="Arial" w:hAnsi="Arial"/>
          <w:b/>
          <w:sz w:val="20"/>
          <w:szCs w:val="20"/>
          <w:lang w:eastAsia="x-none"/>
        </w:rPr>
      </w:pPr>
      <w:r w:rsidRPr="00B649F7">
        <w:rPr>
          <w:rFonts w:ascii="Arial" w:hAnsi="Arial"/>
          <w:b/>
          <w:sz w:val="20"/>
          <w:szCs w:val="20"/>
          <w:lang w:eastAsia="x-none"/>
        </w:rPr>
        <w:t>E. Deferimento.</w:t>
      </w:r>
    </w:p>
    <w:p w14:paraId="608D4A83" w14:textId="44C3E711" w:rsidR="00185A70" w:rsidRPr="00B649F7" w:rsidRDefault="00185A70" w:rsidP="5E23B831">
      <w:pPr>
        <w:spacing w:line="276" w:lineRule="auto"/>
        <w:ind w:left="1134" w:right="1133"/>
        <w:jc w:val="center"/>
        <w:rPr>
          <w:rFonts w:ascii="Arial" w:hAnsi="Arial"/>
          <w:b/>
          <w:bCs/>
          <w:sz w:val="20"/>
          <w:szCs w:val="20"/>
          <w:lang w:eastAsia="en-US"/>
        </w:rPr>
      </w:pPr>
      <w:r w:rsidRPr="00B649F7">
        <w:rPr>
          <w:rFonts w:ascii="Arial" w:hAnsi="Arial"/>
          <w:b/>
          <w:bCs/>
          <w:sz w:val="20"/>
          <w:szCs w:val="20"/>
          <w:lang w:eastAsia="en-US"/>
        </w:rPr>
        <w:t>Rio de Janeiro,</w:t>
      </w:r>
      <w:r w:rsidR="6E1E9888" w:rsidRPr="00B649F7">
        <w:rPr>
          <w:rFonts w:ascii="Arial" w:hAnsi="Arial"/>
          <w:b/>
          <w:bCs/>
          <w:sz w:val="20"/>
          <w:szCs w:val="20"/>
          <w:lang w:eastAsia="en-US"/>
        </w:rPr>
        <w:t xml:space="preserve"> </w:t>
      </w:r>
      <w:r w:rsidR="00B649F7">
        <w:rPr>
          <w:rFonts w:ascii="Arial" w:hAnsi="Arial"/>
          <w:b/>
          <w:bCs/>
          <w:sz w:val="20"/>
          <w:szCs w:val="20"/>
          <w:lang w:eastAsia="en-US"/>
        </w:rPr>
        <w:t xml:space="preserve">07 </w:t>
      </w:r>
      <w:r w:rsidR="6E1E9888" w:rsidRPr="00B649F7">
        <w:rPr>
          <w:rFonts w:ascii="Arial" w:hAnsi="Arial"/>
          <w:b/>
          <w:bCs/>
          <w:sz w:val="20"/>
          <w:szCs w:val="20"/>
          <w:lang w:eastAsia="en-US"/>
        </w:rPr>
        <w:t xml:space="preserve">de </w:t>
      </w:r>
      <w:proofErr w:type="gramStart"/>
      <w:r w:rsidR="00B649F7">
        <w:rPr>
          <w:rFonts w:ascii="Arial" w:hAnsi="Arial"/>
          <w:b/>
          <w:bCs/>
          <w:sz w:val="20"/>
          <w:szCs w:val="20"/>
          <w:lang w:eastAsia="en-US"/>
        </w:rPr>
        <w:t>Setembro</w:t>
      </w:r>
      <w:proofErr w:type="gramEnd"/>
      <w:r w:rsidR="00B649F7">
        <w:rPr>
          <w:rFonts w:ascii="Arial" w:hAnsi="Arial"/>
          <w:b/>
          <w:bCs/>
          <w:sz w:val="20"/>
          <w:szCs w:val="20"/>
          <w:lang w:eastAsia="en-US"/>
        </w:rPr>
        <w:t xml:space="preserve"> </w:t>
      </w:r>
      <w:r w:rsidR="00794094" w:rsidRPr="00B649F7">
        <w:rPr>
          <w:rFonts w:ascii="Arial" w:hAnsi="Arial"/>
          <w:b/>
          <w:bCs/>
          <w:sz w:val="20"/>
          <w:szCs w:val="20"/>
          <w:lang w:eastAsia="en-US"/>
        </w:rPr>
        <w:t>d</w:t>
      </w:r>
      <w:r w:rsidR="00223467" w:rsidRPr="00B649F7">
        <w:rPr>
          <w:rFonts w:ascii="Arial" w:hAnsi="Arial"/>
          <w:b/>
          <w:bCs/>
          <w:sz w:val="20"/>
          <w:szCs w:val="20"/>
          <w:lang w:eastAsia="en-US"/>
        </w:rPr>
        <w:t>e</w:t>
      </w:r>
      <w:r w:rsidR="00663C59" w:rsidRPr="00B649F7">
        <w:rPr>
          <w:rFonts w:ascii="Arial" w:hAnsi="Arial"/>
          <w:b/>
          <w:bCs/>
          <w:sz w:val="20"/>
          <w:szCs w:val="20"/>
          <w:lang w:eastAsia="en-US"/>
        </w:rPr>
        <w:t xml:space="preserve"> </w:t>
      </w:r>
      <w:r w:rsidRPr="00B649F7">
        <w:rPr>
          <w:rFonts w:ascii="Arial" w:hAnsi="Arial"/>
          <w:b/>
          <w:bCs/>
          <w:sz w:val="20"/>
          <w:szCs w:val="20"/>
          <w:lang w:eastAsia="en-US"/>
        </w:rPr>
        <w:t>202</w:t>
      </w:r>
      <w:r w:rsidR="7812E59A" w:rsidRPr="00B649F7">
        <w:rPr>
          <w:rFonts w:ascii="Arial" w:hAnsi="Arial"/>
          <w:b/>
          <w:bCs/>
          <w:sz w:val="20"/>
          <w:szCs w:val="20"/>
          <w:lang w:eastAsia="en-US"/>
        </w:rPr>
        <w:t>6</w:t>
      </w:r>
      <w:r w:rsidRPr="00B649F7">
        <w:rPr>
          <w:rFonts w:ascii="Arial" w:hAnsi="Arial"/>
          <w:b/>
          <w:bCs/>
          <w:sz w:val="20"/>
          <w:szCs w:val="20"/>
          <w:lang w:eastAsia="en-US"/>
        </w:rPr>
        <w:t>.</w:t>
      </w:r>
    </w:p>
    <w:p w14:paraId="00C94390" w14:textId="5BC514E4" w:rsidR="00590833" w:rsidRPr="00B649F7" w:rsidRDefault="00691D4F" w:rsidP="00293C8B">
      <w:pPr>
        <w:pStyle w:val="CabealhoeRodap"/>
        <w:spacing w:line="276" w:lineRule="auto"/>
        <w:ind w:left="1134" w:right="1133"/>
        <w:jc w:val="center"/>
        <w:rPr>
          <w:rFonts w:ascii="Arial" w:hAnsi="Arial"/>
          <w:sz w:val="20"/>
          <w:szCs w:val="20"/>
        </w:rPr>
      </w:pPr>
      <w:r w:rsidRPr="00B649F7">
        <w:rPr>
          <w:noProof/>
        </w:rPr>
        <w:drawing>
          <wp:inline distT="0" distB="0" distL="0" distR="0" wp14:anchorId="1B67DBE4" wp14:editId="2B9ADD04">
            <wp:extent cx="1496427" cy="1200150"/>
            <wp:effectExtent l="0" t="0" r="8890" b="0"/>
            <wp:docPr id="562932430"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2430" name="drawing" descr="Diagrama&#10;&#10;O conteúdo gerado por IA pode estar incorreto."/>
                    <pic:cNvPicPr/>
                  </pic:nvPicPr>
                  <pic:blipFill>
                    <a:blip r:embed="rId8">
                      <a:extLst>
                        <a:ext uri="{28A0092B-C50C-407E-A947-70E740481C1C}">
                          <a14:useLocalDpi xmlns:a14="http://schemas.microsoft.com/office/drawing/2010/main"/>
                        </a:ext>
                      </a:extLst>
                    </a:blip>
                    <a:stretch>
                      <a:fillRect/>
                    </a:stretch>
                  </pic:blipFill>
                  <pic:spPr>
                    <a:xfrm>
                      <a:off x="0" y="0"/>
                      <a:ext cx="1505066" cy="1207079"/>
                    </a:xfrm>
                    <a:prstGeom prst="rect">
                      <a:avLst/>
                    </a:prstGeom>
                  </pic:spPr>
                </pic:pic>
              </a:graphicData>
            </a:graphic>
          </wp:inline>
        </w:drawing>
      </w:r>
      <w:r w:rsidR="00590833" w:rsidRPr="00B649F7">
        <w:rPr>
          <w:rFonts w:ascii="Arial" w:hAnsi="Arial"/>
          <w:sz w:val="20"/>
          <w:szCs w:val="20"/>
        </w:rPr>
        <w:br w:type="page"/>
      </w:r>
    </w:p>
    <w:p w14:paraId="22975463" w14:textId="77777777" w:rsidR="00134E4C" w:rsidRPr="00B649F7" w:rsidRDefault="00134E4C"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lastRenderedPageBreak/>
        <w:t>QUALIFICAÇÃO DO PERITO:</w:t>
      </w:r>
    </w:p>
    <w:p w14:paraId="228D251F" w14:textId="77777777" w:rsidR="00134E4C" w:rsidRPr="00B649F7" w:rsidRDefault="00134E4C" w:rsidP="00134E4C">
      <w:pPr>
        <w:suppressLineNumbers/>
        <w:tabs>
          <w:tab w:val="center" w:pos="1702"/>
        </w:tabs>
        <w:ind w:left="1134" w:right="1133"/>
        <w:jc w:val="both"/>
        <w:outlineLvl w:val="0"/>
        <w:rPr>
          <w:rFonts w:ascii="Arial" w:hAnsi="Arial"/>
          <w:sz w:val="20"/>
          <w:szCs w:val="20"/>
          <w:u w:val="single"/>
        </w:rPr>
      </w:pPr>
    </w:p>
    <w:bookmarkEnd w:id="0"/>
    <w:bookmarkEnd w:id="1"/>
    <w:bookmarkEnd w:id="2"/>
    <w:bookmarkEnd w:id="3"/>
    <w:p w14:paraId="33F704BC" w14:textId="77777777" w:rsidR="00681A9B" w:rsidRPr="00B649F7" w:rsidRDefault="00681A9B" w:rsidP="00681A9B">
      <w:pPr>
        <w:pStyle w:val="Ttulo"/>
        <w:numPr>
          <w:ilvl w:val="0"/>
          <w:numId w:val="16"/>
        </w:numPr>
        <w:spacing w:line="276" w:lineRule="auto"/>
        <w:ind w:left="1134" w:right="1133" w:firstLine="0"/>
        <w:jc w:val="both"/>
        <w:rPr>
          <w:rFonts w:ascii="Arial" w:hAnsi="Arial" w:cs="Arial"/>
          <w:b/>
          <w:bCs/>
          <w:color w:val="auto"/>
          <w:sz w:val="20"/>
        </w:rPr>
      </w:pPr>
      <w:r w:rsidRPr="00B649F7">
        <w:rPr>
          <w:rFonts w:ascii="Arial" w:hAnsi="Arial" w:cs="Arial"/>
          <w:color w:val="auto"/>
          <w:sz w:val="20"/>
        </w:rPr>
        <w:t>Graduado na Faculdade Técnico Educacional Souza Marques (FTESM);</w:t>
      </w:r>
    </w:p>
    <w:p w14:paraId="267D715F" w14:textId="77777777" w:rsidR="00681A9B" w:rsidRPr="00B649F7" w:rsidRDefault="00681A9B" w:rsidP="00681A9B">
      <w:pPr>
        <w:pStyle w:val="Ttulo"/>
        <w:numPr>
          <w:ilvl w:val="0"/>
          <w:numId w:val="16"/>
        </w:numPr>
        <w:spacing w:line="276" w:lineRule="auto"/>
        <w:ind w:left="1134" w:right="1133" w:firstLine="0"/>
        <w:jc w:val="both"/>
        <w:rPr>
          <w:rFonts w:ascii="Arial" w:hAnsi="Arial" w:cs="Arial"/>
          <w:color w:val="auto"/>
          <w:sz w:val="20"/>
        </w:rPr>
      </w:pPr>
      <w:r w:rsidRPr="00B649F7">
        <w:rPr>
          <w:rFonts w:ascii="Arial" w:hAnsi="Arial" w:cs="Arial"/>
          <w:color w:val="auto"/>
          <w:sz w:val="20"/>
        </w:rPr>
        <w:t>Especializado em Ortopedista &amp; Traumatologia no Hospital Federal Andaraí (HFA);</w:t>
      </w:r>
    </w:p>
    <w:p w14:paraId="35731185" w14:textId="77777777" w:rsidR="00681A9B" w:rsidRPr="00B649F7" w:rsidRDefault="00681A9B" w:rsidP="00681A9B">
      <w:pPr>
        <w:pStyle w:val="Ttulo"/>
        <w:numPr>
          <w:ilvl w:val="0"/>
          <w:numId w:val="16"/>
        </w:numPr>
        <w:spacing w:line="276" w:lineRule="auto"/>
        <w:ind w:left="1134" w:right="1133" w:firstLine="0"/>
        <w:jc w:val="both"/>
        <w:rPr>
          <w:rFonts w:ascii="Arial" w:hAnsi="Arial" w:cs="Arial"/>
          <w:color w:val="auto"/>
          <w:sz w:val="20"/>
        </w:rPr>
      </w:pPr>
      <w:r w:rsidRPr="00B649F7">
        <w:rPr>
          <w:rFonts w:ascii="Arial" w:hAnsi="Arial" w:cs="Arial"/>
          <w:color w:val="auto"/>
          <w:sz w:val="20"/>
        </w:rPr>
        <w:t>Membro Titular da SBOT;</w:t>
      </w:r>
    </w:p>
    <w:p w14:paraId="1A73E426" w14:textId="77777777" w:rsidR="00681A9B" w:rsidRPr="00B649F7" w:rsidRDefault="00681A9B" w:rsidP="00681A9B">
      <w:pPr>
        <w:pStyle w:val="Ttulo"/>
        <w:numPr>
          <w:ilvl w:val="0"/>
          <w:numId w:val="16"/>
        </w:numPr>
        <w:spacing w:line="276" w:lineRule="auto"/>
        <w:ind w:left="1134" w:right="1133" w:firstLine="0"/>
        <w:jc w:val="both"/>
        <w:rPr>
          <w:rFonts w:ascii="Arial" w:hAnsi="Arial" w:cs="Arial"/>
          <w:color w:val="auto"/>
          <w:sz w:val="20"/>
        </w:rPr>
      </w:pPr>
      <w:r w:rsidRPr="00B649F7">
        <w:rPr>
          <w:rFonts w:ascii="Arial" w:hAnsi="Arial" w:cs="Arial"/>
          <w:color w:val="auto"/>
          <w:sz w:val="20"/>
        </w:rPr>
        <w:t>Especializado de Cirurgia do Joelho no Hospital Gafree Guinle (HUGG);</w:t>
      </w:r>
    </w:p>
    <w:p w14:paraId="6B044E8F" w14:textId="77777777" w:rsidR="00681A9B" w:rsidRPr="00B649F7" w:rsidRDefault="00681A9B" w:rsidP="00681A9B">
      <w:pPr>
        <w:pStyle w:val="Ttulo"/>
        <w:numPr>
          <w:ilvl w:val="0"/>
          <w:numId w:val="16"/>
        </w:numPr>
        <w:spacing w:line="276" w:lineRule="auto"/>
        <w:ind w:left="1134" w:right="1133" w:firstLine="0"/>
        <w:jc w:val="both"/>
        <w:rPr>
          <w:rFonts w:ascii="Arial" w:hAnsi="Arial" w:cs="Arial"/>
          <w:color w:val="auto"/>
          <w:sz w:val="20"/>
        </w:rPr>
      </w:pPr>
      <w:r w:rsidRPr="00B649F7">
        <w:rPr>
          <w:rFonts w:ascii="Arial" w:hAnsi="Arial" w:cs="Arial"/>
          <w:color w:val="auto"/>
          <w:sz w:val="20"/>
        </w:rPr>
        <w:t>Pós Graduado em Medicina Esportiva na UNINGA;</w:t>
      </w:r>
    </w:p>
    <w:p w14:paraId="1F46AC1A" w14:textId="77777777" w:rsidR="00681A9B" w:rsidRPr="00B649F7" w:rsidRDefault="00681A9B" w:rsidP="00681A9B">
      <w:pPr>
        <w:pStyle w:val="Ttulo"/>
        <w:numPr>
          <w:ilvl w:val="0"/>
          <w:numId w:val="16"/>
        </w:numPr>
        <w:spacing w:line="276" w:lineRule="auto"/>
        <w:ind w:left="1134" w:right="1133" w:firstLine="0"/>
        <w:jc w:val="both"/>
        <w:rPr>
          <w:rFonts w:ascii="Arial" w:hAnsi="Arial" w:cs="Arial"/>
          <w:color w:val="auto"/>
          <w:sz w:val="20"/>
        </w:rPr>
      </w:pPr>
      <w:r w:rsidRPr="00B649F7">
        <w:rPr>
          <w:rFonts w:ascii="Arial" w:hAnsi="Arial" w:cs="Arial"/>
          <w:color w:val="auto"/>
          <w:sz w:val="20"/>
        </w:rPr>
        <w:t>Pós Graduado em Medicina do Trabalho na FUNORTE;</w:t>
      </w:r>
    </w:p>
    <w:p w14:paraId="75452780" w14:textId="77777777" w:rsidR="00681A9B" w:rsidRPr="00B649F7" w:rsidRDefault="00681A9B" w:rsidP="00681A9B">
      <w:pPr>
        <w:pStyle w:val="Standard"/>
        <w:numPr>
          <w:ilvl w:val="0"/>
          <w:numId w:val="16"/>
        </w:numPr>
        <w:ind w:left="1134" w:right="1133" w:firstLine="0"/>
        <w:textAlignment w:val="auto"/>
        <w:rPr>
          <w:rFonts w:ascii="Arial" w:eastAsia="Calibri" w:hAnsi="Arial"/>
          <w:b/>
          <w:szCs w:val="20"/>
        </w:rPr>
      </w:pPr>
      <w:r w:rsidRPr="00B649F7">
        <w:rPr>
          <w:rFonts w:ascii="Arial" w:hAnsi="Arial"/>
        </w:rPr>
        <w:t>Graduado no</w:t>
      </w:r>
      <w:r w:rsidRPr="00B649F7">
        <w:rPr>
          <w:rFonts w:ascii="Arial" w:eastAsia="Calibri" w:hAnsi="Arial"/>
          <w:szCs w:val="20"/>
        </w:rPr>
        <w:t xml:space="preserve"> Curso Formação de Peritos Judiciais – Curso Beta – 2020;</w:t>
      </w:r>
    </w:p>
    <w:p w14:paraId="79095355" w14:textId="77777777" w:rsidR="00681A9B" w:rsidRPr="00B649F7" w:rsidRDefault="00681A9B" w:rsidP="00681A9B">
      <w:pPr>
        <w:pStyle w:val="Standard"/>
        <w:numPr>
          <w:ilvl w:val="0"/>
          <w:numId w:val="16"/>
        </w:numPr>
        <w:ind w:left="1134" w:right="1133" w:firstLine="0"/>
        <w:textAlignment w:val="auto"/>
        <w:rPr>
          <w:rFonts w:ascii="Arial" w:eastAsia="Calibri" w:hAnsi="Arial"/>
          <w:b/>
          <w:szCs w:val="20"/>
        </w:rPr>
      </w:pPr>
      <w:r w:rsidRPr="00B649F7">
        <w:rPr>
          <w:rFonts w:ascii="Arial" w:hAnsi="Arial"/>
        </w:rPr>
        <w:t>Graduado no</w:t>
      </w:r>
      <w:r w:rsidRPr="00B649F7">
        <w:rPr>
          <w:rFonts w:ascii="Arial" w:eastAsia="Calibri" w:hAnsi="Arial"/>
          <w:szCs w:val="20"/>
        </w:rPr>
        <w:t xml:space="preserve"> Curso de Confecção de Laudos Trabalhistas – Instituto Imersão - 2022</w:t>
      </w:r>
    </w:p>
    <w:p w14:paraId="75CECB34" w14:textId="77777777" w:rsidR="00681A9B" w:rsidRPr="00B649F7" w:rsidRDefault="00681A9B" w:rsidP="00681A9B">
      <w:pPr>
        <w:pStyle w:val="Standard"/>
        <w:numPr>
          <w:ilvl w:val="0"/>
          <w:numId w:val="16"/>
        </w:numPr>
        <w:ind w:left="1134" w:right="1133" w:firstLine="0"/>
        <w:textAlignment w:val="auto"/>
        <w:rPr>
          <w:rFonts w:ascii="Arial" w:eastAsia="Calibri" w:hAnsi="Arial"/>
          <w:b/>
          <w:szCs w:val="20"/>
        </w:rPr>
      </w:pPr>
      <w:r w:rsidRPr="00B649F7">
        <w:rPr>
          <w:rFonts w:ascii="Arial" w:hAnsi="Arial"/>
        </w:rPr>
        <w:t>Graduado no</w:t>
      </w:r>
      <w:r w:rsidRPr="00B649F7">
        <w:rPr>
          <w:rFonts w:ascii="Arial" w:eastAsia="Calibri" w:hAnsi="Arial"/>
          <w:bCs/>
          <w:szCs w:val="20"/>
        </w:rPr>
        <w:t xml:space="preserve"> Curso TPMED – 2022;</w:t>
      </w:r>
    </w:p>
    <w:p w14:paraId="19567651" w14:textId="228985CA" w:rsidR="00681A9B" w:rsidRPr="00B649F7" w:rsidRDefault="00327B4E" w:rsidP="00681A9B">
      <w:pPr>
        <w:pStyle w:val="Standard"/>
        <w:numPr>
          <w:ilvl w:val="0"/>
          <w:numId w:val="16"/>
        </w:numPr>
        <w:ind w:left="1134" w:right="1133" w:firstLine="0"/>
        <w:textAlignment w:val="auto"/>
        <w:rPr>
          <w:rFonts w:ascii="Arial" w:eastAsia="Calibri" w:hAnsi="Arial"/>
          <w:b/>
          <w:szCs w:val="20"/>
        </w:rPr>
      </w:pPr>
      <w:r w:rsidRPr="00B649F7">
        <w:rPr>
          <w:rFonts w:ascii="Arial" w:hAnsi="Arial"/>
        </w:rPr>
        <w:t>Pós-graduado</w:t>
      </w:r>
      <w:r w:rsidR="00681A9B" w:rsidRPr="00B649F7">
        <w:rPr>
          <w:rFonts w:ascii="Arial" w:hAnsi="Arial"/>
        </w:rPr>
        <w:t xml:space="preserve"> em </w:t>
      </w:r>
      <w:r w:rsidRPr="00B649F7">
        <w:rPr>
          <w:rFonts w:ascii="Arial" w:hAnsi="Arial"/>
        </w:rPr>
        <w:t>Perícias</w:t>
      </w:r>
      <w:r w:rsidR="00681A9B" w:rsidRPr="00B649F7">
        <w:rPr>
          <w:rFonts w:ascii="Arial" w:hAnsi="Arial"/>
        </w:rPr>
        <w:t xml:space="preserve"> Médicas – UNIFASE - 2023</w:t>
      </w:r>
    </w:p>
    <w:p w14:paraId="2505AE9C" w14:textId="77777777" w:rsidR="00681A9B" w:rsidRPr="00B649F7" w:rsidRDefault="00681A9B" w:rsidP="00681A9B">
      <w:pPr>
        <w:pStyle w:val="Ttulo"/>
        <w:numPr>
          <w:ilvl w:val="0"/>
          <w:numId w:val="16"/>
        </w:numPr>
        <w:spacing w:line="276" w:lineRule="auto"/>
        <w:ind w:left="1134" w:right="1133" w:firstLine="0"/>
        <w:jc w:val="both"/>
        <w:rPr>
          <w:rFonts w:ascii="Arial" w:hAnsi="Arial" w:cs="Arial"/>
          <w:color w:val="auto"/>
          <w:sz w:val="20"/>
        </w:rPr>
      </w:pPr>
      <w:r w:rsidRPr="00B649F7">
        <w:rPr>
          <w:rFonts w:ascii="Arial" w:hAnsi="Arial" w:cs="Arial"/>
          <w:color w:val="auto"/>
          <w:sz w:val="20"/>
        </w:rPr>
        <w:t>Graduado no Curso de Especialização em Valoração de Dano Corporal/Pessoal Pós-Traumático na Universidade de Coimbra 2023;</w:t>
      </w:r>
    </w:p>
    <w:p w14:paraId="66085E74" w14:textId="77777777" w:rsidR="00681A9B" w:rsidRPr="00B649F7" w:rsidRDefault="00681A9B" w:rsidP="00681A9B">
      <w:pPr>
        <w:pStyle w:val="Ttulo"/>
        <w:numPr>
          <w:ilvl w:val="0"/>
          <w:numId w:val="16"/>
        </w:numPr>
        <w:spacing w:line="276" w:lineRule="auto"/>
        <w:ind w:left="1134" w:right="1133" w:firstLine="0"/>
        <w:jc w:val="both"/>
        <w:rPr>
          <w:rFonts w:ascii="Arial" w:hAnsi="Arial" w:cs="Arial"/>
          <w:color w:val="auto"/>
          <w:sz w:val="20"/>
        </w:rPr>
      </w:pPr>
      <w:r w:rsidRPr="00B649F7">
        <w:rPr>
          <w:rFonts w:ascii="Arial" w:hAnsi="Arial" w:cs="Arial"/>
          <w:color w:val="auto"/>
          <w:sz w:val="20"/>
        </w:rPr>
        <w:t>Pós Graduado em Medicina da Dor – SinPain.- 2024</w:t>
      </w:r>
    </w:p>
    <w:p w14:paraId="6A1C626D" w14:textId="77777777" w:rsidR="00681A9B" w:rsidRPr="00B649F7" w:rsidRDefault="00681A9B" w:rsidP="00681A9B">
      <w:pPr>
        <w:pStyle w:val="Ttulo"/>
        <w:numPr>
          <w:ilvl w:val="0"/>
          <w:numId w:val="16"/>
        </w:numPr>
        <w:spacing w:line="276" w:lineRule="auto"/>
        <w:ind w:left="1134" w:right="1133" w:firstLine="0"/>
        <w:jc w:val="both"/>
        <w:rPr>
          <w:rFonts w:ascii="Arial" w:hAnsi="Arial" w:cs="Arial"/>
          <w:color w:val="auto"/>
          <w:sz w:val="20"/>
        </w:rPr>
      </w:pPr>
      <w:r w:rsidRPr="00B649F7">
        <w:rPr>
          <w:rFonts w:ascii="Arial" w:hAnsi="Arial" w:cs="Arial"/>
          <w:color w:val="auto"/>
          <w:sz w:val="20"/>
        </w:rPr>
        <w:t>Membro da Diretoria da ABMLPM 2023 – 2027;</w:t>
      </w:r>
      <w:r w:rsidRPr="00B649F7">
        <w:rPr>
          <w:rFonts w:ascii="Arial" w:hAnsi="Arial"/>
          <w:color w:val="auto"/>
          <w:sz w:val="20"/>
        </w:rPr>
        <w:t xml:space="preserve"> </w:t>
      </w:r>
    </w:p>
    <w:p w14:paraId="5DF8EB14" w14:textId="77777777" w:rsidR="00681A9B" w:rsidRPr="00B649F7" w:rsidRDefault="00681A9B" w:rsidP="00681A9B">
      <w:pPr>
        <w:pStyle w:val="Ttulo"/>
        <w:numPr>
          <w:ilvl w:val="0"/>
          <w:numId w:val="16"/>
        </w:numPr>
        <w:spacing w:line="240" w:lineRule="auto"/>
        <w:ind w:left="1134" w:right="1133" w:firstLine="0"/>
        <w:rPr>
          <w:rFonts w:ascii="Arial" w:hAnsi="Arial" w:cs="Arial"/>
          <w:color w:val="auto"/>
          <w:sz w:val="20"/>
        </w:rPr>
      </w:pPr>
      <w:r w:rsidRPr="00B649F7">
        <w:rPr>
          <w:rFonts w:ascii="Arial" w:hAnsi="Arial" w:cs="Arial"/>
          <w:color w:val="auto"/>
          <w:sz w:val="20"/>
          <w:lang w:val="pt-BR"/>
        </w:rPr>
        <w:t>Pós-Graduando em Intervenção Musculoesquelética e da Dor Guiada por Ultrassom - Instituto Arruda Câmara - IAC.</w:t>
      </w:r>
    </w:p>
    <w:p w14:paraId="02E2C381" w14:textId="77777777" w:rsidR="005F00AE" w:rsidRPr="00B649F7" w:rsidRDefault="005F00AE" w:rsidP="00580CCE">
      <w:pPr>
        <w:pStyle w:val="Ttulo"/>
        <w:spacing w:line="240" w:lineRule="auto"/>
        <w:ind w:right="1133"/>
        <w:jc w:val="both"/>
        <w:rPr>
          <w:rFonts w:ascii="Arial" w:hAnsi="Arial" w:cs="Arial"/>
          <w:b/>
          <w:bCs/>
          <w:color w:val="auto"/>
          <w:sz w:val="20"/>
        </w:rPr>
      </w:pPr>
    </w:p>
    <w:tbl>
      <w:tblPr>
        <w:tblStyle w:val="Tabelacomgrade"/>
        <w:tblW w:w="0" w:type="auto"/>
        <w:tblInd w:w="1134" w:type="dxa"/>
        <w:tblLook w:val="04A0" w:firstRow="1" w:lastRow="0" w:firstColumn="1" w:lastColumn="0" w:noHBand="0" w:noVBand="1"/>
      </w:tblPr>
      <w:tblGrid>
        <w:gridCol w:w="9747"/>
      </w:tblGrid>
      <w:tr w:rsidR="006A2845" w:rsidRPr="00B649F7" w14:paraId="529747F3" w14:textId="77777777" w:rsidTr="007C1640">
        <w:tc>
          <w:tcPr>
            <w:tcW w:w="9747" w:type="dxa"/>
            <w:shd w:val="clear" w:color="auto" w:fill="C4BC96" w:themeFill="background2" w:themeFillShade="BF"/>
          </w:tcPr>
          <w:p w14:paraId="66C299E8" w14:textId="0A3ADC46" w:rsidR="006A2845" w:rsidRPr="00B649F7" w:rsidRDefault="006A2845" w:rsidP="00580CCE">
            <w:pPr>
              <w:pStyle w:val="Ttulo"/>
              <w:spacing w:line="240" w:lineRule="auto"/>
              <w:ind w:left="0" w:right="1133"/>
              <w:jc w:val="both"/>
              <w:rPr>
                <w:rFonts w:ascii="Arial" w:hAnsi="Arial" w:cs="Arial"/>
                <w:b/>
                <w:bCs/>
                <w:color w:val="auto"/>
                <w:sz w:val="20"/>
              </w:rPr>
            </w:pPr>
            <w:r w:rsidRPr="00B649F7">
              <w:rPr>
                <w:rFonts w:ascii="Arial" w:hAnsi="Arial" w:cs="Arial"/>
                <w:b/>
                <w:bCs/>
                <w:color w:val="auto"/>
                <w:sz w:val="20"/>
              </w:rPr>
              <w:t>OBJETIVO</w:t>
            </w:r>
          </w:p>
        </w:tc>
      </w:tr>
    </w:tbl>
    <w:p w14:paraId="6093DD78" w14:textId="77777777" w:rsidR="006A2845" w:rsidRPr="00B649F7" w:rsidRDefault="006A2845" w:rsidP="00580CCE">
      <w:pPr>
        <w:pStyle w:val="Ttulo"/>
        <w:spacing w:line="240" w:lineRule="auto"/>
        <w:ind w:left="1134" w:right="1133"/>
        <w:jc w:val="both"/>
        <w:rPr>
          <w:rFonts w:ascii="Arial" w:hAnsi="Arial" w:cs="Arial"/>
          <w:b/>
          <w:bCs/>
          <w:color w:val="auto"/>
          <w:sz w:val="20"/>
          <w:lang w:val="pt-BR"/>
        </w:rPr>
      </w:pPr>
    </w:p>
    <w:p w14:paraId="537B7EB3" w14:textId="70224FFD" w:rsidR="00137B9A" w:rsidRPr="00B649F7" w:rsidRDefault="00137B9A" w:rsidP="00642C73">
      <w:pPr>
        <w:pStyle w:val="Ttulo"/>
        <w:numPr>
          <w:ilvl w:val="0"/>
          <w:numId w:val="16"/>
        </w:numPr>
        <w:spacing w:line="240" w:lineRule="auto"/>
        <w:ind w:left="1134" w:right="1133" w:firstLine="0"/>
        <w:contextualSpacing/>
        <w:rPr>
          <w:rFonts w:cs="Arial"/>
          <w:color w:val="auto"/>
          <w:sz w:val="20"/>
        </w:rPr>
      </w:pPr>
      <w:r w:rsidRPr="00B649F7">
        <w:rPr>
          <w:rFonts w:ascii="Arial" w:hAnsi="Arial" w:cs="Arial"/>
          <w:color w:val="auto"/>
          <w:sz w:val="20"/>
          <w:lang w:val="pt-BR"/>
        </w:rPr>
        <w:t>CONCESSÃO DE AUXÍLIO-ACIDENTE</w:t>
      </w:r>
    </w:p>
    <w:p w14:paraId="5AF01048" w14:textId="77777777" w:rsidR="00137B9A" w:rsidRPr="00B649F7" w:rsidRDefault="00137B9A" w:rsidP="00580CCE">
      <w:pPr>
        <w:pStyle w:val="PargrafodaLista"/>
        <w:ind w:left="1134" w:right="1133"/>
        <w:contextualSpacing/>
        <w:rPr>
          <w:rFonts w:cs="Arial"/>
          <w:sz w:val="20"/>
          <w:szCs w:val="20"/>
        </w:rPr>
      </w:pPr>
    </w:p>
    <w:tbl>
      <w:tblPr>
        <w:tblStyle w:val="Tabelacomgrade"/>
        <w:tblW w:w="0" w:type="auto"/>
        <w:tblInd w:w="1134" w:type="dxa"/>
        <w:tblLook w:val="04A0" w:firstRow="1" w:lastRow="0" w:firstColumn="1" w:lastColumn="0" w:noHBand="0" w:noVBand="1"/>
      </w:tblPr>
      <w:tblGrid>
        <w:gridCol w:w="9747"/>
      </w:tblGrid>
      <w:tr w:rsidR="006A2845" w:rsidRPr="00B649F7" w14:paraId="1E5CB151" w14:textId="77777777" w:rsidTr="007C1640">
        <w:tc>
          <w:tcPr>
            <w:tcW w:w="9747" w:type="dxa"/>
            <w:shd w:val="clear" w:color="auto" w:fill="C4BC96" w:themeFill="background2" w:themeFillShade="BF"/>
          </w:tcPr>
          <w:p w14:paraId="57D841AF" w14:textId="70B2A7B2" w:rsidR="006A2845" w:rsidRPr="00B649F7" w:rsidRDefault="00561B05" w:rsidP="00580CCE">
            <w:pPr>
              <w:pStyle w:val="Ttulo"/>
              <w:spacing w:line="240" w:lineRule="auto"/>
              <w:ind w:left="0" w:right="1133"/>
              <w:jc w:val="both"/>
              <w:rPr>
                <w:rFonts w:ascii="Arial" w:hAnsi="Arial" w:cs="Arial"/>
                <w:b/>
                <w:bCs/>
                <w:color w:val="auto"/>
                <w:sz w:val="20"/>
              </w:rPr>
            </w:pPr>
            <w:r w:rsidRPr="00B649F7">
              <w:rPr>
                <w:rFonts w:ascii="Arial" w:hAnsi="Arial" w:cs="Arial"/>
                <w:b/>
                <w:bCs/>
                <w:color w:val="auto"/>
                <w:sz w:val="20"/>
              </w:rPr>
              <w:t>ALEGAÇÃO DA PARTE AUTORA:</w:t>
            </w:r>
          </w:p>
        </w:tc>
      </w:tr>
    </w:tbl>
    <w:p w14:paraId="4C23F817" w14:textId="77777777" w:rsidR="000E5FCD" w:rsidRPr="00B649F7" w:rsidRDefault="000E5FCD" w:rsidP="00580CCE">
      <w:pPr>
        <w:pStyle w:val="PargrafodaLista"/>
        <w:ind w:left="1134" w:right="1133"/>
        <w:rPr>
          <w:rFonts w:cs="Arial"/>
          <w:sz w:val="20"/>
          <w:szCs w:val="20"/>
        </w:rPr>
      </w:pPr>
    </w:p>
    <w:p w14:paraId="0E5DE6E6" w14:textId="1F5A1034" w:rsidR="00D818B9" w:rsidRPr="00B649F7" w:rsidRDefault="00C81F49" w:rsidP="00353B0B">
      <w:pPr>
        <w:pStyle w:val="Ttulo"/>
        <w:spacing w:line="276" w:lineRule="auto"/>
        <w:ind w:left="1134" w:right="1133"/>
        <w:jc w:val="both"/>
        <w:rPr>
          <w:rFonts w:ascii="Arial" w:eastAsia="Arial" w:hAnsi="Arial"/>
          <w:i/>
          <w:iCs/>
          <w:color w:val="auto"/>
          <w:sz w:val="20"/>
        </w:rPr>
      </w:pPr>
      <w:r w:rsidRPr="00B649F7">
        <w:rPr>
          <w:rFonts w:ascii="Arial" w:hAnsi="Arial" w:cs="Arial"/>
          <w:i/>
          <w:iCs/>
          <w:color w:val="auto"/>
          <w:sz w:val="20"/>
          <w:lang w:val="pt-BR"/>
        </w:rPr>
        <w:t>“</w:t>
      </w:r>
      <w:r w:rsidR="001D0FB7" w:rsidRPr="00B649F7">
        <w:rPr>
          <w:rFonts w:ascii="Arial" w:hAnsi="Arial" w:cs="Arial"/>
          <w:i/>
          <w:iCs/>
          <w:color w:val="auto"/>
          <w:sz w:val="20"/>
          <w:lang w:val="pt-BR"/>
        </w:rPr>
        <w:t>O autor sofreu acidente de trabalho em 2012, com fraturas no antebraço esquerdo e no platô tibial, além de lesões em costelas, perna e braço esquerdo, sendo submetido a cirurgia no membro superior esquerdo. Em decorrência das lesões, recebeu auxílio-doença acidentário (NB 91/600.288.027-9) de 09/01/2013 a 29/01/2021, havendo emissão de CAT pela empregadora. Após a cessação do benefício, permaneceu com sequelas consolidadas que reduziram sua capacidade laborativa, consistentes em restrições para movimentos repetitivos com o membro superior esquerdo e membro inferior direito, limitação para caminhar longas distâncias e para carregar peso. Em razão dessas limitações, foi reabilitado profissionalmente pelo INSS para a função de assistente administrativo, inclusive com enquadramento para vagas destinadas a reabilitados e pessoas com deficiência (PCD). Sustenta que a redução permanente da capacidade de trabalho, decorrente do acidente, caracteriza o direito ao auxílio-acidente, benefício que requer desde a cessação do auxílio-doença em 29/01/2021, nos termos do art. 86 da Lei nº 8.213/91.”</w:t>
      </w:r>
    </w:p>
    <w:p w14:paraId="75D23BB5" w14:textId="77777777" w:rsidR="00AC77A5" w:rsidRPr="00B649F7" w:rsidRDefault="00AC77A5" w:rsidP="00580CCE">
      <w:pPr>
        <w:autoSpaceDE w:val="0"/>
        <w:autoSpaceDN w:val="0"/>
        <w:adjustRightInd w:val="0"/>
        <w:ind w:left="1134" w:right="1133"/>
        <w:jc w:val="both"/>
        <w:rPr>
          <w:rFonts w:ascii="Arial" w:eastAsia="Arial" w:hAnsi="Arial"/>
          <w:i/>
          <w:iCs/>
          <w:sz w:val="20"/>
          <w:szCs w:val="20"/>
        </w:rPr>
      </w:pPr>
    </w:p>
    <w:tbl>
      <w:tblPr>
        <w:tblStyle w:val="Tabelacomgrade"/>
        <w:tblW w:w="0" w:type="auto"/>
        <w:tblInd w:w="1134" w:type="dxa"/>
        <w:tblLook w:val="04A0" w:firstRow="1" w:lastRow="0" w:firstColumn="1" w:lastColumn="0" w:noHBand="0" w:noVBand="1"/>
      </w:tblPr>
      <w:tblGrid>
        <w:gridCol w:w="9747"/>
      </w:tblGrid>
      <w:tr w:rsidR="006A2845" w:rsidRPr="00B649F7" w14:paraId="56E1313F" w14:textId="77777777" w:rsidTr="007C1640">
        <w:tc>
          <w:tcPr>
            <w:tcW w:w="9747" w:type="dxa"/>
            <w:shd w:val="clear" w:color="auto" w:fill="C4BC96" w:themeFill="background2" w:themeFillShade="BF"/>
          </w:tcPr>
          <w:p w14:paraId="6C42B9DD" w14:textId="0FF04A3A" w:rsidR="006A2845" w:rsidRPr="00B649F7" w:rsidRDefault="006A2845" w:rsidP="00580CCE">
            <w:pPr>
              <w:autoSpaceDE w:val="0"/>
              <w:autoSpaceDN w:val="0"/>
              <w:adjustRightInd w:val="0"/>
              <w:ind w:right="1133"/>
              <w:jc w:val="both"/>
              <w:rPr>
                <w:rFonts w:ascii="Arial" w:hAnsi="Arial"/>
                <w:b/>
                <w:bCs/>
                <w:sz w:val="20"/>
                <w:szCs w:val="20"/>
              </w:rPr>
            </w:pPr>
            <w:r w:rsidRPr="00B649F7">
              <w:rPr>
                <w:rFonts w:ascii="Arial" w:hAnsi="Arial"/>
                <w:b/>
                <w:bCs/>
                <w:sz w:val="20"/>
                <w:szCs w:val="20"/>
              </w:rPr>
              <w:t>METODOLOGIA</w:t>
            </w:r>
          </w:p>
        </w:tc>
      </w:tr>
    </w:tbl>
    <w:p w14:paraId="57DFA0B5" w14:textId="77777777" w:rsidR="006A2845" w:rsidRPr="00B649F7" w:rsidRDefault="006A2845" w:rsidP="0017603F">
      <w:pPr>
        <w:ind w:left="1134" w:right="1133"/>
        <w:jc w:val="both"/>
        <w:rPr>
          <w:rFonts w:ascii="Arial" w:eastAsia="Arial" w:hAnsi="Arial"/>
          <w:sz w:val="20"/>
          <w:szCs w:val="20"/>
        </w:rPr>
      </w:pPr>
    </w:p>
    <w:p w14:paraId="79FEE497" w14:textId="77777777" w:rsidR="000E5FCD" w:rsidRPr="00B649F7" w:rsidRDefault="000E5FCD" w:rsidP="0079304C">
      <w:pPr>
        <w:spacing w:after="160" w:line="276" w:lineRule="auto"/>
        <w:ind w:left="1134" w:right="1133"/>
        <w:jc w:val="both"/>
        <w:rPr>
          <w:rFonts w:ascii="Arial" w:hAnsi="Arial"/>
          <w:sz w:val="20"/>
          <w:szCs w:val="20"/>
        </w:rPr>
      </w:pPr>
      <w:r w:rsidRPr="00B649F7">
        <w:rPr>
          <w:rFonts w:ascii="Arial" w:eastAsia="Arial" w:hAnsi="Arial"/>
          <w:sz w:val="20"/>
          <w:szCs w:val="20"/>
        </w:rPr>
        <w:t>A metodologia utilizada para a elaboração da prova pericial consistiu:</w:t>
      </w:r>
    </w:p>
    <w:p w14:paraId="42946C4B" w14:textId="77777777" w:rsidR="000E5FCD" w:rsidRPr="00B649F7" w:rsidRDefault="000E5FCD" w:rsidP="0079304C">
      <w:pPr>
        <w:pStyle w:val="PargrafodaLista"/>
        <w:numPr>
          <w:ilvl w:val="0"/>
          <w:numId w:val="21"/>
        </w:numPr>
        <w:spacing w:after="160" w:line="276" w:lineRule="auto"/>
        <w:ind w:left="1134" w:right="1133" w:firstLine="0"/>
        <w:contextualSpacing/>
        <w:rPr>
          <w:rFonts w:eastAsia="Arial" w:cs="Arial"/>
          <w:sz w:val="20"/>
          <w:szCs w:val="20"/>
        </w:rPr>
      </w:pPr>
      <w:r w:rsidRPr="00B649F7">
        <w:rPr>
          <w:rFonts w:eastAsia="Arial" w:cs="Arial"/>
          <w:sz w:val="20"/>
          <w:szCs w:val="20"/>
        </w:rPr>
        <w:t xml:space="preserve">Leitura prévia dos Autos do Processo. </w:t>
      </w:r>
    </w:p>
    <w:p w14:paraId="530B4167" w14:textId="77777777" w:rsidR="000E5FCD" w:rsidRPr="00B649F7" w:rsidRDefault="000E5FCD" w:rsidP="0079304C">
      <w:pPr>
        <w:pStyle w:val="PargrafodaLista"/>
        <w:numPr>
          <w:ilvl w:val="0"/>
          <w:numId w:val="21"/>
        </w:numPr>
        <w:spacing w:after="160" w:line="276" w:lineRule="auto"/>
        <w:ind w:left="1134" w:right="1133" w:firstLine="0"/>
        <w:contextualSpacing/>
        <w:rPr>
          <w:rFonts w:eastAsia="Arial" w:cs="Arial"/>
          <w:sz w:val="20"/>
          <w:szCs w:val="20"/>
        </w:rPr>
      </w:pPr>
      <w:r w:rsidRPr="00B649F7">
        <w:rPr>
          <w:rFonts w:eastAsia="Arial" w:cs="Arial"/>
          <w:sz w:val="20"/>
          <w:szCs w:val="20"/>
        </w:rPr>
        <w:t>Anamnese pormenorizada (ao menos uma entrevista realizada com o autor).</w:t>
      </w:r>
    </w:p>
    <w:p w14:paraId="71D8E32F" w14:textId="77777777" w:rsidR="000E5FCD" w:rsidRPr="00B649F7" w:rsidRDefault="000E5FCD" w:rsidP="0079304C">
      <w:pPr>
        <w:pStyle w:val="PargrafodaLista"/>
        <w:numPr>
          <w:ilvl w:val="0"/>
          <w:numId w:val="21"/>
        </w:numPr>
        <w:spacing w:after="160" w:line="276" w:lineRule="auto"/>
        <w:ind w:left="1134" w:right="1133" w:firstLine="0"/>
        <w:contextualSpacing/>
        <w:rPr>
          <w:rFonts w:eastAsia="Arial" w:cs="Arial"/>
          <w:sz w:val="20"/>
          <w:szCs w:val="20"/>
        </w:rPr>
      </w:pPr>
      <w:r w:rsidRPr="00B649F7">
        <w:rPr>
          <w:rFonts w:eastAsia="Arial" w:cs="Arial"/>
          <w:sz w:val="20"/>
          <w:szCs w:val="20"/>
        </w:rPr>
        <w:t xml:space="preserve">Utilização do método hipotético-dedutivo e de reconhecimento de padrões. </w:t>
      </w:r>
    </w:p>
    <w:p w14:paraId="289068F4" w14:textId="77777777" w:rsidR="000E5FCD" w:rsidRPr="00B649F7" w:rsidRDefault="000E5FCD" w:rsidP="0079304C">
      <w:pPr>
        <w:pStyle w:val="PargrafodaLista"/>
        <w:numPr>
          <w:ilvl w:val="0"/>
          <w:numId w:val="21"/>
        </w:numPr>
        <w:spacing w:after="160" w:line="276" w:lineRule="auto"/>
        <w:ind w:left="1134" w:right="1133" w:firstLine="0"/>
        <w:contextualSpacing/>
        <w:rPr>
          <w:rFonts w:eastAsia="Arial" w:cs="Arial"/>
          <w:sz w:val="20"/>
          <w:szCs w:val="20"/>
        </w:rPr>
      </w:pPr>
      <w:r w:rsidRPr="00B649F7">
        <w:rPr>
          <w:rFonts w:eastAsia="Arial" w:cs="Arial"/>
          <w:sz w:val="20"/>
          <w:szCs w:val="20"/>
        </w:rPr>
        <w:t>Exame físico completo.</w:t>
      </w:r>
    </w:p>
    <w:p w14:paraId="47171B40" w14:textId="77777777" w:rsidR="000E5FCD" w:rsidRPr="00B649F7" w:rsidRDefault="000E5FCD" w:rsidP="0079304C">
      <w:pPr>
        <w:pStyle w:val="PargrafodaLista"/>
        <w:numPr>
          <w:ilvl w:val="0"/>
          <w:numId w:val="21"/>
        </w:numPr>
        <w:spacing w:after="160" w:line="276" w:lineRule="auto"/>
        <w:ind w:left="1134" w:right="1133" w:firstLine="0"/>
        <w:contextualSpacing/>
        <w:rPr>
          <w:rFonts w:eastAsia="Arial" w:cs="Arial"/>
          <w:sz w:val="20"/>
          <w:szCs w:val="20"/>
        </w:rPr>
      </w:pPr>
      <w:r w:rsidRPr="00B649F7">
        <w:rPr>
          <w:rFonts w:eastAsia="Arial" w:cs="Arial"/>
          <w:sz w:val="20"/>
          <w:szCs w:val="20"/>
        </w:rPr>
        <w:t>Análise documental dos atestados, receituários e exames acostados aos autos, os apresentados no Ato Pericial e solicitados pelo Perito na data da avaliação.</w:t>
      </w:r>
    </w:p>
    <w:p w14:paraId="5C7D5272" w14:textId="77777777" w:rsidR="000E5FCD" w:rsidRPr="00B649F7" w:rsidRDefault="000E5FCD" w:rsidP="0079304C">
      <w:pPr>
        <w:pStyle w:val="PargrafodaLista"/>
        <w:numPr>
          <w:ilvl w:val="0"/>
          <w:numId w:val="21"/>
        </w:numPr>
        <w:spacing w:after="160" w:line="276" w:lineRule="auto"/>
        <w:ind w:left="1134" w:right="1133" w:firstLine="0"/>
        <w:contextualSpacing/>
        <w:rPr>
          <w:rFonts w:eastAsia="Arial" w:cs="Arial"/>
          <w:sz w:val="20"/>
          <w:szCs w:val="20"/>
        </w:rPr>
      </w:pPr>
      <w:r w:rsidRPr="00B649F7">
        <w:rPr>
          <w:rFonts w:eastAsia="Arial" w:cs="Arial"/>
          <w:sz w:val="20"/>
          <w:szCs w:val="20"/>
        </w:rPr>
        <w:t>Consulta bibliográfica, dando ênfase a artigos de medicina baseada em evidências.</w:t>
      </w:r>
    </w:p>
    <w:p w14:paraId="7BA9F2D8" w14:textId="77777777" w:rsidR="00013A2A" w:rsidRPr="00B649F7" w:rsidRDefault="000E5FCD" w:rsidP="00977F7A">
      <w:pPr>
        <w:pStyle w:val="PargrafodaLista"/>
        <w:numPr>
          <w:ilvl w:val="0"/>
          <w:numId w:val="21"/>
        </w:numPr>
        <w:spacing w:after="160" w:line="276" w:lineRule="auto"/>
        <w:ind w:left="1134" w:right="1133" w:firstLine="0"/>
        <w:contextualSpacing/>
        <w:rPr>
          <w:rFonts w:eastAsia="Arial" w:cs="Arial"/>
          <w:sz w:val="20"/>
          <w:szCs w:val="20"/>
        </w:rPr>
      </w:pPr>
      <w:r w:rsidRPr="00B649F7">
        <w:rPr>
          <w:rFonts w:eastAsia="Arial" w:cs="Arial"/>
          <w:sz w:val="20"/>
          <w:szCs w:val="20"/>
        </w:rPr>
        <w:t>Análise do prontuário médico ocupacional e dos prontuários médicos do Autor solicitado às partes por ocasião do agendamento desta Perícia.</w:t>
      </w:r>
    </w:p>
    <w:p w14:paraId="553E65BD" w14:textId="77777777" w:rsidR="0017603F" w:rsidRPr="00B649F7" w:rsidRDefault="0017603F" w:rsidP="0017603F">
      <w:pPr>
        <w:pStyle w:val="PargrafodaLista"/>
        <w:spacing w:line="276" w:lineRule="auto"/>
        <w:ind w:left="1134" w:right="1133"/>
        <w:contextualSpacing/>
        <w:rPr>
          <w:rFonts w:eastAsia="Arial" w:cs="Arial"/>
          <w:sz w:val="20"/>
          <w:szCs w:val="20"/>
        </w:rPr>
      </w:pPr>
    </w:p>
    <w:p w14:paraId="15ACFFE2" w14:textId="01AC5EDA" w:rsidR="000E5FCD" w:rsidRPr="00B649F7" w:rsidRDefault="00C700D9"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 xml:space="preserve"> </w:t>
      </w:r>
      <w:r w:rsidR="000E5FCD" w:rsidRPr="00B649F7">
        <w:rPr>
          <w:rFonts w:ascii="Arial" w:hAnsi="Arial"/>
          <w:b/>
          <w:bCs/>
          <w:sz w:val="20"/>
          <w:szCs w:val="20"/>
        </w:rPr>
        <w:t>HISTÓRICO DO TRABALHO PERICIAL</w:t>
      </w:r>
    </w:p>
    <w:p w14:paraId="28E13661" w14:textId="77777777" w:rsidR="000E5FCD" w:rsidRPr="00B649F7" w:rsidRDefault="000E5FCD" w:rsidP="00580CCE">
      <w:pPr>
        <w:ind w:left="1134" w:right="991"/>
        <w:jc w:val="both"/>
        <w:rPr>
          <w:rFonts w:ascii="Arial" w:hAnsi="Arial"/>
          <w:sz w:val="20"/>
          <w:szCs w:val="20"/>
        </w:rPr>
      </w:pPr>
    </w:p>
    <w:tbl>
      <w:tblPr>
        <w:tblStyle w:val="SimplesTabela11"/>
        <w:tblW w:w="0" w:type="auto"/>
        <w:tblInd w:w="1242" w:type="dxa"/>
        <w:tblLook w:val="04A0" w:firstRow="1" w:lastRow="0" w:firstColumn="1" w:lastColumn="0" w:noHBand="0" w:noVBand="1"/>
      </w:tblPr>
      <w:tblGrid>
        <w:gridCol w:w="3232"/>
        <w:gridCol w:w="6407"/>
      </w:tblGrid>
      <w:tr w:rsidR="00473A90" w:rsidRPr="00B649F7" w14:paraId="196C4465" w14:textId="77777777" w:rsidTr="00006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2B82E0EF" w14:textId="77777777" w:rsidR="00473A90" w:rsidRPr="00B649F7" w:rsidRDefault="00473A90" w:rsidP="0079304C">
            <w:pPr>
              <w:suppressLineNumbers/>
              <w:spacing w:line="276" w:lineRule="auto"/>
              <w:ind w:right="-120"/>
              <w:rPr>
                <w:rFonts w:ascii="Arial" w:hAnsi="Arial"/>
                <w:b w:val="0"/>
                <w:bCs w:val="0"/>
                <w:sz w:val="20"/>
                <w:szCs w:val="20"/>
              </w:rPr>
            </w:pPr>
            <w:r w:rsidRPr="00B649F7">
              <w:rPr>
                <w:rFonts w:ascii="Arial" w:eastAsia="Arial" w:hAnsi="Arial"/>
                <w:b w:val="0"/>
                <w:bCs w:val="0"/>
                <w:sz w:val="20"/>
                <w:szCs w:val="20"/>
              </w:rPr>
              <w:t>Data e Horário do Exame Médico</w:t>
            </w:r>
          </w:p>
        </w:tc>
        <w:tc>
          <w:tcPr>
            <w:tcW w:w="6407" w:type="dxa"/>
          </w:tcPr>
          <w:p w14:paraId="56FBEAD1" w14:textId="7ED40980" w:rsidR="00473A90" w:rsidRPr="00B649F7" w:rsidRDefault="00CE48AE" w:rsidP="0079304C">
            <w:pPr>
              <w:suppressLineNumbers/>
              <w:spacing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hAnsi="Arial"/>
                <w:i/>
                <w:iCs/>
                <w:sz w:val="20"/>
                <w:szCs w:val="20"/>
              </w:rPr>
            </w:pPr>
            <w:r w:rsidRPr="00B649F7">
              <w:rPr>
                <w:rFonts w:ascii="Arial" w:hAnsi="Arial"/>
                <w:i/>
                <w:iCs/>
                <w:sz w:val="20"/>
                <w:szCs w:val="20"/>
              </w:rPr>
              <w:t xml:space="preserve">27 de julho de 2026 às </w:t>
            </w:r>
            <w:r w:rsidR="00133F19" w:rsidRPr="00B649F7">
              <w:rPr>
                <w:rFonts w:ascii="Arial" w:hAnsi="Arial"/>
                <w:i/>
                <w:iCs/>
                <w:sz w:val="20"/>
                <w:szCs w:val="20"/>
              </w:rPr>
              <w:t>15h30</w:t>
            </w:r>
          </w:p>
        </w:tc>
      </w:tr>
      <w:tr w:rsidR="00473A90" w:rsidRPr="00B649F7" w14:paraId="259DDDAA" w14:textId="77777777" w:rsidTr="00006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6988A2D1" w14:textId="77777777" w:rsidR="00473A90" w:rsidRPr="00B649F7" w:rsidRDefault="00473A90" w:rsidP="0079304C">
            <w:pPr>
              <w:suppressLineNumbers/>
              <w:spacing w:line="276" w:lineRule="auto"/>
              <w:ind w:right="743"/>
              <w:rPr>
                <w:rFonts w:ascii="Arial" w:hAnsi="Arial"/>
                <w:b w:val="0"/>
                <w:bCs w:val="0"/>
                <w:sz w:val="20"/>
                <w:szCs w:val="20"/>
              </w:rPr>
            </w:pPr>
            <w:r w:rsidRPr="00B649F7">
              <w:rPr>
                <w:rFonts w:ascii="Arial" w:eastAsia="Arial" w:hAnsi="Arial"/>
                <w:b w:val="0"/>
                <w:bCs w:val="0"/>
                <w:sz w:val="20"/>
                <w:szCs w:val="20"/>
              </w:rPr>
              <w:t>Local do Exame Médico</w:t>
            </w:r>
          </w:p>
        </w:tc>
        <w:tc>
          <w:tcPr>
            <w:tcW w:w="6407" w:type="dxa"/>
          </w:tcPr>
          <w:p w14:paraId="39DB1ABF" w14:textId="1CBA1A7A" w:rsidR="006513FB" w:rsidRPr="00B649F7" w:rsidRDefault="006513FB" w:rsidP="006513FB">
            <w:pPr>
              <w:suppressLineNumbers/>
              <w:spacing w:line="276" w:lineRule="auto"/>
              <w:ind w:right="34"/>
              <w:jc w:val="both"/>
              <w:cnfStyle w:val="000000100000" w:firstRow="0" w:lastRow="0" w:firstColumn="0" w:lastColumn="0" w:oddVBand="0" w:evenVBand="0" w:oddHBand="1" w:evenHBand="0" w:firstRowFirstColumn="0" w:firstRowLastColumn="0" w:lastRowFirstColumn="0" w:lastRowLastColumn="0"/>
              <w:rPr>
                <w:rFonts w:ascii="Arial" w:hAnsi="Arial"/>
                <w:sz w:val="20"/>
                <w:szCs w:val="20"/>
              </w:rPr>
            </w:pPr>
            <w:r w:rsidRPr="00B649F7">
              <w:rPr>
                <w:rFonts w:ascii="Arial" w:hAnsi="Arial"/>
                <w:sz w:val="20"/>
                <w:szCs w:val="20"/>
              </w:rPr>
              <w:t>Fórum da Capital, situado na Avenida Erasmo Braga, nº 115, Centro, Rio de Janeiro/RJ, CEP 20020-903</w:t>
            </w:r>
          </w:p>
        </w:tc>
      </w:tr>
      <w:tr w:rsidR="00473A90" w:rsidRPr="00B649F7" w14:paraId="00661C16" w14:textId="77777777" w:rsidTr="00006050">
        <w:tc>
          <w:tcPr>
            <w:cnfStyle w:val="001000000000" w:firstRow="0" w:lastRow="0" w:firstColumn="1" w:lastColumn="0" w:oddVBand="0" w:evenVBand="0" w:oddHBand="0" w:evenHBand="0" w:firstRowFirstColumn="0" w:firstRowLastColumn="0" w:lastRowFirstColumn="0" w:lastRowLastColumn="0"/>
            <w:tcW w:w="3232" w:type="dxa"/>
          </w:tcPr>
          <w:p w14:paraId="344D9927" w14:textId="77777777" w:rsidR="00473A90" w:rsidRPr="00B649F7" w:rsidRDefault="00473A90" w:rsidP="0079304C">
            <w:pPr>
              <w:suppressLineNumbers/>
              <w:spacing w:line="276" w:lineRule="auto"/>
              <w:ind w:right="743"/>
              <w:rPr>
                <w:rFonts w:ascii="Arial" w:hAnsi="Arial"/>
                <w:b w:val="0"/>
                <w:bCs w:val="0"/>
                <w:sz w:val="20"/>
                <w:szCs w:val="20"/>
              </w:rPr>
            </w:pPr>
            <w:r w:rsidRPr="00B649F7">
              <w:rPr>
                <w:rFonts w:ascii="Arial" w:eastAsia="Arial" w:hAnsi="Arial"/>
                <w:b w:val="0"/>
                <w:bCs w:val="0"/>
                <w:sz w:val="20"/>
                <w:szCs w:val="20"/>
              </w:rPr>
              <w:t>Assistente técnico</w:t>
            </w:r>
          </w:p>
        </w:tc>
        <w:tc>
          <w:tcPr>
            <w:tcW w:w="6407" w:type="dxa"/>
          </w:tcPr>
          <w:p w14:paraId="1FF93135" w14:textId="6B12989B" w:rsidR="00473A90" w:rsidRPr="00B649F7" w:rsidRDefault="00473A90" w:rsidP="0079304C">
            <w:pPr>
              <w:suppressLineNumbers/>
              <w:spacing w:line="276" w:lineRule="auto"/>
              <w:ind w:right="743"/>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sz w:val="20"/>
                <w:szCs w:val="20"/>
                <w:lang w:eastAsia="pt-BR"/>
              </w:rPr>
            </w:pPr>
            <w:r w:rsidRPr="00B649F7">
              <w:rPr>
                <w:rFonts w:ascii="Arial" w:hAnsi="Arial"/>
                <w:sz w:val="20"/>
                <w:szCs w:val="20"/>
              </w:rPr>
              <w:t>Reclamada: Não compareceu ou não foi indicado</w:t>
            </w:r>
          </w:p>
          <w:p w14:paraId="0ED444F5" w14:textId="77777777" w:rsidR="00473A90" w:rsidRPr="00B649F7" w:rsidRDefault="00473A90" w:rsidP="0079304C">
            <w:pPr>
              <w:suppressLineNumbers/>
              <w:spacing w:line="276" w:lineRule="auto"/>
              <w:ind w:right="743"/>
              <w:cnfStyle w:val="000000000000" w:firstRow="0" w:lastRow="0" w:firstColumn="0" w:lastColumn="0" w:oddVBand="0" w:evenVBand="0" w:oddHBand="0" w:evenHBand="0" w:firstRowFirstColumn="0" w:firstRowLastColumn="0" w:lastRowFirstColumn="0" w:lastRowLastColumn="0"/>
              <w:rPr>
                <w:rFonts w:ascii="Arial" w:hAnsi="Arial"/>
                <w:sz w:val="20"/>
                <w:szCs w:val="20"/>
              </w:rPr>
            </w:pPr>
            <w:r w:rsidRPr="00B649F7">
              <w:rPr>
                <w:rFonts w:ascii="Arial" w:hAnsi="Arial"/>
                <w:sz w:val="20"/>
                <w:szCs w:val="20"/>
              </w:rPr>
              <w:t>Reclamante: Não compareceu ou não foi indicado</w:t>
            </w:r>
          </w:p>
        </w:tc>
      </w:tr>
    </w:tbl>
    <w:p w14:paraId="65DC599E" w14:textId="77777777" w:rsidR="000E5FCD" w:rsidRPr="00B649F7" w:rsidRDefault="000E5FCD" w:rsidP="0017603F">
      <w:pPr>
        <w:pStyle w:val="PargrafodaLista"/>
        <w:ind w:left="1134" w:right="991"/>
        <w:rPr>
          <w:rFonts w:eastAsia="Arial" w:cs="Arial"/>
          <w:sz w:val="20"/>
          <w:szCs w:val="20"/>
        </w:rPr>
      </w:pPr>
    </w:p>
    <w:p w14:paraId="516700A7" w14:textId="30EB75B0" w:rsidR="000E5FCD" w:rsidRPr="00B649F7" w:rsidRDefault="00C700D9"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 w:val="left" w:pos="10773"/>
        </w:tabs>
        <w:ind w:left="1134" w:right="1133"/>
        <w:jc w:val="both"/>
        <w:rPr>
          <w:rFonts w:ascii="Arial" w:hAnsi="Arial"/>
          <w:b/>
          <w:bCs/>
          <w:sz w:val="20"/>
          <w:szCs w:val="20"/>
        </w:rPr>
      </w:pPr>
      <w:r w:rsidRPr="00B649F7">
        <w:rPr>
          <w:rFonts w:ascii="Arial" w:hAnsi="Arial"/>
          <w:b/>
          <w:bCs/>
          <w:sz w:val="20"/>
          <w:szCs w:val="20"/>
        </w:rPr>
        <w:t xml:space="preserve"> </w:t>
      </w:r>
      <w:r w:rsidR="00F45000" w:rsidRPr="00B649F7">
        <w:rPr>
          <w:rFonts w:ascii="Arial" w:hAnsi="Arial"/>
          <w:b/>
          <w:bCs/>
          <w:sz w:val="20"/>
          <w:szCs w:val="20"/>
        </w:rPr>
        <w:t>INFORMAÇÕES DO AUTOR</w:t>
      </w:r>
    </w:p>
    <w:p w14:paraId="7790E2FA" w14:textId="77777777" w:rsidR="000E5FCD" w:rsidRPr="00B649F7" w:rsidRDefault="000E5FCD" w:rsidP="00580CCE">
      <w:pPr>
        <w:suppressLineNumbers/>
        <w:ind w:left="1134" w:right="991"/>
        <w:jc w:val="both"/>
        <w:rPr>
          <w:rFonts w:ascii="Arial" w:hAnsi="Arial"/>
          <w:sz w:val="20"/>
          <w:szCs w:val="20"/>
        </w:rPr>
      </w:pPr>
    </w:p>
    <w:p w14:paraId="1777CC48" w14:textId="7228D891" w:rsidR="006F6100" w:rsidRPr="00B649F7" w:rsidRDefault="006F6100" w:rsidP="006F6100">
      <w:pPr>
        <w:pStyle w:val="PargrafodaLista"/>
        <w:numPr>
          <w:ilvl w:val="0"/>
          <w:numId w:val="5"/>
        </w:numPr>
        <w:spacing w:line="276" w:lineRule="auto"/>
        <w:ind w:left="1134" w:right="1133" w:firstLine="0"/>
        <w:contextualSpacing/>
        <w:rPr>
          <w:rFonts w:eastAsia="Arial" w:cs="Arial"/>
          <w:bCs/>
          <w:sz w:val="20"/>
          <w:szCs w:val="20"/>
        </w:rPr>
      </w:pPr>
      <w:r w:rsidRPr="00B649F7">
        <w:rPr>
          <w:rFonts w:eastAsia="Arial" w:cs="Arial"/>
          <w:bCs/>
          <w:sz w:val="20"/>
          <w:szCs w:val="20"/>
        </w:rPr>
        <w:t xml:space="preserve">Nome: </w:t>
      </w:r>
      <w:r w:rsidR="00CE48AE" w:rsidRPr="00B649F7">
        <w:rPr>
          <w:rFonts w:eastAsia="Arial" w:cs="Arial"/>
          <w:bCs/>
          <w:sz w:val="20"/>
          <w:szCs w:val="20"/>
        </w:rPr>
        <w:t>CHRISTIANO BARROS DA SILVA</w:t>
      </w:r>
    </w:p>
    <w:p w14:paraId="69E4AF82" w14:textId="7C128942" w:rsidR="006F6100" w:rsidRPr="00B649F7" w:rsidRDefault="006F6100" w:rsidP="006F6100">
      <w:pPr>
        <w:pStyle w:val="PargrafodaLista"/>
        <w:numPr>
          <w:ilvl w:val="0"/>
          <w:numId w:val="5"/>
        </w:numPr>
        <w:spacing w:line="276" w:lineRule="auto"/>
        <w:ind w:left="1134" w:right="1133" w:firstLine="0"/>
        <w:contextualSpacing/>
        <w:rPr>
          <w:rFonts w:eastAsia="Arial" w:cs="Arial"/>
          <w:bCs/>
          <w:sz w:val="20"/>
          <w:szCs w:val="20"/>
        </w:rPr>
      </w:pPr>
      <w:r w:rsidRPr="00B649F7">
        <w:rPr>
          <w:rFonts w:eastAsia="Arial" w:cs="Arial"/>
          <w:bCs/>
          <w:sz w:val="20"/>
          <w:szCs w:val="20"/>
        </w:rPr>
        <w:t xml:space="preserve">Data de nascimento: </w:t>
      </w:r>
      <w:r w:rsidR="001523DA" w:rsidRPr="00B649F7">
        <w:rPr>
          <w:rFonts w:eastAsia="Arial" w:cs="Arial"/>
          <w:bCs/>
          <w:sz w:val="20"/>
          <w:szCs w:val="20"/>
        </w:rPr>
        <w:t xml:space="preserve">23/09/1972 </w:t>
      </w:r>
      <w:r w:rsidR="00D209A1" w:rsidRPr="00B649F7">
        <w:rPr>
          <w:rFonts w:eastAsia="Arial" w:cs="Arial"/>
          <w:bCs/>
          <w:sz w:val="20"/>
          <w:szCs w:val="20"/>
        </w:rPr>
        <w:t>–</w:t>
      </w:r>
      <w:r w:rsidR="001523DA" w:rsidRPr="00B649F7">
        <w:rPr>
          <w:rFonts w:eastAsia="Arial" w:cs="Arial"/>
          <w:bCs/>
          <w:sz w:val="20"/>
          <w:szCs w:val="20"/>
        </w:rPr>
        <w:t xml:space="preserve"> </w:t>
      </w:r>
      <w:r w:rsidR="00D209A1" w:rsidRPr="00B649F7">
        <w:rPr>
          <w:rFonts w:eastAsia="Arial" w:cs="Arial"/>
          <w:bCs/>
          <w:sz w:val="20"/>
          <w:szCs w:val="20"/>
        </w:rPr>
        <w:t>53 anos</w:t>
      </w:r>
    </w:p>
    <w:p w14:paraId="052E07C4" w14:textId="129371A1" w:rsidR="006F6100" w:rsidRPr="00B649F7" w:rsidRDefault="006F6100" w:rsidP="006F6100">
      <w:pPr>
        <w:pStyle w:val="PargrafodaLista"/>
        <w:numPr>
          <w:ilvl w:val="0"/>
          <w:numId w:val="5"/>
        </w:numPr>
        <w:spacing w:line="276" w:lineRule="auto"/>
        <w:ind w:left="1134" w:right="1133" w:firstLine="0"/>
        <w:contextualSpacing/>
        <w:rPr>
          <w:rFonts w:eastAsia="Arial" w:cs="Arial"/>
          <w:bCs/>
          <w:sz w:val="20"/>
          <w:szCs w:val="20"/>
        </w:rPr>
      </w:pPr>
      <w:r w:rsidRPr="00B649F7">
        <w:rPr>
          <w:rFonts w:eastAsia="Arial" w:cs="Arial"/>
          <w:bCs/>
          <w:sz w:val="20"/>
          <w:szCs w:val="20"/>
        </w:rPr>
        <w:t xml:space="preserve">Naturalidade: </w:t>
      </w:r>
      <w:r w:rsidR="001523DA" w:rsidRPr="00B649F7">
        <w:rPr>
          <w:rFonts w:eastAsia="Arial" w:cs="Arial"/>
          <w:bCs/>
          <w:sz w:val="20"/>
          <w:szCs w:val="20"/>
        </w:rPr>
        <w:t>Rio de Janeiro</w:t>
      </w:r>
    </w:p>
    <w:p w14:paraId="51EC8F24" w14:textId="21F11430" w:rsidR="006F6100" w:rsidRPr="00B649F7" w:rsidRDefault="006F6100" w:rsidP="006F6100">
      <w:pPr>
        <w:pStyle w:val="PargrafodaLista"/>
        <w:numPr>
          <w:ilvl w:val="0"/>
          <w:numId w:val="5"/>
        </w:numPr>
        <w:spacing w:line="276" w:lineRule="auto"/>
        <w:ind w:left="1134" w:right="1133" w:firstLine="0"/>
        <w:contextualSpacing/>
        <w:rPr>
          <w:rFonts w:eastAsia="Arial" w:cs="Arial"/>
          <w:bCs/>
          <w:sz w:val="20"/>
          <w:szCs w:val="20"/>
        </w:rPr>
      </w:pPr>
      <w:r w:rsidRPr="00B649F7">
        <w:rPr>
          <w:rFonts w:eastAsia="Arial" w:cs="Arial"/>
          <w:bCs/>
          <w:sz w:val="20"/>
          <w:szCs w:val="20"/>
        </w:rPr>
        <w:t xml:space="preserve">Estado civil: </w:t>
      </w:r>
      <w:r w:rsidR="00080199" w:rsidRPr="00B649F7">
        <w:rPr>
          <w:rFonts w:eastAsia="Arial" w:cs="Arial"/>
          <w:bCs/>
          <w:sz w:val="20"/>
          <w:szCs w:val="20"/>
        </w:rPr>
        <w:t>Divorciado</w:t>
      </w:r>
    </w:p>
    <w:p w14:paraId="7B3C46F8" w14:textId="54A1B01A" w:rsidR="006F6100" w:rsidRPr="00B649F7" w:rsidRDefault="006F6100" w:rsidP="006F6100">
      <w:pPr>
        <w:pStyle w:val="PargrafodaLista"/>
        <w:numPr>
          <w:ilvl w:val="0"/>
          <w:numId w:val="5"/>
        </w:numPr>
        <w:spacing w:line="276" w:lineRule="auto"/>
        <w:ind w:left="1134" w:right="1133" w:firstLine="0"/>
        <w:contextualSpacing/>
        <w:rPr>
          <w:rFonts w:eastAsia="Arial" w:cs="Arial"/>
          <w:sz w:val="20"/>
          <w:szCs w:val="20"/>
        </w:rPr>
      </w:pPr>
      <w:r w:rsidRPr="00B649F7">
        <w:rPr>
          <w:rFonts w:eastAsia="Arial" w:cs="Arial"/>
          <w:bCs/>
          <w:sz w:val="20"/>
          <w:szCs w:val="20"/>
        </w:rPr>
        <w:t xml:space="preserve">Filhos: </w:t>
      </w:r>
      <w:r w:rsidR="00080199" w:rsidRPr="00B649F7">
        <w:rPr>
          <w:rFonts w:eastAsia="Arial" w:cs="Arial"/>
          <w:bCs/>
          <w:sz w:val="20"/>
          <w:szCs w:val="20"/>
        </w:rPr>
        <w:t>P</w:t>
      </w:r>
      <w:r w:rsidRPr="00B649F7">
        <w:rPr>
          <w:rFonts w:eastAsia="Arial" w:cs="Arial"/>
          <w:bCs/>
          <w:sz w:val="20"/>
          <w:szCs w:val="20"/>
        </w:rPr>
        <w:t xml:space="preserve">ossui </w:t>
      </w:r>
      <w:r w:rsidR="00080199" w:rsidRPr="00B649F7">
        <w:rPr>
          <w:rFonts w:eastAsia="Arial" w:cs="Arial"/>
          <w:bCs/>
          <w:sz w:val="20"/>
          <w:szCs w:val="20"/>
        </w:rPr>
        <w:t xml:space="preserve">01 </w:t>
      </w:r>
      <w:r w:rsidRPr="00B649F7">
        <w:rPr>
          <w:rFonts w:eastAsia="Arial" w:cs="Arial"/>
          <w:bCs/>
          <w:sz w:val="20"/>
          <w:szCs w:val="20"/>
        </w:rPr>
        <w:t>filh</w:t>
      </w:r>
      <w:r w:rsidR="00080199" w:rsidRPr="00B649F7">
        <w:rPr>
          <w:rFonts w:eastAsia="Arial" w:cs="Arial"/>
          <w:bCs/>
          <w:sz w:val="20"/>
          <w:szCs w:val="20"/>
        </w:rPr>
        <w:t>a</w:t>
      </w:r>
    </w:p>
    <w:p w14:paraId="527B91B4" w14:textId="1442204B" w:rsidR="006F6100" w:rsidRPr="00B649F7" w:rsidRDefault="006F6100" w:rsidP="006F6100">
      <w:pPr>
        <w:pStyle w:val="PargrafodaLista"/>
        <w:numPr>
          <w:ilvl w:val="0"/>
          <w:numId w:val="5"/>
        </w:numPr>
        <w:spacing w:line="276" w:lineRule="auto"/>
        <w:ind w:left="1134" w:right="1133" w:firstLine="0"/>
        <w:contextualSpacing/>
        <w:rPr>
          <w:rFonts w:eastAsia="Arial" w:cs="Arial"/>
          <w:sz w:val="20"/>
          <w:szCs w:val="20"/>
        </w:rPr>
      </w:pPr>
      <w:r w:rsidRPr="00B649F7">
        <w:rPr>
          <w:rFonts w:eastAsia="Arial" w:cs="Arial"/>
          <w:sz w:val="20"/>
          <w:szCs w:val="20"/>
        </w:rPr>
        <w:t xml:space="preserve">Escolaridade: Ensino Médio </w:t>
      </w:r>
      <w:r w:rsidR="00080199" w:rsidRPr="00B649F7">
        <w:rPr>
          <w:rFonts w:eastAsia="Arial" w:cs="Arial"/>
          <w:bCs/>
          <w:sz w:val="20"/>
          <w:szCs w:val="20"/>
        </w:rPr>
        <w:t>C</w:t>
      </w:r>
      <w:r w:rsidRPr="00B649F7">
        <w:rPr>
          <w:rFonts w:eastAsia="Arial" w:cs="Arial"/>
          <w:bCs/>
          <w:sz w:val="20"/>
          <w:szCs w:val="20"/>
        </w:rPr>
        <w:t>ompleto</w:t>
      </w:r>
    </w:p>
    <w:p w14:paraId="699178BC" w14:textId="60583B35" w:rsidR="006F6100" w:rsidRPr="00B649F7" w:rsidRDefault="006F6100" w:rsidP="006F6100">
      <w:pPr>
        <w:pStyle w:val="PargrafodaLista"/>
        <w:numPr>
          <w:ilvl w:val="0"/>
          <w:numId w:val="5"/>
        </w:numPr>
        <w:spacing w:line="276" w:lineRule="auto"/>
        <w:ind w:left="1134" w:right="1133" w:firstLine="0"/>
        <w:contextualSpacing/>
        <w:rPr>
          <w:rFonts w:eastAsia="Arial" w:cs="Arial"/>
          <w:bCs/>
          <w:sz w:val="20"/>
          <w:szCs w:val="20"/>
        </w:rPr>
      </w:pPr>
      <w:r w:rsidRPr="00B649F7">
        <w:rPr>
          <w:rFonts w:eastAsia="Arial" w:cs="Arial"/>
          <w:sz w:val="20"/>
          <w:szCs w:val="20"/>
        </w:rPr>
        <w:t xml:space="preserve">Cursos Profissionalizantes: </w:t>
      </w:r>
      <w:r w:rsidR="00080199" w:rsidRPr="00B649F7">
        <w:rPr>
          <w:rFonts w:eastAsia="Arial" w:cs="Arial"/>
          <w:bCs/>
          <w:sz w:val="20"/>
          <w:szCs w:val="20"/>
        </w:rPr>
        <w:t>Auxiliar A</w:t>
      </w:r>
      <w:r w:rsidR="00CC762C" w:rsidRPr="00B649F7">
        <w:rPr>
          <w:rFonts w:eastAsia="Arial" w:cs="Arial"/>
          <w:bCs/>
          <w:sz w:val="20"/>
          <w:szCs w:val="20"/>
        </w:rPr>
        <w:t>dministrativo</w:t>
      </w:r>
      <w:r w:rsidRPr="00B649F7">
        <w:rPr>
          <w:rFonts w:eastAsia="Arial" w:cs="Arial"/>
          <w:bCs/>
          <w:sz w:val="20"/>
          <w:szCs w:val="20"/>
        </w:rPr>
        <w:t xml:space="preserve"> </w:t>
      </w:r>
    </w:p>
    <w:p w14:paraId="24538736" w14:textId="543E57BA" w:rsidR="00AC77A5" w:rsidRPr="00B649F7" w:rsidRDefault="006F6100" w:rsidP="000A01C0">
      <w:pPr>
        <w:pStyle w:val="PargrafodaLista"/>
        <w:numPr>
          <w:ilvl w:val="0"/>
          <w:numId w:val="6"/>
        </w:numPr>
        <w:autoSpaceDE w:val="0"/>
        <w:autoSpaceDN w:val="0"/>
        <w:adjustRightInd w:val="0"/>
        <w:spacing w:line="276" w:lineRule="auto"/>
        <w:ind w:left="1134" w:right="1133" w:firstLine="0"/>
        <w:contextualSpacing/>
        <w:rPr>
          <w:rFonts w:eastAsia="Arial" w:cs="Arial"/>
          <w:bCs/>
          <w:sz w:val="20"/>
          <w:szCs w:val="20"/>
        </w:rPr>
      </w:pPr>
      <w:r w:rsidRPr="00B649F7">
        <w:rPr>
          <w:rFonts w:eastAsia="Arial" w:cs="Arial"/>
          <w:bCs/>
          <w:sz w:val="20"/>
          <w:szCs w:val="20"/>
        </w:rPr>
        <w:t xml:space="preserve">RG: </w:t>
      </w:r>
      <w:r w:rsidR="002D63D8" w:rsidRPr="00B649F7">
        <w:rPr>
          <w:rFonts w:eastAsia="Arial" w:cs="Arial"/>
          <w:bCs/>
          <w:sz w:val="20"/>
          <w:szCs w:val="20"/>
        </w:rPr>
        <w:t>09.787.807-8</w:t>
      </w:r>
    </w:p>
    <w:p w14:paraId="64416D21" w14:textId="2A479B2D" w:rsidR="006F6100" w:rsidRPr="00B649F7" w:rsidRDefault="006F6100" w:rsidP="000A01C0">
      <w:pPr>
        <w:pStyle w:val="PargrafodaLista"/>
        <w:numPr>
          <w:ilvl w:val="0"/>
          <w:numId w:val="6"/>
        </w:numPr>
        <w:autoSpaceDE w:val="0"/>
        <w:autoSpaceDN w:val="0"/>
        <w:adjustRightInd w:val="0"/>
        <w:spacing w:line="276" w:lineRule="auto"/>
        <w:ind w:left="1134" w:right="1133" w:firstLine="0"/>
        <w:contextualSpacing/>
        <w:rPr>
          <w:rFonts w:eastAsia="Arial" w:cs="Arial"/>
          <w:bCs/>
          <w:sz w:val="20"/>
          <w:szCs w:val="20"/>
        </w:rPr>
      </w:pPr>
      <w:r w:rsidRPr="00B649F7">
        <w:rPr>
          <w:rFonts w:eastAsia="Arial" w:cs="Arial"/>
          <w:bCs/>
          <w:sz w:val="20"/>
          <w:szCs w:val="20"/>
        </w:rPr>
        <w:t xml:space="preserve">CPF: </w:t>
      </w:r>
      <w:r w:rsidR="002D63D8" w:rsidRPr="00B649F7">
        <w:rPr>
          <w:rFonts w:eastAsia="Arial" w:cs="Arial"/>
          <w:bCs/>
          <w:sz w:val="20"/>
          <w:szCs w:val="20"/>
        </w:rPr>
        <w:t>025.056.247-20</w:t>
      </w:r>
    </w:p>
    <w:p w14:paraId="3D04807A" w14:textId="1370C161" w:rsidR="006F6100" w:rsidRPr="00B649F7" w:rsidRDefault="006F6100" w:rsidP="006F6100">
      <w:pPr>
        <w:pStyle w:val="PargrafodaLista"/>
        <w:numPr>
          <w:ilvl w:val="0"/>
          <w:numId w:val="6"/>
        </w:numPr>
        <w:autoSpaceDE w:val="0"/>
        <w:autoSpaceDN w:val="0"/>
        <w:adjustRightInd w:val="0"/>
        <w:spacing w:line="276" w:lineRule="auto"/>
        <w:ind w:left="1134" w:right="1133" w:firstLine="0"/>
        <w:contextualSpacing/>
        <w:rPr>
          <w:rFonts w:eastAsia="Arial" w:cs="Arial"/>
          <w:bCs/>
          <w:sz w:val="20"/>
          <w:szCs w:val="20"/>
        </w:rPr>
      </w:pPr>
      <w:r w:rsidRPr="00B649F7">
        <w:rPr>
          <w:rFonts w:eastAsia="Arial" w:cs="Arial"/>
          <w:bCs/>
          <w:sz w:val="20"/>
          <w:szCs w:val="20"/>
        </w:rPr>
        <w:t xml:space="preserve">CTPS: </w:t>
      </w:r>
      <w:r w:rsidR="00133F19" w:rsidRPr="00B649F7">
        <w:rPr>
          <w:rFonts w:eastAsia="Arial" w:cs="Arial"/>
          <w:bCs/>
          <w:sz w:val="20"/>
          <w:szCs w:val="20"/>
        </w:rPr>
        <w:t>não encontrado nos autos</w:t>
      </w:r>
    </w:p>
    <w:p w14:paraId="70C19AF7" w14:textId="237FD864" w:rsidR="006F6100" w:rsidRPr="00B649F7" w:rsidRDefault="006F6100" w:rsidP="006F6100">
      <w:pPr>
        <w:pStyle w:val="PargrafodaLista"/>
        <w:numPr>
          <w:ilvl w:val="0"/>
          <w:numId w:val="6"/>
        </w:numPr>
        <w:spacing w:line="276" w:lineRule="auto"/>
        <w:ind w:left="1134" w:right="1133" w:firstLine="0"/>
        <w:contextualSpacing/>
        <w:rPr>
          <w:rFonts w:eastAsia="NSimSun" w:cs="Arial"/>
          <w:sz w:val="20"/>
          <w:szCs w:val="20"/>
        </w:rPr>
      </w:pPr>
      <w:r w:rsidRPr="00B649F7">
        <w:rPr>
          <w:rFonts w:eastAsia="Arial" w:cs="Arial"/>
          <w:bCs/>
          <w:sz w:val="20"/>
          <w:szCs w:val="20"/>
        </w:rPr>
        <w:t xml:space="preserve">CNH: </w:t>
      </w:r>
      <w:r w:rsidR="007E1CB9" w:rsidRPr="00B649F7">
        <w:rPr>
          <w:rFonts w:eastAsia="Arial" w:cs="Arial"/>
          <w:bCs/>
          <w:sz w:val="20"/>
          <w:szCs w:val="20"/>
        </w:rPr>
        <w:t>não encontrado nos autos</w:t>
      </w:r>
    </w:p>
    <w:p w14:paraId="41C46EB6" w14:textId="4DE071F9" w:rsidR="006F6100" w:rsidRPr="00B649F7" w:rsidRDefault="006F6100" w:rsidP="00C961A1">
      <w:pPr>
        <w:pStyle w:val="PargrafodaLista"/>
        <w:numPr>
          <w:ilvl w:val="0"/>
          <w:numId w:val="6"/>
        </w:numPr>
        <w:spacing w:line="276" w:lineRule="auto"/>
        <w:ind w:left="1134" w:right="1133" w:firstLine="0"/>
        <w:contextualSpacing/>
        <w:rPr>
          <w:rFonts w:eastAsia="Arial" w:cs="Arial"/>
          <w:bCs/>
          <w:sz w:val="20"/>
          <w:szCs w:val="20"/>
        </w:rPr>
      </w:pPr>
      <w:r w:rsidRPr="00B649F7">
        <w:rPr>
          <w:rFonts w:eastAsia="Arial" w:cs="Arial"/>
          <w:bCs/>
          <w:sz w:val="20"/>
          <w:szCs w:val="20"/>
        </w:rPr>
        <w:t xml:space="preserve">Endereço: </w:t>
      </w:r>
      <w:r w:rsidR="002D63D8" w:rsidRPr="00B649F7">
        <w:rPr>
          <w:rFonts w:eastAsia="Arial"/>
          <w:bCs/>
          <w:sz w:val="20"/>
          <w:szCs w:val="20"/>
        </w:rPr>
        <w:t xml:space="preserve">Rua Abilio dos Santos, nº 35, Bento Ribeiro, Rio de Janeiro - </w:t>
      </w:r>
      <w:r w:rsidR="002D63D8" w:rsidRPr="00B649F7">
        <w:rPr>
          <w:rFonts w:eastAsia="Arial" w:cs="Arial"/>
          <w:bCs/>
          <w:sz w:val="20"/>
          <w:szCs w:val="20"/>
        </w:rPr>
        <w:t>J, CEP 21.331-290</w:t>
      </w:r>
    </w:p>
    <w:p w14:paraId="6F9FCE19" w14:textId="59CE4BC3" w:rsidR="00E85116" w:rsidRPr="00B649F7" w:rsidRDefault="00E85116" w:rsidP="0035556E">
      <w:pPr>
        <w:pStyle w:val="PargrafodaLista"/>
        <w:numPr>
          <w:ilvl w:val="0"/>
          <w:numId w:val="6"/>
        </w:numPr>
        <w:spacing w:line="276" w:lineRule="auto"/>
        <w:ind w:left="1134" w:right="1133" w:firstLine="0"/>
        <w:contextualSpacing/>
        <w:rPr>
          <w:rFonts w:eastAsia="Arial" w:cs="Arial"/>
          <w:bCs/>
          <w:sz w:val="20"/>
          <w:szCs w:val="20"/>
        </w:rPr>
      </w:pPr>
      <w:r w:rsidRPr="00B649F7">
        <w:rPr>
          <w:rFonts w:eastAsia="Arial" w:cs="Arial"/>
          <w:bCs/>
          <w:sz w:val="20"/>
          <w:szCs w:val="20"/>
        </w:rPr>
        <w:t>Atividade laboral atual:</w:t>
      </w:r>
      <w:r w:rsidR="007E1CB9" w:rsidRPr="00B649F7">
        <w:rPr>
          <w:rFonts w:eastAsia="Arial" w:cs="Arial"/>
          <w:bCs/>
          <w:sz w:val="20"/>
          <w:szCs w:val="20"/>
        </w:rPr>
        <w:t xml:space="preserve"> </w:t>
      </w:r>
      <w:r w:rsidR="00CC762C" w:rsidRPr="00B649F7">
        <w:rPr>
          <w:rFonts w:eastAsia="Arial" w:cs="Arial"/>
          <w:bCs/>
          <w:sz w:val="20"/>
          <w:szCs w:val="20"/>
        </w:rPr>
        <w:t>A</w:t>
      </w:r>
      <w:r w:rsidR="007E1CB9" w:rsidRPr="00B649F7">
        <w:rPr>
          <w:rFonts w:eastAsia="Arial" w:cs="Arial"/>
          <w:bCs/>
          <w:sz w:val="20"/>
          <w:szCs w:val="20"/>
        </w:rPr>
        <w:t>uxiliar de escritório</w:t>
      </w:r>
    </w:p>
    <w:p w14:paraId="721CE812" w14:textId="16A21B11" w:rsidR="00E85116" w:rsidRPr="00B649F7" w:rsidRDefault="00E85116" w:rsidP="00B576CF">
      <w:pPr>
        <w:pStyle w:val="PargrafodaLista"/>
        <w:numPr>
          <w:ilvl w:val="0"/>
          <w:numId w:val="6"/>
        </w:numPr>
        <w:suppressLineNumbers/>
        <w:spacing w:line="276" w:lineRule="auto"/>
        <w:ind w:left="1134" w:right="1133" w:firstLine="0"/>
        <w:contextualSpacing/>
        <w:rPr>
          <w:rFonts w:eastAsia="Arial" w:cs="Arial"/>
          <w:bCs/>
          <w:sz w:val="20"/>
          <w:szCs w:val="20"/>
        </w:rPr>
      </w:pPr>
      <w:r w:rsidRPr="00B649F7">
        <w:rPr>
          <w:rFonts w:eastAsia="Arial" w:cs="Arial"/>
          <w:bCs/>
          <w:sz w:val="20"/>
          <w:szCs w:val="20"/>
        </w:rPr>
        <w:t xml:space="preserve">Auxílio / Benefício:  </w:t>
      </w:r>
      <w:r w:rsidR="007E1CB9" w:rsidRPr="00B649F7">
        <w:rPr>
          <w:rFonts w:eastAsia="Arial" w:cs="Arial"/>
          <w:bCs/>
          <w:sz w:val="20"/>
          <w:szCs w:val="20"/>
        </w:rPr>
        <w:t>Sim</w:t>
      </w:r>
    </w:p>
    <w:p w14:paraId="28999FFC" w14:textId="77777777" w:rsidR="00492A05" w:rsidRPr="00B649F7" w:rsidRDefault="00492A05" w:rsidP="00492A05">
      <w:pPr>
        <w:tabs>
          <w:tab w:val="left" w:pos="1134"/>
        </w:tabs>
        <w:autoSpaceDE w:val="0"/>
        <w:autoSpaceDN w:val="0"/>
        <w:adjustRightInd w:val="0"/>
        <w:spacing w:line="276" w:lineRule="auto"/>
        <w:ind w:right="991"/>
        <w:jc w:val="both"/>
        <w:rPr>
          <w:rFonts w:ascii="Arial" w:hAnsi="Arial"/>
          <w:sz w:val="20"/>
          <w:szCs w:val="20"/>
        </w:rPr>
      </w:pPr>
    </w:p>
    <w:p w14:paraId="289B4796" w14:textId="77777777" w:rsidR="00492A05" w:rsidRPr="00B649F7" w:rsidRDefault="00492A05"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b/>
          <w:bCs/>
          <w:sz w:val="20"/>
          <w:szCs w:val="20"/>
        </w:rPr>
      </w:pPr>
      <w:r w:rsidRPr="00B649F7">
        <w:rPr>
          <w:rFonts w:ascii="Arial" w:hAnsi="Arial"/>
          <w:b/>
          <w:bCs/>
          <w:sz w:val="20"/>
          <w:szCs w:val="20"/>
        </w:rPr>
        <w:t>HISTÓRICO TRABALHISTA:</w:t>
      </w:r>
    </w:p>
    <w:tbl>
      <w:tblPr>
        <w:tblStyle w:val="TabelaSimples11"/>
        <w:tblpPr w:leftFromText="142" w:rightFromText="142" w:vertAnchor="text" w:horzAnchor="page" w:tblpX="1198" w:tblpY="256"/>
        <w:tblW w:w="4001" w:type="pct"/>
        <w:tblLook w:val="04A0" w:firstRow="1" w:lastRow="0" w:firstColumn="1" w:lastColumn="0" w:noHBand="0" w:noVBand="1"/>
      </w:tblPr>
      <w:tblGrid>
        <w:gridCol w:w="4284"/>
        <w:gridCol w:w="2643"/>
        <w:gridCol w:w="2773"/>
      </w:tblGrid>
      <w:tr w:rsidR="00492A05" w:rsidRPr="00B649F7" w14:paraId="3EDF5D63" w14:textId="77777777" w:rsidTr="00F42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4" w:type="dxa"/>
          </w:tcPr>
          <w:p w14:paraId="68161271" w14:textId="77777777" w:rsidR="00492A05" w:rsidRPr="00B649F7" w:rsidRDefault="00492A05" w:rsidP="003F53C1">
            <w:pPr>
              <w:spacing w:after="120" w:line="276" w:lineRule="auto"/>
              <w:ind w:right="743"/>
              <w:jc w:val="both"/>
              <w:rPr>
                <w:rFonts w:ascii="Arial" w:eastAsia="Arial" w:hAnsi="Arial"/>
                <w:sz w:val="20"/>
                <w:szCs w:val="20"/>
              </w:rPr>
            </w:pPr>
            <w:r w:rsidRPr="00B649F7">
              <w:rPr>
                <w:rFonts w:ascii="Arial" w:eastAsia="Arial" w:hAnsi="Arial"/>
                <w:sz w:val="20"/>
                <w:szCs w:val="20"/>
              </w:rPr>
              <w:t>Empresa</w:t>
            </w:r>
          </w:p>
        </w:tc>
        <w:tc>
          <w:tcPr>
            <w:tcW w:w="2643" w:type="dxa"/>
          </w:tcPr>
          <w:p w14:paraId="31CE67CC" w14:textId="77777777" w:rsidR="00492A05" w:rsidRPr="00B649F7" w:rsidRDefault="00492A05" w:rsidP="003F53C1">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Função</w:t>
            </w:r>
          </w:p>
        </w:tc>
        <w:tc>
          <w:tcPr>
            <w:tcW w:w="2773" w:type="dxa"/>
          </w:tcPr>
          <w:p w14:paraId="5670C26B" w14:textId="77777777" w:rsidR="00492A05" w:rsidRPr="00B649F7" w:rsidRDefault="00492A05" w:rsidP="003F53C1">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Período</w:t>
            </w:r>
          </w:p>
        </w:tc>
      </w:tr>
      <w:tr w:rsidR="00F42A22" w:rsidRPr="00B649F7" w14:paraId="1063CB9C" w14:textId="77777777" w:rsidTr="00F4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4" w:type="dxa"/>
          </w:tcPr>
          <w:p w14:paraId="1A0E62A1" w14:textId="15B401D6" w:rsidR="00F42A22" w:rsidRPr="00B649F7" w:rsidRDefault="000B5D31" w:rsidP="00F42A22">
            <w:pPr>
              <w:spacing w:after="120" w:line="276" w:lineRule="auto"/>
              <w:jc w:val="both"/>
              <w:rPr>
                <w:rFonts w:ascii="Arial" w:eastAsia="Arial" w:hAnsi="Arial"/>
                <w:b w:val="0"/>
                <w:bCs w:val="0"/>
                <w:sz w:val="20"/>
                <w:szCs w:val="20"/>
              </w:rPr>
            </w:pPr>
            <w:r w:rsidRPr="00B649F7">
              <w:rPr>
                <w:rFonts w:ascii="Arial" w:eastAsia="Arial" w:hAnsi="Arial"/>
                <w:b w:val="0"/>
                <w:bCs w:val="0"/>
                <w:sz w:val="20"/>
                <w:szCs w:val="20"/>
              </w:rPr>
              <w:t xml:space="preserve">Continente </w:t>
            </w:r>
            <w:proofErr w:type="spellStart"/>
            <w:r w:rsidRPr="00B649F7">
              <w:rPr>
                <w:rFonts w:ascii="Arial" w:eastAsia="Arial" w:hAnsi="Arial"/>
                <w:b w:val="0"/>
                <w:bCs w:val="0"/>
                <w:sz w:val="20"/>
                <w:szCs w:val="20"/>
              </w:rPr>
              <w:t>Empreend</w:t>
            </w:r>
            <w:proofErr w:type="spellEnd"/>
            <w:r w:rsidRPr="00B649F7">
              <w:rPr>
                <w:rFonts w:ascii="Arial" w:eastAsia="Arial" w:hAnsi="Arial"/>
                <w:b w:val="0"/>
                <w:bCs w:val="0"/>
                <w:sz w:val="20"/>
                <w:szCs w:val="20"/>
              </w:rPr>
              <w:t>. Imobiliários Ltda</w:t>
            </w:r>
          </w:p>
        </w:tc>
        <w:tc>
          <w:tcPr>
            <w:tcW w:w="2643" w:type="dxa"/>
          </w:tcPr>
          <w:p w14:paraId="34EA6ECA" w14:textId="5D742E89" w:rsidR="00F42A22" w:rsidRPr="00B649F7" w:rsidRDefault="00F42A22" w:rsidP="00F42A2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p>
        </w:tc>
        <w:tc>
          <w:tcPr>
            <w:tcW w:w="2773" w:type="dxa"/>
          </w:tcPr>
          <w:p w14:paraId="20A90CFB" w14:textId="6E425331" w:rsidR="00F42A22" w:rsidRPr="00B649F7" w:rsidRDefault="000B5D31" w:rsidP="00F42A2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22/04/1993 a 20/06/1993</w:t>
            </w:r>
          </w:p>
        </w:tc>
      </w:tr>
      <w:tr w:rsidR="00434585" w:rsidRPr="00B649F7" w14:paraId="3189332A" w14:textId="77777777" w:rsidTr="00F42A22">
        <w:tc>
          <w:tcPr>
            <w:cnfStyle w:val="001000000000" w:firstRow="0" w:lastRow="0" w:firstColumn="1" w:lastColumn="0" w:oddVBand="0" w:evenVBand="0" w:oddHBand="0" w:evenHBand="0" w:firstRowFirstColumn="0" w:firstRowLastColumn="0" w:lastRowFirstColumn="0" w:lastRowLastColumn="0"/>
            <w:tcW w:w="4284" w:type="dxa"/>
          </w:tcPr>
          <w:p w14:paraId="77A68C33" w14:textId="367D7E44" w:rsidR="00434585" w:rsidRPr="00B649F7" w:rsidRDefault="00434585" w:rsidP="00F42A22">
            <w:pPr>
              <w:spacing w:after="120" w:line="276" w:lineRule="auto"/>
              <w:jc w:val="both"/>
              <w:rPr>
                <w:rFonts w:ascii="Arial" w:eastAsia="Arial" w:hAnsi="Arial"/>
                <w:b w:val="0"/>
                <w:bCs w:val="0"/>
                <w:sz w:val="20"/>
                <w:szCs w:val="20"/>
              </w:rPr>
            </w:pPr>
            <w:proofErr w:type="spellStart"/>
            <w:r w:rsidRPr="00B649F7">
              <w:rPr>
                <w:rFonts w:ascii="Arial" w:eastAsia="Arial" w:hAnsi="Arial"/>
                <w:b w:val="0"/>
                <w:bCs w:val="0"/>
                <w:sz w:val="20"/>
                <w:szCs w:val="20"/>
              </w:rPr>
              <w:t>Socinpro</w:t>
            </w:r>
            <w:proofErr w:type="spellEnd"/>
            <w:r w:rsidRPr="00B649F7">
              <w:rPr>
                <w:rFonts w:ascii="Arial" w:eastAsia="Arial" w:hAnsi="Arial"/>
                <w:b w:val="0"/>
                <w:bCs w:val="0"/>
                <w:sz w:val="20"/>
                <w:szCs w:val="20"/>
              </w:rPr>
              <w:t xml:space="preserve"> </w:t>
            </w:r>
            <w:proofErr w:type="spellStart"/>
            <w:r w:rsidRPr="00B649F7">
              <w:rPr>
                <w:rFonts w:ascii="Arial" w:eastAsia="Arial" w:hAnsi="Arial"/>
                <w:b w:val="0"/>
                <w:bCs w:val="0"/>
                <w:sz w:val="20"/>
                <w:szCs w:val="20"/>
              </w:rPr>
              <w:t>Soc</w:t>
            </w:r>
            <w:proofErr w:type="spellEnd"/>
            <w:r w:rsidR="00B65AAB" w:rsidRPr="00B649F7">
              <w:rPr>
                <w:rFonts w:ascii="Arial" w:eastAsia="Arial" w:hAnsi="Arial"/>
                <w:b w:val="0"/>
                <w:bCs w:val="0"/>
                <w:sz w:val="20"/>
                <w:szCs w:val="20"/>
              </w:rPr>
              <w:t xml:space="preserve"> </w:t>
            </w:r>
            <w:proofErr w:type="spellStart"/>
            <w:r w:rsidR="00B65AAB" w:rsidRPr="00B649F7">
              <w:rPr>
                <w:rFonts w:ascii="Arial" w:eastAsia="Arial" w:hAnsi="Arial"/>
                <w:b w:val="0"/>
                <w:bCs w:val="0"/>
                <w:sz w:val="20"/>
                <w:szCs w:val="20"/>
              </w:rPr>
              <w:t>Bras</w:t>
            </w:r>
            <w:proofErr w:type="spellEnd"/>
            <w:r w:rsidR="00B65AAB" w:rsidRPr="00B649F7">
              <w:rPr>
                <w:rFonts w:ascii="Arial" w:eastAsia="Arial" w:hAnsi="Arial"/>
                <w:b w:val="0"/>
                <w:bCs w:val="0"/>
                <w:sz w:val="20"/>
                <w:szCs w:val="20"/>
              </w:rPr>
              <w:t xml:space="preserve"> e Prot. Intelectuais</w:t>
            </w:r>
          </w:p>
        </w:tc>
        <w:tc>
          <w:tcPr>
            <w:tcW w:w="2643" w:type="dxa"/>
          </w:tcPr>
          <w:p w14:paraId="4B5D6BAD" w14:textId="77777777" w:rsidR="00434585" w:rsidRPr="00B649F7" w:rsidRDefault="00434585" w:rsidP="00F42A2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p>
        </w:tc>
        <w:tc>
          <w:tcPr>
            <w:tcW w:w="2773" w:type="dxa"/>
          </w:tcPr>
          <w:p w14:paraId="59F89C18" w14:textId="7B5D862D" w:rsidR="00434585" w:rsidRPr="00B649F7" w:rsidRDefault="00B65AAB" w:rsidP="00F42A2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01/12/2010 a 31/12/2010</w:t>
            </w:r>
          </w:p>
        </w:tc>
      </w:tr>
      <w:tr w:rsidR="000125C9" w:rsidRPr="00B649F7" w14:paraId="00FF80AB" w14:textId="77777777" w:rsidTr="00F4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4" w:type="dxa"/>
          </w:tcPr>
          <w:p w14:paraId="32854346" w14:textId="2B8F8699" w:rsidR="000125C9" w:rsidRPr="00B649F7" w:rsidRDefault="000125C9" w:rsidP="00F42A22">
            <w:pPr>
              <w:spacing w:after="120" w:line="276" w:lineRule="auto"/>
              <w:jc w:val="both"/>
              <w:rPr>
                <w:rFonts w:ascii="Arial" w:eastAsia="Arial" w:hAnsi="Arial"/>
                <w:b w:val="0"/>
                <w:bCs w:val="0"/>
                <w:sz w:val="20"/>
                <w:szCs w:val="20"/>
              </w:rPr>
            </w:pPr>
            <w:proofErr w:type="spellStart"/>
            <w:r w:rsidRPr="00B649F7">
              <w:rPr>
                <w:rFonts w:ascii="Arial" w:eastAsia="Arial" w:hAnsi="Arial"/>
                <w:b w:val="0"/>
                <w:bCs w:val="0"/>
                <w:sz w:val="20"/>
                <w:szCs w:val="20"/>
              </w:rPr>
              <w:t>Bequest</w:t>
            </w:r>
            <w:proofErr w:type="spellEnd"/>
            <w:r w:rsidRPr="00B649F7">
              <w:rPr>
                <w:rFonts w:ascii="Arial" w:eastAsia="Arial" w:hAnsi="Arial"/>
                <w:b w:val="0"/>
                <w:bCs w:val="0"/>
                <w:sz w:val="20"/>
                <w:szCs w:val="20"/>
              </w:rPr>
              <w:t xml:space="preserve"> Soluções Ltda</w:t>
            </w:r>
          </w:p>
        </w:tc>
        <w:tc>
          <w:tcPr>
            <w:tcW w:w="2643" w:type="dxa"/>
          </w:tcPr>
          <w:p w14:paraId="3D72994A" w14:textId="77777777" w:rsidR="000125C9" w:rsidRPr="00B649F7" w:rsidRDefault="000125C9" w:rsidP="00F42A2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p>
        </w:tc>
        <w:tc>
          <w:tcPr>
            <w:tcW w:w="2773" w:type="dxa"/>
          </w:tcPr>
          <w:p w14:paraId="706F82F2" w14:textId="32615B54" w:rsidR="000125C9" w:rsidRPr="00B649F7" w:rsidRDefault="000125C9" w:rsidP="00F42A2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01/09/2011 a 31/10/2011</w:t>
            </w:r>
          </w:p>
        </w:tc>
      </w:tr>
      <w:tr w:rsidR="0018225F" w:rsidRPr="00B649F7" w14:paraId="2D18094A" w14:textId="77777777" w:rsidTr="00F42A22">
        <w:tc>
          <w:tcPr>
            <w:cnfStyle w:val="001000000000" w:firstRow="0" w:lastRow="0" w:firstColumn="1" w:lastColumn="0" w:oddVBand="0" w:evenVBand="0" w:oddHBand="0" w:evenHBand="0" w:firstRowFirstColumn="0" w:firstRowLastColumn="0" w:lastRowFirstColumn="0" w:lastRowLastColumn="0"/>
            <w:tcW w:w="4284" w:type="dxa"/>
          </w:tcPr>
          <w:p w14:paraId="0A364E61" w14:textId="2AABE9C0" w:rsidR="0018225F" w:rsidRPr="00B649F7" w:rsidRDefault="0018225F" w:rsidP="00F42A22">
            <w:pPr>
              <w:spacing w:after="120" w:line="276" w:lineRule="auto"/>
              <w:jc w:val="both"/>
              <w:rPr>
                <w:rFonts w:ascii="Arial" w:eastAsia="Arial" w:hAnsi="Arial"/>
                <w:b w:val="0"/>
                <w:bCs w:val="0"/>
                <w:sz w:val="20"/>
                <w:szCs w:val="20"/>
              </w:rPr>
            </w:pPr>
            <w:proofErr w:type="spellStart"/>
            <w:r w:rsidRPr="00B649F7">
              <w:rPr>
                <w:rFonts w:ascii="Arial" w:eastAsia="Arial" w:hAnsi="Arial"/>
                <w:b w:val="0"/>
                <w:bCs w:val="0"/>
                <w:sz w:val="20"/>
                <w:szCs w:val="20"/>
              </w:rPr>
              <w:t>Bequest</w:t>
            </w:r>
            <w:proofErr w:type="spellEnd"/>
            <w:r w:rsidRPr="00B649F7">
              <w:rPr>
                <w:rFonts w:ascii="Arial" w:eastAsia="Arial" w:hAnsi="Arial"/>
                <w:b w:val="0"/>
                <w:bCs w:val="0"/>
                <w:sz w:val="20"/>
                <w:szCs w:val="20"/>
              </w:rPr>
              <w:t xml:space="preserve"> Soluções Ltda</w:t>
            </w:r>
          </w:p>
        </w:tc>
        <w:tc>
          <w:tcPr>
            <w:tcW w:w="2643" w:type="dxa"/>
          </w:tcPr>
          <w:p w14:paraId="60698C0B" w14:textId="77777777" w:rsidR="0018225F" w:rsidRPr="00B649F7" w:rsidRDefault="0018225F" w:rsidP="00F42A2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p>
        </w:tc>
        <w:tc>
          <w:tcPr>
            <w:tcW w:w="2773" w:type="dxa"/>
          </w:tcPr>
          <w:p w14:paraId="4C2E73A9" w14:textId="0D4A0917" w:rsidR="0018225F" w:rsidRPr="00B649F7" w:rsidRDefault="0018225F" w:rsidP="00F42A2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01/12/2011 a 31/12/2011</w:t>
            </w:r>
          </w:p>
        </w:tc>
      </w:tr>
      <w:tr w:rsidR="00F42A22" w:rsidRPr="00B649F7" w14:paraId="0F47B712" w14:textId="77777777" w:rsidTr="00F4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4" w:type="dxa"/>
          </w:tcPr>
          <w:p w14:paraId="5F86CBA7" w14:textId="56E3FC0F" w:rsidR="00F42A22" w:rsidRPr="00B649F7" w:rsidRDefault="00670C9F" w:rsidP="00F42A22">
            <w:pPr>
              <w:spacing w:after="120" w:line="276" w:lineRule="auto"/>
              <w:jc w:val="both"/>
              <w:rPr>
                <w:rFonts w:ascii="Arial" w:eastAsia="Arial" w:hAnsi="Arial"/>
                <w:b w:val="0"/>
                <w:bCs w:val="0"/>
                <w:sz w:val="20"/>
                <w:szCs w:val="20"/>
              </w:rPr>
            </w:pPr>
            <w:proofErr w:type="spellStart"/>
            <w:r w:rsidRPr="00B649F7">
              <w:rPr>
                <w:rFonts w:ascii="Arial" w:eastAsia="Arial" w:hAnsi="Arial"/>
                <w:b w:val="0"/>
                <w:bCs w:val="0"/>
                <w:sz w:val="20"/>
                <w:szCs w:val="20"/>
              </w:rPr>
              <w:t>Vitorialog</w:t>
            </w:r>
            <w:proofErr w:type="spellEnd"/>
            <w:r w:rsidRPr="00B649F7">
              <w:rPr>
                <w:rFonts w:ascii="Arial" w:eastAsia="Arial" w:hAnsi="Arial"/>
                <w:b w:val="0"/>
                <w:bCs w:val="0"/>
                <w:sz w:val="20"/>
                <w:szCs w:val="20"/>
              </w:rPr>
              <w:t xml:space="preserve"> Transportes e P. Serviços Ltda</w:t>
            </w:r>
          </w:p>
        </w:tc>
        <w:tc>
          <w:tcPr>
            <w:tcW w:w="2643" w:type="dxa"/>
          </w:tcPr>
          <w:p w14:paraId="513FB769" w14:textId="4A977E5C" w:rsidR="00F42A22" w:rsidRPr="00B649F7" w:rsidRDefault="0018225F" w:rsidP="00F42A2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Caminhoneiro</w:t>
            </w:r>
          </w:p>
        </w:tc>
        <w:tc>
          <w:tcPr>
            <w:tcW w:w="2773" w:type="dxa"/>
          </w:tcPr>
          <w:p w14:paraId="146C06A5" w14:textId="686648B7" w:rsidR="00F42A22" w:rsidRPr="00B649F7" w:rsidRDefault="00670C9F" w:rsidP="00F42A2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24/08/2012 a 15/02/2022</w:t>
            </w:r>
          </w:p>
        </w:tc>
      </w:tr>
      <w:tr w:rsidR="00F42A22" w:rsidRPr="00B649F7" w14:paraId="2208AD37" w14:textId="77777777" w:rsidTr="00F42A22">
        <w:tc>
          <w:tcPr>
            <w:cnfStyle w:val="001000000000" w:firstRow="0" w:lastRow="0" w:firstColumn="1" w:lastColumn="0" w:oddVBand="0" w:evenVBand="0" w:oddHBand="0" w:evenHBand="0" w:firstRowFirstColumn="0" w:firstRowLastColumn="0" w:lastRowFirstColumn="0" w:lastRowLastColumn="0"/>
            <w:tcW w:w="4284" w:type="dxa"/>
          </w:tcPr>
          <w:p w14:paraId="4D46D9D2" w14:textId="5DD43958" w:rsidR="00F42A22" w:rsidRPr="00B649F7" w:rsidRDefault="00BE007F" w:rsidP="00F42A22">
            <w:pPr>
              <w:spacing w:after="120" w:line="276" w:lineRule="auto"/>
              <w:jc w:val="both"/>
              <w:rPr>
                <w:rFonts w:ascii="Arial" w:eastAsia="Arial" w:hAnsi="Arial"/>
                <w:b w:val="0"/>
                <w:bCs w:val="0"/>
                <w:sz w:val="20"/>
                <w:szCs w:val="20"/>
              </w:rPr>
            </w:pPr>
            <w:r w:rsidRPr="00B649F7">
              <w:rPr>
                <w:rFonts w:ascii="Arial" w:eastAsia="Arial" w:hAnsi="Arial"/>
                <w:b w:val="0"/>
                <w:bCs w:val="0"/>
                <w:sz w:val="20"/>
                <w:szCs w:val="20"/>
              </w:rPr>
              <w:t>APPA Serv. Temporários e Efetivos Ltda</w:t>
            </w:r>
          </w:p>
        </w:tc>
        <w:tc>
          <w:tcPr>
            <w:tcW w:w="2643" w:type="dxa"/>
          </w:tcPr>
          <w:p w14:paraId="321F348B" w14:textId="29FCF066" w:rsidR="00F42A22" w:rsidRPr="00B649F7" w:rsidRDefault="009E3368" w:rsidP="00F42A2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Auxiliar de escritório</w:t>
            </w:r>
          </w:p>
        </w:tc>
        <w:tc>
          <w:tcPr>
            <w:tcW w:w="2773" w:type="dxa"/>
          </w:tcPr>
          <w:p w14:paraId="722F7782" w14:textId="039BADEF" w:rsidR="00F42A22" w:rsidRPr="00B649F7" w:rsidRDefault="00BE007F" w:rsidP="00F42A2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16/08/2024</w:t>
            </w:r>
          </w:p>
        </w:tc>
      </w:tr>
    </w:tbl>
    <w:p w14:paraId="41E9DB8A" w14:textId="77777777" w:rsidR="00492A05" w:rsidRPr="00B649F7" w:rsidRDefault="00492A05" w:rsidP="00492A05">
      <w:pPr>
        <w:spacing w:line="276" w:lineRule="auto"/>
        <w:ind w:right="991"/>
        <w:jc w:val="both"/>
        <w:rPr>
          <w:rFonts w:ascii="Arial" w:hAnsi="Arial"/>
          <w:sz w:val="20"/>
          <w:szCs w:val="20"/>
          <w:u w:val="single"/>
          <w:lang w:val="pt-PT"/>
        </w:rPr>
      </w:pPr>
    </w:p>
    <w:p w14:paraId="43981EB1" w14:textId="77777777" w:rsidR="00492A05" w:rsidRPr="00B649F7" w:rsidRDefault="00492A05" w:rsidP="00492A05">
      <w:pPr>
        <w:spacing w:line="276" w:lineRule="auto"/>
        <w:ind w:right="991"/>
        <w:jc w:val="both"/>
        <w:rPr>
          <w:rFonts w:ascii="Arial" w:hAnsi="Arial"/>
          <w:sz w:val="20"/>
          <w:szCs w:val="20"/>
          <w:u w:val="single"/>
          <w:lang w:val="pt-PT"/>
        </w:rPr>
      </w:pPr>
    </w:p>
    <w:p w14:paraId="3DDE32CF" w14:textId="77777777" w:rsidR="00492A05" w:rsidRPr="00B649F7" w:rsidRDefault="00492A05" w:rsidP="00492A05">
      <w:pPr>
        <w:spacing w:line="276" w:lineRule="auto"/>
        <w:ind w:right="991"/>
        <w:jc w:val="both"/>
        <w:rPr>
          <w:rFonts w:ascii="Arial" w:hAnsi="Arial"/>
          <w:sz w:val="20"/>
          <w:szCs w:val="20"/>
          <w:u w:val="single"/>
          <w:lang w:val="pt-PT"/>
        </w:rPr>
      </w:pPr>
    </w:p>
    <w:p w14:paraId="4AED6B6E" w14:textId="77777777" w:rsidR="00EB5049" w:rsidRPr="00B649F7" w:rsidRDefault="00EB5049" w:rsidP="00EB5049">
      <w:pPr>
        <w:spacing w:line="276" w:lineRule="auto"/>
        <w:ind w:right="991"/>
        <w:jc w:val="both"/>
        <w:rPr>
          <w:rFonts w:ascii="Arial" w:hAnsi="Arial"/>
          <w:sz w:val="20"/>
          <w:szCs w:val="20"/>
          <w:u w:val="single"/>
          <w:lang w:val="pt-PT"/>
        </w:rPr>
      </w:pPr>
    </w:p>
    <w:p w14:paraId="7D5490F3" w14:textId="77777777" w:rsidR="00E51A2F" w:rsidRPr="00B649F7" w:rsidRDefault="00E51A2F" w:rsidP="00EB5049">
      <w:pPr>
        <w:spacing w:line="276" w:lineRule="auto"/>
        <w:ind w:right="991"/>
        <w:jc w:val="both"/>
        <w:rPr>
          <w:rFonts w:ascii="Arial" w:hAnsi="Arial"/>
          <w:sz w:val="20"/>
          <w:szCs w:val="20"/>
          <w:u w:val="single"/>
          <w:lang w:val="pt-PT"/>
        </w:rPr>
      </w:pPr>
    </w:p>
    <w:p w14:paraId="113F3B9F" w14:textId="77777777" w:rsidR="00EB5049" w:rsidRPr="00B649F7" w:rsidRDefault="00EB5049" w:rsidP="00EB5049">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ascii="Arial" w:hAnsi="Arial"/>
          <w:sz w:val="20"/>
          <w:szCs w:val="20"/>
          <w:u w:val="single"/>
          <w:lang w:val="pt-PT"/>
        </w:rPr>
      </w:pPr>
      <w:r w:rsidRPr="00B649F7">
        <w:rPr>
          <w:rFonts w:ascii="Arial" w:hAnsi="Arial"/>
          <w:b/>
          <w:bCs/>
          <w:sz w:val="20"/>
          <w:szCs w:val="20"/>
        </w:rPr>
        <w:t>CLASSIFICAÇÃO BRASILEIRA DE OCUPAÇÕES (CBO):</w:t>
      </w:r>
    </w:p>
    <w:p w14:paraId="41DF0260" w14:textId="77777777" w:rsidR="00EB5049" w:rsidRPr="00B649F7" w:rsidRDefault="00EB5049" w:rsidP="00EB5049">
      <w:pPr>
        <w:spacing w:line="276" w:lineRule="auto"/>
        <w:ind w:left="1134" w:right="991"/>
        <w:jc w:val="both"/>
        <w:rPr>
          <w:rFonts w:ascii="Arial" w:hAnsi="Arial"/>
          <w:sz w:val="20"/>
          <w:szCs w:val="20"/>
          <w:u w:val="single"/>
          <w:lang w:val="pt-PT"/>
        </w:rPr>
      </w:pPr>
    </w:p>
    <w:p w14:paraId="236AFEE2" w14:textId="1BA2462E" w:rsidR="00EB5049" w:rsidRPr="00B649F7" w:rsidRDefault="00EB5049" w:rsidP="00EB5049">
      <w:pPr>
        <w:spacing w:line="276" w:lineRule="auto"/>
        <w:ind w:left="1134" w:right="991"/>
        <w:jc w:val="both"/>
        <w:rPr>
          <w:rFonts w:ascii="Arial" w:hAnsi="Arial"/>
          <w:sz w:val="20"/>
          <w:szCs w:val="20"/>
          <w:lang w:val="pt-PT"/>
        </w:rPr>
      </w:pPr>
      <w:r w:rsidRPr="00B649F7">
        <w:rPr>
          <w:rFonts w:ascii="Arial" w:hAnsi="Arial"/>
          <w:sz w:val="20"/>
          <w:szCs w:val="20"/>
          <w:lang w:val="pt-PT"/>
        </w:rPr>
        <w:t xml:space="preserve">CBO – </w:t>
      </w:r>
      <w:r w:rsidR="009E3368" w:rsidRPr="00B649F7">
        <w:rPr>
          <w:rFonts w:ascii="Arial" w:hAnsi="Arial"/>
          <w:sz w:val="20"/>
          <w:szCs w:val="20"/>
          <w:lang w:val="pt-PT"/>
        </w:rPr>
        <w:t>7825-05 – CAMINHONEIRO</w:t>
      </w:r>
      <w:r w:rsidR="009E3368" w:rsidRPr="00B649F7">
        <w:rPr>
          <w:rFonts w:ascii="Arial" w:hAnsi="Arial"/>
          <w:sz w:val="20"/>
          <w:szCs w:val="20"/>
          <w:lang w:val="pt-PT"/>
        </w:rPr>
        <w:tab/>
      </w:r>
    </w:p>
    <w:p w14:paraId="6EDE98F4" w14:textId="77777777" w:rsidR="00E51A2F" w:rsidRPr="00B649F7" w:rsidRDefault="00E51A2F" w:rsidP="00EB5049">
      <w:pPr>
        <w:spacing w:line="276" w:lineRule="auto"/>
        <w:ind w:left="1134" w:right="991"/>
        <w:jc w:val="both"/>
        <w:rPr>
          <w:rFonts w:ascii="Arial" w:hAnsi="Arial"/>
          <w:sz w:val="20"/>
          <w:szCs w:val="20"/>
          <w:lang w:val="pt-PT"/>
        </w:rPr>
      </w:pPr>
    </w:p>
    <w:p w14:paraId="22103DB4" w14:textId="6D672285" w:rsidR="00E51A2F" w:rsidRPr="00B649F7" w:rsidRDefault="00CD2B86" w:rsidP="00EB5049">
      <w:pPr>
        <w:spacing w:line="276" w:lineRule="auto"/>
        <w:ind w:left="1134" w:right="991"/>
        <w:jc w:val="both"/>
        <w:rPr>
          <w:rFonts w:ascii="Arial" w:hAnsi="Arial"/>
          <w:sz w:val="20"/>
          <w:szCs w:val="20"/>
        </w:rPr>
      </w:pPr>
      <w:r w:rsidRPr="00B649F7">
        <w:rPr>
          <w:rFonts w:ascii="Arial" w:hAnsi="Arial"/>
          <w:sz w:val="20"/>
          <w:szCs w:val="20"/>
          <w:lang w:val="pt-PT"/>
        </w:rPr>
        <w:t>“</w:t>
      </w:r>
      <w:r w:rsidRPr="00B649F7">
        <w:rPr>
          <w:rFonts w:ascii="Arial" w:hAnsi="Arial"/>
          <w:sz w:val="20"/>
          <w:szCs w:val="20"/>
        </w:rPr>
        <w:t>Exerce o transporte rodoviário de cargas em rotas regionais e internacionais, realizando a coleta, conferência, carregamento, transporte e entrega de mercadorias. Planeja itinerários, verifica a documentação do veículo e da carga, realiza inspeções e pequenos reparos no caminhão, acompanha as condições de segurança do transporte, zela pela conservação do veículo, cumpre a legislação de trânsito e as normas de transporte de cargas, assegurando a integridade da carga e a pontualidade nas entregas.”</w:t>
      </w:r>
    </w:p>
    <w:p w14:paraId="41AA0633" w14:textId="77777777" w:rsidR="00CD2B86" w:rsidRPr="00B649F7" w:rsidRDefault="00CD2B86" w:rsidP="00EB5049">
      <w:pPr>
        <w:spacing w:line="276" w:lineRule="auto"/>
        <w:ind w:left="1134" w:right="991"/>
        <w:jc w:val="both"/>
        <w:rPr>
          <w:rFonts w:ascii="Arial" w:hAnsi="Arial"/>
          <w:sz w:val="20"/>
          <w:szCs w:val="20"/>
        </w:rPr>
      </w:pPr>
    </w:p>
    <w:p w14:paraId="09AF1506" w14:textId="29C2E3D6" w:rsidR="00CD2B86" w:rsidRPr="00B649F7" w:rsidRDefault="00CD2B86" w:rsidP="00EB5049">
      <w:pPr>
        <w:spacing w:line="276" w:lineRule="auto"/>
        <w:ind w:left="1134" w:right="991"/>
        <w:jc w:val="both"/>
        <w:rPr>
          <w:rFonts w:ascii="Arial" w:hAnsi="Arial"/>
          <w:sz w:val="20"/>
          <w:szCs w:val="20"/>
        </w:rPr>
      </w:pPr>
      <w:r w:rsidRPr="00B649F7">
        <w:rPr>
          <w:rFonts w:ascii="Arial" w:hAnsi="Arial"/>
          <w:sz w:val="20"/>
          <w:szCs w:val="20"/>
        </w:rPr>
        <w:t xml:space="preserve">CBO </w:t>
      </w:r>
      <w:r w:rsidR="007E1CB9" w:rsidRPr="00B649F7">
        <w:rPr>
          <w:rFonts w:ascii="Arial" w:hAnsi="Arial"/>
          <w:sz w:val="20"/>
          <w:szCs w:val="20"/>
        </w:rPr>
        <w:t>–</w:t>
      </w:r>
      <w:r w:rsidRPr="00B649F7">
        <w:rPr>
          <w:rFonts w:ascii="Arial" w:hAnsi="Arial"/>
          <w:sz w:val="20"/>
          <w:szCs w:val="20"/>
        </w:rPr>
        <w:t xml:space="preserve"> </w:t>
      </w:r>
      <w:r w:rsidR="007E1CB9" w:rsidRPr="00B649F7">
        <w:rPr>
          <w:rFonts w:ascii="Arial" w:hAnsi="Arial"/>
          <w:sz w:val="20"/>
          <w:szCs w:val="20"/>
        </w:rPr>
        <w:t>4110-05 – AUXILIAR DE ESCRITÓRIO</w:t>
      </w:r>
    </w:p>
    <w:p w14:paraId="2B4B5E53" w14:textId="77777777" w:rsidR="007E1CB9" w:rsidRPr="00B649F7" w:rsidRDefault="007E1CB9" w:rsidP="00EB5049">
      <w:pPr>
        <w:spacing w:line="276" w:lineRule="auto"/>
        <w:ind w:left="1134" w:right="991"/>
        <w:jc w:val="both"/>
        <w:rPr>
          <w:rFonts w:ascii="Arial" w:hAnsi="Arial"/>
          <w:sz w:val="20"/>
          <w:szCs w:val="20"/>
        </w:rPr>
      </w:pPr>
    </w:p>
    <w:p w14:paraId="74FFA0A8" w14:textId="11FC03C1" w:rsidR="007E1CB9" w:rsidRPr="00B649F7" w:rsidRDefault="007E1CB9" w:rsidP="00EB5049">
      <w:pPr>
        <w:spacing w:line="276" w:lineRule="auto"/>
        <w:ind w:left="1134" w:right="991"/>
        <w:jc w:val="both"/>
        <w:rPr>
          <w:rFonts w:ascii="Arial" w:hAnsi="Arial"/>
          <w:sz w:val="20"/>
          <w:szCs w:val="20"/>
          <w:lang w:val="pt-PT"/>
        </w:rPr>
      </w:pPr>
      <w:r w:rsidRPr="00B649F7">
        <w:rPr>
          <w:rFonts w:ascii="Arial" w:hAnsi="Arial"/>
          <w:sz w:val="20"/>
          <w:szCs w:val="20"/>
        </w:rPr>
        <w:t>“Executa serviços de apoio administrativo, realizando atendimento telefônico e presencial, recebendo, conferindo, organizando, classificando e arquivando documentos, elaborando e digitando correspondências, planilhas e relatórios, efetuando lançamentos em sistemas e controles internos, prestando informações a clientes e colaboradores, controlando o recebimento e a distribuição de documentos e materiais de escritório, auxiliando nas rotinas dos setores administrativo, financeiro, recursos humanos e logística, observando os procedimentos internos e as normas da empresa.”</w:t>
      </w:r>
    </w:p>
    <w:p w14:paraId="1315EB37" w14:textId="77777777" w:rsidR="00EB5049" w:rsidRPr="00B649F7" w:rsidRDefault="00EB5049" w:rsidP="00492A05">
      <w:pPr>
        <w:spacing w:line="276" w:lineRule="auto"/>
        <w:ind w:right="991"/>
        <w:jc w:val="both"/>
        <w:rPr>
          <w:rFonts w:ascii="Arial" w:hAnsi="Arial"/>
          <w:sz w:val="20"/>
          <w:szCs w:val="20"/>
          <w:u w:val="single"/>
          <w:lang w:val="pt-PT"/>
        </w:rPr>
      </w:pPr>
    </w:p>
    <w:p w14:paraId="69077B59" w14:textId="77777777" w:rsidR="00492A05" w:rsidRPr="00B649F7" w:rsidRDefault="00492A05"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spacing w:line="276" w:lineRule="auto"/>
        <w:ind w:left="1134" w:right="1133"/>
        <w:jc w:val="both"/>
        <w:rPr>
          <w:rFonts w:hint="eastAsia"/>
          <w:sz w:val="20"/>
          <w:szCs w:val="20"/>
        </w:rPr>
      </w:pPr>
      <w:r w:rsidRPr="00B649F7">
        <w:rPr>
          <w:rFonts w:ascii="Arial" w:hAnsi="Arial"/>
          <w:b/>
          <w:bCs/>
          <w:sz w:val="20"/>
          <w:szCs w:val="20"/>
        </w:rPr>
        <w:t>HISTÓRICO PREVIDENCIÁRIO:</w:t>
      </w:r>
    </w:p>
    <w:tbl>
      <w:tblPr>
        <w:tblStyle w:val="TabelaSimples11"/>
        <w:tblpPr w:leftFromText="142" w:rightFromText="142" w:vertAnchor="text" w:horzAnchor="page" w:tblpX="1198" w:tblpY="256"/>
        <w:tblW w:w="4001" w:type="pct"/>
        <w:tblLook w:val="04A0" w:firstRow="1" w:lastRow="0" w:firstColumn="1" w:lastColumn="0" w:noHBand="0" w:noVBand="1"/>
      </w:tblPr>
      <w:tblGrid>
        <w:gridCol w:w="4284"/>
        <w:gridCol w:w="2643"/>
        <w:gridCol w:w="2773"/>
      </w:tblGrid>
      <w:tr w:rsidR="00492A05" w:rsidRPr="00B649F7" w14:paraId="654F79E9" w14:textId="77777777" w:rsidTr="003F5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4" w:type="dxa"/>
          </w:tcPr>
          <w:p w14:paraId="5F13E5FD" w14:textId="77777777" w:rsidR="00492A05" w:rsidRPr="00B649F7" w:rsidRDefault="00492A05" w:rsidP="003F53C1">
            <w:pPr>
              <w:spacing w:after="120" w:line="276" w:lineRule="auto"/>
              <w:ind w:right="743"/>
              <w:jc w:val="both"/>
              <w:rPr>
                <w:rFonts w:ascii="Arial" w:eastAsia="Arial" w:hAnsi="Arial"/>
                <w:sz w:val="20"/>
                <w:szCs w:val="20"/>
              </w:rPr>
            </w:pPr>
            <w:r w:rsidRPr="00B649F7">
              <w:rPr>
                <w:rFonts w:ascii="Arial" w:eastAsia="Arial" w:hAnsi="Arial"/>
                <w:sz w:val="20"/>
                <w:szCs w:val="20"/>
              </w:rPr>
              <w:t>Número</w:t>
            </w:r>
          </w:p>
        </w:tc>
        <w:tc>
          <w:tcPr>
            <w:tcW w:w="2594" w:type="dxa"/>
          </w:tcPr>
          <w:p w14:paraId="196B00E4" w14:textId="77777777" w:rsidR="00492A05" w:rsidRPr="00B649F7" w:rsidRDefault="00492A05" w:rsidP="003F53C1">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Benefício</w:t>
            </w:r>
          </w:p>
        </w:tc>
        <w:tc>
          <w:tcPr>
            <w:tcW w:w="2721" w:type="dxa"/>
          </w:tcPr>
          <w:p w14:paraId="390DE679" w14:textId="77777777" w:rsidR="00492A05" w:rsidRPr="00B649F7" w:rsidRDefault="00492A05" w:rsidP="003F53C1">
            <w:pPr>
              <w:spacing w:after="120"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Período</w:t>
            </w:r>
          </w:p>
        </w:tc>
      </w:tr>
      <w:tr w:rsidR="00492A05" w:rsidRPr="00B649F7" w14:paraId="19028805" w14:textId="77777777" w:rsidTr="003F5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4" w:type="dxa"/>
          </w:tcPr>
          <w:p w14:paraId="3504C433" w14:textId="15908809" w:rsidR="00492A05" w:rsidRPr="00B649F7" w:rsidRDefault="00042796" w:rsidP="003F53C1">
            <w:pPr>
              <w:spacing w:after="120" w:line="276" w:lineRule="auto"/>
              <w:jc w:val="both"/>
              <w:rPr>
                <w:rFonts w:ascii="Arial" w:eastAsia="Arial" w:hAnsi="Arial"/>
                <w:b w:val="0"/>
                <w:bCs w:val="0"/>
                <w:sz w:val="20"/>
                <w:szCs w:val="20"/>
              </w:rPr>
            </w:pPr>
            <w:r w:rsidRPr="00B649F7">
              <w:rPr>
                <w:rFonts w:ascii="Arial" w:eastAsia="Arial" w:hAnsi="Arial"/>
                <w:b w:val="0"/>
                <w:bCs w:val="0"/>
                <w:sz w:val="20"/>
                <w:szCs w:val="20"/>
              </w:rPr>
              <w:t>600288027-9</w:t>
            </w:r>
            <w:r w:rsidR="00A550F2" w:rsidRPr="00B649F7">
              <w:rPr>
                <w:rFonts w:ascii="Arial" w:eastAsia="Arial" w:hAnsi="Arial"/>
                <w:b w:val="0"/>
                <w:bCs w:val="0"/>
                <w:sz w:val="20"/>
                <w:szCs w:val="20"/>
              </w:rPr>
              <w:t xml:space="preserve"> (CID S829)</w:t>
            </w:r>
          </w:p>
        </w:tc>
        <w:tc>
          <w:tcPr>
            <w:tcW w:w="2594" w:type="dxa"/>
          </w:tcPr>
          <w:p w14:paraId="12E7A93A" w14:textId="453183E2" w:rsidR="00492A05" w:rsidRPr="00B649F7" w:rsidRDefault="00042796" w:rsidP="003F53C1">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B649F7">
              <w:rPr>
                <w:rFonts w:ascii="Arial" w:eastAsia="Arial" w:hAnsi="Arial"/>
                <w:sz w:val="18"/>
                <w:szCs w:val="18"/>
              </w:rPr>
              <w:t>Espécie 91</w:t>
            </w:r>
          </w:p>
        </w:tc>
        <w:tc>
          <w:tcPr>
            <w:tcW w:w="2721" w:type="dxa"/>
          </w:tcPr>
          <w:p w14:paraId="5C53E199" w14:textId="5D4E974C" w:rsidR="00492A05" w:rsidRPr="00B649F7" w:rsidRDefault="00042796" w:rsidP="003F53C1">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09/01/2013</w:t>
            </w:r>
            <w:r w:rsidR="00086E84" w:rsidRPr="00B649F7">
              <w:rPr>
                <w:rFonts w:ascii="Arial" w:eastAsia="Arial" w:hAnsi="Arial"/>
                <w:sz w:val="20"/>
                <w:szCs w:val="20"/>
              </w:rPr>
              <w:t xml:space="preserve"> a 29/01/2021</w:t>
            </w:r>
          </w:p>
        </w:tc>
      </w:tr>
      <w:tr w:rsidR="00086E84" w:rsidRPr="00B649F7" w14:paraId="6EE37D2E" w14:textId="77777777" w:rsidTr="003F53C1">
        <w:tc>
          <w:tcPr>
            <w:cnfStyle w:val="001000000000" w:firstRow="0" w:lastRow="0" w:firstColumn="1" w:lastColumn="0" w:oddVBand="0" w:evenVBand="0" w:oddHBand="0" w:evenHBand="0" w:firstRowFirstColumn="0" w:firstRowLastColumn="0" w:lastRowFirstColumn="0" w:lastRowLastColumn="0"/>
            <w:tcW w:w="4204" w:type="dxa"/>
          </w:tcPr>
          <w:p w14:paraId="548EF319" w14:textId="36EE784A" w:rsidR="00086E84" w:rsidRPr="00B649F7" w:rsidRDefault="00086E84" w:rsidP="003F53C1">
            <w:pPr>
              <w:spacing w:after="120" w:line="276" w:lineRule="auto"/>
              <w:jc w:val="both"/>
              <w:rPr>
                <w:rFonts w:ascii="Arial" w:eastAsia="Arial" w:hAnsi="Arial"/>
                <w:b w:val="0"/>
                <w:bCs w:val="0"/>
                <w:sz w:val="20"/>
                <w:szCs w:val="20"/>
              </w:rPr>
            </w:pPr>
            <w:r w:rsidRPr="00B649F7">
              <w:rPr>
                <w:rFonts w:ascii="Arial" w:eastAsia="Arial" w:hAnsi="Arial"/>
                <w:b w:val="0"/>
                <w:bCs w:val="0"/>
                <w:sz w:val="20"/>
                <w:szCs w:val="20"/>
              </w:rPr>
              <w:t>634421155-9</w:t>
            </w:r>
          </w:p>
        </w:tc>
        <w:tc>
          <w:tcPr>
            <w:tcW w:w="2594" w:type="dxa"/>
          </w:tcPr>
          <w:p w14:paraId="0B10F31B" w14:textId="32D42AA6" w:rsidR="00086E84" w:rsidRPr="00B649F7" w:rsidRDefault="00086E84" w:rsidP="003F53C1">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eastAsia="Arial" w:hAnsi="Arial"/>
                <w:sz w:val="18"/>
                <w:szCs w:val="18"/>
              </w:rPr>
              <w:t>Espécie 31</w:t>
            </w:r>
          </w:p>
        </w:tc>
        <w:tc>
          <w:tcPr>
            <w:tcW w:w="2721" w:type="dxa"/>
          </w:tcPr>
          <w:p w14:paraId="244B114D" w14:textId="07F6C05F" w:rsidR="00086E84" w:rsidRPr="00B649F7" w:rsidRDefault="00086E84" w:rsidP="003F53C1">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17/03/2021 a 09/06/2021</w:t>
            </w:r>
          </w:p>
        </w:tc>
      </w:tr>
    </w:tbl>
    <w:p w14:paraId="1128EEB4" w14:textId="77777777" w:rsidR="00492A05" w:rsidRPr="00B649F7" w:rsidRDefault="00492A05" w:rsidP="00492A05">
      <w:pPr>
        <w:pStyle w:val="PargrafodaLista"/>
        <w:tabs>
          <w:tab w:val="left" w:pos="1134"/>
        </w:tabs>
        <w:autoSpaceDE w:val="0"/>
        <w:autoSpaceDN w:val="0"/>
        <w:adjustRightInd w:val="0"/>
        <w:spacing w:line="276" w:lineRule="auto"/>
        <w:ind w:left="1134" w:right="1133"/>
        <w:contextualSpacing/>
        <w:rPr>
          <w:rFonts w:cs="Arial"/>
          <w:sz w:val="20"/>
          <w:szCs w:val="20"/>
        </w:rPr>
      </w:pPr>
    </w:p>
    <w:p w14:paraId="6A5A1C6C" w14:textId="77777777" w:rsidR="00492A05" w:rsidRPr="00B649F7" w:rsidRDefault="00492A05" w:rsidP="00492A05">
      <w:pPr>
        <w:pStyle w:val="PargrafodaLista"/>
        <w:tabs>
          <w:tab w:val="left" w:pos="1134"/>
        </w:tabs>
        <w:autoSpaceDE w:val="0"/>
        <w:autoSpaceDN w:val="0"/>
        <w:adjustRightInd w:val="0"/>
        <w:spacing w:line="276" w:lineRule="auto"/>
        <w:ind w:left="1134" w:right="1133"/>
        <w:contextualSpacing/>
        <w:rPr>
          <w:rFonts w:cs="Arial"/>
          <w:sz w:val="20"/>
          <w:szCs w:val="20"/>
        </w:rPr>
      </w:pPr>
    </w:p>
    <w:p w14:paraId="4B68FC31" w14:textId="77777777" w:rsidR="00492A05" w:rsidRPr="00B649F7" w:rsidRDefault="00492A05" w:rsidP="00492A05">
      <w:pPr>
        <w:pStyle w:val="PargrafodaLista"/>
        <w:tabs>
          <w:tab w:val="left" w:pos="1134"/>
        </w:tabs>
        <w:autoSpaceDE w:val="0"/>
        <w:autoSpaceDN w:val="0"/>
        <w:adjustRightInd w:val="0"/>
        <w:spacing w:line="276" w:lineRule="auto"/>
        <w:ind w:left="1134" w:right="1133"/>
        <w:contextualSpacing/>
        <w:rPr>
          <w:rFonts w:cs="Arial"/>
          <w:sz w:val="20"/>
          <w:szCs w:val="20"/>
        </w:rPr>
      </w:pPr>
    </w:p>
    <w:p w14:paraId="2E4ED653" w14:textId="77777777" w:rsidR="00492A05" w:rsidRPr="00B649F7" w:rsidRDefault="00492A05" w:rsidP="00492A05">
      <w:pPr>
        <w:pStyle w:val="PargrafodaLista"/>
        <w:tabs>
          <w:tab w:val="left" w:pos="1134"/>
        </w:tabs>
        <w:autoSpaceDE w:val="0"/>
        <w:autoSpaceDN w:val="0"/>
        <w:adjustRightInd w:val="0"/>
        <w:spacing w:line="276" w:lineRule="auto"/>
        <w:ind w:left="1134" w:right="1133"/>
        <w:contextualSpacing/>
        <w:rPr>
          <w:rFonts w:cs="Arial"/>
          <w:sz w:val="20"/>
          <w:szCs w:val="20"/>
        </w:rPr>
      </w:pPr>
    </w:p>
    <w:p w14:paraId="1A21E6DB" w14:textId="77777777" w:rsidR="00F5059E" w:rsidRPr="00B649F7" w:rsidRDefault="00F5059E" w:rsidP="00492A05">
      <w:pPr>
        <w:pStyle w:val="PargrafodaLista"/>
        <w:tabs>
          <w:tab w:val="left" w:pos="1134"/>
        </w:tabs>
        <w:autoSpaceDE w:val="0"/>
        <w:autoSpaceDN w:val="0"/>
        <w:adjustRightInd w:val="0"/>
        <w:spacing w:line="276" w:lineRule="auto"/>
        <w:ind w:left="1134" w:right="1133"/>
        <w:contextualSpacing/>
        <w:rPr>
          <w:rFonts w:cs="Arial"/>
          <w:sz w:val="20"/>
          <w:szCs w:val="20"/>
        </w:rPr>
      </w:pPr>
    </w:p>
    <w:p w14:paraId="614E171D" w14:textId="77777777" w:rsidR="00F5059E" w:rsidRPr="00B649F7" w:rsidRDefault="00F5059E" w:rsidP="00492A05">
      <w:pPr>
        <w:pStyle w:val="PargrafodaLista"/>
        <w:tabs>
          <w:tab w:val="left" w:pos="1134"/>
        </w:tabs>
        <w:autoSpaceDE w:val="0"/>
        <w:autoSpaceDN w:val="0"/>
        <w:adjustRightInd w:val="0"/>
        <w:spacing w:line="276" w:lineRule="auto"/>
        <w:ind w:left="1134" w:right="1133"/>
        <w:contextualSpacing/>
        <w:rPr>
          <w:rFonts w:cs="Arial"/>
          <w:sz w:val="20"/>
          <w:szCs w:val="20"/>
        </w:rPr>
      </w:pPr>
    </w:p>
    <w:p w14:paraId="5462FFD1" w14:textId="054652A4" w:rsidR="000E5FCD" w:rsidRPr="00B649F7" w:rsidRDefault="000E5FCD"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ANÁLISE DOS DOCUMENTOS E RELATÓRIOS MÉDICOS</w:t>
      </w:r>
    </w:p>
    <w:tbl>
      <w:tblPr>
        <w:tblStyle w:val="TabelaSimples11"/>
        <w:tblpPr w:leftFromText="142" w:rightFromText="142" w:vertAnchor="text" w:horzAnchor="page" w:tblpX="1198" w:tblpY="256"/>
        <w:tblW w:w="3904" w:type="pct"/>
        <w:tblLook w:val="04A0" w:firstRow="1" w:lastRow="0" w:firstColumn="1" w:lastColumn="0" w:noHBand="0" w:noVBand="1"/>
      </w:tblPr>
      <w:tblGrid>
        <w:gridCol w:w="1460"/>
        <w:gridCol w:w="6622"/>
        <w:gridCol w:w="1383"/>
      </w:tblGrid>
      <w:tr w:rsidR="00473A90" w:rsidRPr="00B649F7" w14:paraId="19CB1868" w14:textId="77777777" w:rsidTr="006D7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tcBorders>
              <w:bottom w:val="single" w:sz="4" w:space="0" w:color="BFBFBF" w:themeColor="background1" w:themeShade="BF"/>
            </w:tcBorders>
          </w:tcPr>
          <w:p w14:paraId="3DDBB1D3" w14:textId="77777777" w:rsidR="00473A90" w:rsidRPr="00B649F7" w:rsidRDefault="00473A90" w:rsidP="00D818B9">
            <w:pPr>
              <w:spacing w:after="120"/>
              <w:ind w:right="743"/>
              <w:jc w:val="both"/>
              <w:rPr>
                <w:rFonts w:ascii="Arial" w:eastAsia="Arial" w:hAnsi="Arial"/>
                <w:sz w:val="18"/>
                <w:szCs w:val="18"/>
              </w:rPr>
            </w:pPr>
            <w:r w:rsidRPr="00B649F7">
              <w:rPr>
                <w:rFonts w:ascii="Arial" w:eastAsia="Arial" w:hAnsi="Arial"/>
                <w:sz w:val="18"/>
                <w:szCs w:val="18"/>
              </w:rPr>
              <w:t>DATA</w:t>
            </w:r>
          </w:p>
        </w:tc>
        <w:tc>
          <w:tcPr>
            <w:tcW w:w="6622" w:type="dxa"/>
            <w:tcBorders>
              <w:bottom w:val="single" w:sz="4" w:space="0" w:color="BFBFBF" w:themeColor="background1" w:themeShade="BF"/>
            </w:tcBorders>
          </w:tcPr>
          <w:p w14:paraId="3041AFD7" w14:textId="77777777" w:rsidR="00473A90" w:rsidRPr="00B649F7" w:rsidRDefault="00473A90" w:rsidP="00D818B9">
            <w:pPr>
              <w:spacing w:after="120"/>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eastAsia="Arial" w:hAnsi="Arial"/>
                <w:sz w:val="18"/>
                <w:szCs w:val="18"/>
              </w:rPr>
              <w:t>DOCUMENTOS E DESCRIÇÃO</w:t>
            </w:r>
          </w:p>
        </w:tc>
        <w:tc>
          <w:tcPr>
            <w:tcW w:w="1383" w:type="dxa"/>
            <w:tcBorders>
              <w:bottom w:val="single" w:sz="4" w:space="0" w:color="BFBFBF" w:themeColor="background1" w:themeShade="BF"/>
            </w:tcBorders>
          </w:tcPr>
          <w:p w14:paraId="630389D2" w14:textId="77777777" w:rsidR="00473A90" w:rsidRPr="00B649F7" w:rsidRDefault="00473A90" w:rsidP="00D818B9">
            <w:pPr>
              <w:spacing w:after="120"/>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eastAsia="Arial" w:hAnsi="Arial"/>
                <w:sz w:val="18"/>
                <w:szCs w:val="18"/>
              </w:rPr>
              <w:t>FLS</w:t>
            </w:r>
          </w:p>
        </w:tc>
      </w:tr>
      <w:tr w:rsidR="002B54B9" w:rsidRPr="00B649F7" w14:paraId="06C93EC6" w14:textId="77777777" w:rsidTr="006D7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tcPr>
          <w:p w14:paraId="5B736388" w14:textId="03674E46" w:rsidR="002B54B9" w:rsidRPr="00B649F7" w:rsidRDefault="002B54B9" w:rsidP="00D818B9">
            <w:pPr>
              <w:spacing w:after="120"/>
              <w:rPr>
                <w:rFonts w:ascii="Arial" w:eastAsia="Arial" w:hAnsi="Arial"/>
                <w:b w:val="0"/>
                <w:bCs w:val="0"/>
                <w:sz w:val="20"/>
                <w:szCs w:val="20"/>
              </w:rPr>
            </w:pPr>
          </w:p>
        </w:tc>
        <w:tc>
          <w:tcPr>
            <w:tcW w:w="6622" w:type="dxa"/>
          </w:tcPr>
          <w:p w14:paraId="24C38538" w14:textId="77777777" w:rsidR="001635E3" w:rsidRPr="00B649F7" w:rsidRDefault="009A72E4" w:rsidP="00D818B9">
            <w:pPr>
              <w:spacing w:after="120"/>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B649F7">
              <w:rPr>
                <w:rFonts w:ascii="Arial" w:eastAsia="Arial" w:hAnsi="Arial"/>
                <w:b/>
                <w:bCs/>
                <w:sz w:val="20"/>
                <w:szCs w:val="20"/>
              </w:rPr>
              <w:t xml:space="preserve">Laudo médico </w:t>
            </w:r>
          </w:p>
          <w:p w14:paraId="74BE2E92" w14:textId="26A27752" w:rsidR="009A72E4" w:rsidRPr="00B649F7" w:rsidRDefault="009A72E4" w:rsidP="00D818B9">
            <w:pPr>
              <w:spacing w:after="120"/>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noProof/>
                <w:sz w:val="20"/>
                <w:szCs w:val="20"/>
              </w:rPr>
              <w:drawing>
                <wp:inline distT="0" distB="0" distL="0" distR="0" wp14:anchorId="41C84ED2" wp14:editId="44DE98A0">
                  <wp:extent cx="2295525" cy="3146098"/>
                  <wp:effectExtent l="0" t="0" r="0" b="0"/>
                  <wp:docPr id="3725953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95360" name=""/>
                          <pic:cNvPicPr/>
                        </pic:nvPicPr>
                        <pic:blipFill>
                          <a:blip r:embed="rId9"/>
                          <a:stretch>
                            <a:fillRect/>
                          </a:stretch>
                        </pic:blipFill>
                        <pic:spPr>
                          <a:xfrm>
                            <a:off x="0" y="0"/>
                            <a:ext cx="2298850" cy="3150654"/>
                          </a:xfrm>
                          <a:prstGeom prst="rect">
                            <a:avLst/>
                          </a:prstGeom>
                        </pic:spPr>
                      </pic:pic>
                    </a:graphicData>
                  </a:graphic>
                </wp:inline>
              </w:drawing>
            </w:r>
          </w:p>
        </w:tc>
        <w:tc>
          <w:tcPr>
            <w:tcW w:w="1383" w:type="dxa"/>
          </w:tcPr>
          <w:p w14:paraId="3F0D92E5" w14:textId="4082CD29" w:rsidR="002B54B9" w:rsidRPr="00B649F7" w:rsidRDefault="009A72E4" w:rsidP="00D818B9">
            <w:pPr>
              <w:spacing w:after="120"/>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90</w:t>
            </w:r>
          </w:p>
        </w:tc>
      </w:tr>
      <w:tr w:rsidR="00473A90" w:rsidRPr="00B649F7" w14:paraId="7946BDCD" w14:textId="77777777" w:rsidTr="006D7140">
        <w:tc>
          <w:tcPr>
            <w:cnfStyle w:val="001000000000" w:firstRow="0" w:lastRow="0" w:firstColumn="1" w:lastColumn="0" w:oddVBand="0" w:evenVBand="0" w:oddHBand="0" w:evenHBand="0" w:firstRowFirstColumn="0" w:firstRowLastColumn="0" w:lastRowFirstColumn="0" w:lastRowLastColumn="0"/>
            <w:tcW w:w="1460" w:type="dxa"/>
          </w:tcPr>
          <w:p w14:paraId="1F73FC77" w14:textId="07EF7269" w:rsidR="00473A90" w:rsidRPr="00B649F7" w:rsidRDefault="00C726F0" w:rsidP="00D818B9">
            <w:pPr>
              <w:spacing w:after="120"/>
              <w:rPr>
                <w:rFonts w:ascii="Arial" w:eastAsia="Arial" w:hAnsi="Arial"/>
                <w:b w:val="0"/>
                <w:bCs w:val="0"/>
                <w:sz w:val="20"/>
                <w:szCs w:val="20"/>
              </w:rPr>
            </w:pPr>
            <w:r w:rsidRPr="00B649F7">
              <w:rPr>
                <w:rFonts w:ascii="Arial" w:eastAsia="Arial" w:hAnsi="Arial"/>
                <w:b w:val="0"/>
                <w:bCs w:val="0"/>
                <w:sz w:val="20"/>
                <w:szCs w:val="20"/>
              </w:rPr>
              <w:t>26/12/2012</w:t>
            </w:r>
          </w:p>
        </w:tc>
        <w:tc>
          <w:tcPr>
            <w:tcW w:w="6622" w:type="dxa"/>
          </w:tcPr>
          <w:p w14:paraId="183610CB" w14:textId="77777777" w:rsidR="00FC72DB" w:rsidRPr="00B649F7" w:rsidRDefault="00C726F0"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B649F7">
              <w:rPr>
                <w:rFonts w:ascii="Arial" w:eastAsia="Arial" w:hAnsi="Arial"/>
                <w:b/>
                <w:bCs/>
                <w:sz w:val="20"/>
                <w:szCs w:val="20"/>
              </w:rPr>
              <w:t>Comunicação de Acidente de Trabalho – CAT</w:t>
            </w:r>
          </w:p>
          <w:p w14:paraId="7AE0FF50" w14:textId="01E613F8" w:rsidR="00C726F0" w:rsidRPr="00B649F7" w:rsidRDefault="00C726F0"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 xml:space="preserve">Emitente </w:t>
            </w:r>
            <w:r w:rsidR="006444B9" w:rsidRPr="00B649F7">
              <w:rPr>
                <w:rFonts w:ascii="Arial" w:eastAsia="Arial" w:hAnsi="Arial"/>
                <w:sz w:val="20"/>
                <w:szCs w:val="20"/>
              </w:rPr>
              <w:t>–</w:t>
            </w:r>
            <w:r w:rsidRPr="00B649F7">
              <w:rPr>
                <w:rFonts w:ascii="Arial" w:eastAsia="Arial" w:hAnsi="Arial"/>
                <w:sz w:val="20"/>
                <w:szCs w:val="20"/>
              </w:rPr>
              <w:t xml:space="preserve"> </w:t>
            </w:r>
            <w:r w:rsidR="006444B9" w:rsidRPr="00B649F7">
              <w:rPr>
                <w:rFonts w:ascii="Arial" w:eastAsia="Arial" w:hAnsi="Arial"/>
                <w:sz w:val="20"/>
                <w:szCs w:val="20"/>
              </w:rPr>
              <w:t>empregador</w:t>
            </w:r>
          </w:p>
          <w:p w14:paraId="7E68BD21" w14:textId="77777777" w:rsidR="006444B9" w:rsidRPr="00B649F7" w:rsidRDefault="006444B9"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Data do acidente – 24/12/2012</w:t>
            </w:r>
          </w:p>
          <w:p w14:paraId="6080BD9E" w14:textId="77777777" w:rsidR="006444B9" w:rsidRPr="00B649F7" w:rsidRDefault="006444B9"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Local do acidente – Carga e descarga</w:t>
            </w:r>
          </w:p>
          <w:p w14:paraId="27AD7939" w14:textId="77777777" w:rsidR="006444B9" w:rsidRPr="00B649F7" w:rsidRDefault="006444B9"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Parte do corpo – partes múltiplas</w:t>
            </w:r>
          </w:p>
          <w:p w14:paraId="473A301B" w14:textId="21C03180" w:rsidR="006444B9" w:rsidRPr="00B649F7" w:rsidRDefault="00414A9C"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Agente causador – veículo</w:t>
            </w:r>
          </w:p>
          <w:p w14:paraId="6116A645" w14:textId="77777777" w:rsidR="00414A9C" w:rsidRPr="00B649F7" w:rsidRDefault="00414A9C"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Situação geradora – impacto de pessoa contra objeto em</w:t>
            </w:r>
          </w:p>
          <w:p w14:paraId="0B48C1A2" w14:textId="072C7896" w:rsidR="00414A9C" w:rsidRPr="00B649F7" w:rsidRDefault="00414A9C"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Internação – Sim</w:t>
            </w:r>
          </w:p>
          <w:p w14:paraId="15DBE9C6" w14:textId="77777777" w:rsidR="00414A9C" w:rsidRPr="00B649F7" w:rsidRDefault="00414A9C"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A</w:t>
            </w:r>
            <w:r w:rsidR="00D531FF" w:rsidRPr="00B649F7">
              <w:rPr>
                <w:rFonts w:ascii="Arial" w:eastAsia="Arial" w:hAnsi="Arial"/>
                <w:sz w:val="20"/>
                <w:szCs w:val="20"/>
              </w:rPr>
              <w:t>fastamento – 15 dias</w:t>
            </w:r>
          </w:p>
          <w:p w14:paraId="4A8B80A5" w14:textId="10AD9134" w:rsidR="00D531FF" w:rsidRPr="00B649F7" w:rsidRDefault="00D531FF"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Natureza da lesão – fratura</w:t>
            </w:r>
          </w:p>
          <w:p w14:paraId="4B950BF7" w14:textId="48DD1623" w:rsidR="00D531FF" w:rsidRPr="00B649F7" w:rsidRDefault="00D531FF"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CID S829</w:t>
            </w:r>
          </w:p>
        </w:tc>
        <w:tc>
          <w:tcPr>
            <w:tcW w:w="1383" w:type="dxa"/>
          </w:tcPr>
          <w:p w14:paraId="2FF8DD18" w14:textId="1E001AD3" w:rsidR="00473A90" w:rsidRPr="00B649F7" w:rsidRDefault="00C726F0"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79</w:t>
            </w:r>
          </w:p>
        </w:tc>
      </w:tr>
      <w:tr w:rsidR="006D7140" w:rsidRPr="00B649F7" w14:paraId="4C2D5767" w14:textId="77777777" w:rsidTr="006D7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tcPr>
          <w:p w14:paraId="5A9D10C9" w14:textId="04074E06" w:rsidR="006D7140" w:rsidRPr="00B649F7" w:rsidRDefault="006D7140" w:rsidP="00D818B9">
            <w:pPr>
              <w:spacing w:after="120"/>
              <w:rPr>
                <w:rFonts w:ascii="Arial" w:eastAsia="Arial" w:hAnsi="Arial"/>
                <w:b w:val="0"/>
                <w:bCs w:val="0"/>
                <w:sz w:val="20"/>
                <w:szCs w:val="20"/>
              </w:rPr>
            </w:pPr>
            <w:r w:rsidRPr="00B649F7">
              <w:rPr>
                <w:rFonts w:ascii="Arial" w:eastAsia="Arial" w:hAnsi="Arial"/>
                <w:b w:val="0"/>
                <w:bCs w:val="0"/>
                <w:sz w:val="20"/>
                <w:szCs w:val="20"/>
              </w:rPr>
              <w:t>21/07/2015</w:t>
            </w:r>
          </w:p>
        </w:tc>
        <w:tc>
          <w:tcPr>
            <w:tcW w:w="6622" w:type="dxa"/>
          </w:tcPr>
          <w:p w14:paraId="4BAFDCA3" w14:textId="77777777" w:rsidR="006D7140" w:rsidRPr="00B649F7" w:rsidRDefault="006D7140" w:rsidP="00D818B9">
            <w:pPr>
              <w:spacing w:after="120"/>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B649F7">
              <w:rPr>
                <w:rFonts w:ascii="Arial" w:eastAsia="Arial" w:hAnsi="Arial"/>
                <w:b/>
                <w:bCs/>
                <w:sz w:val="20"/>
                <w:szCs w:val="20"/>
              </w:rPr>
              <w:t>RX perna esquerda</w:t>
            </w:r>
          </w:p>
          <w:p w14:paraId="5699E5C8" w14:textId="0531C4C0" w:rsidR="006D7140" w:rsidRPr="00B649F7" w:rsidRDefault="006D7140" w:rsidP="004D3EF5">
            <w:pPr>
              <w:spacing w:after="120"/>
              <w:jc w:val="both"/>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 xml:space="preserve">Fraturas do terço médio e distal da tíbia. </w:t>
            </w:r>
            <w:r w:rsidR="006C29D0" w:rsidRPr="00B649F7">
              <w:rPr>
                <w:rFonts w:ascii="Arial" w:eastAsia="Arial" w:hAnsi="Arial"/>
                <w:sz w:val="20"/>
                <w:szCs w:val="20"/>
              </w:rPr>
              <w:t xml:space="preserve">Alteração </w:t>
            </w:r>
            <w:proofErr w:type="spellStart"/>
            <w:r w:rsidR="006C29D0" w:rsidRPr="00B649F7">
              <w:rPr>
                <w:rFonts w:ascii="Arial" w:eastAsia="Arial" w:hAnsi="Arial"/>
                <w:sz w:val="20"/>
                <w:szCs w:val="20"/>
              </w:rPr>
              <w:t>morfo-estrutural</w:t>
            </w:r>
            <w:proofErr w:type="spellEnd"/>
            <w:r w:rsidR="006C29D0" w:rsidRPr="00B649F7">
              <w:rPr>
                <w:rFonts w:ascii="Arial" w:eastAsia="Arial" w:hAnsi="Arial"/>
                <w:sz w:val="20"/>
                <w:szCs w:val="20"/>
              </w:rPr>
              <w:t xml:space="preserve"> do terço proximal da tíbia e formação </w:t>
            </w:r>
            <w:r w:rsidR="00C25C6A" w:rsidRPr="00B649F7">
              <w:rPr>
                <w:rFonts w:ascii="Arial" w:eastAsia="Arial" w:hAnsi="Arial"/>
                <w:sz w:val="20"/>
                <w:szCs w:val="20"/>
              </w:rPr>
              <w:t>exofítica</w:t>
            </w:r>
            <w:r w:rsidR="004D3EF5" w:rsidRPr="00B649F7">
              <w:rPr>
                <w:rFonts w:ascii="Arial" w:eastAsia="Arial" w:hAnsi="Arial"/>
                <w:sz w:val="20"/>
                <w:szCs w:val="20"/>
              </w:rPr>
              <w:t xml:space="preserve"> na face interior deste. Sequelas de osteossínteses metálicas nesta projeção.</w:t>
            </w:r>
          </w:p>
        </w:tc>
        <w:tc>
          <w:tcPr>
            <w:tcW w:w="1383" w:type="dxa"/>
          </w:tcPr>
          <w:p w14:paraId="6910FFAC" w14:textId="7B45D534" w:rsidR="006D7140" w:rsidRPr="00B649F7" w:rsidRDefault="006D7140" w:rsidP="00D818B9">
            <w:pPr>
              <w:spacing w:after="120"/>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100</w:t>
            </w:r>
          </w:p>
        </w:tc>
      </w:tr>
      <w:tr w:rsidR="00473A90" w:rsidRPr="00B649F7" w14:paraId="2A65E1A1" w14:textId="77777777" w:rsidTr="006D7140">
        <w:tc>
          <w:tcPr>
            <w:cnfStyle w:val="001000000000" w:firstRow="0" w:lastRow="0" w:firstColumn="1" w:lastColumn="0" w:oddVBand="0" w:evenVBand="0" w:oddHBand="0" w:evenHBand="0" w:firstRowFirstColumn="0" w:firstRowLastColumn="0" w:lastRowFirstColumn="0" w:lastRowLastColumn="0"/>
            <w:tcW w:w="1460" w:type="dxa"/>
          </w:tcPr>
          <w:p w14:paraId="29EC6ABE" w14:textId="54703C8B" w:rsidR="00473A90" w:rsidRPr="00B649F7" w:rsidRDefault="0034081B" w:rsidP="00D818B9">
            <w:pPr>
              <w:spacing w:after="120"/>
              <w:rPr>
                <w:rFonts w:ascii="Arial" w:eastAsia="Arial" w:hAnsi="Arial"/>
                <w:b w:val="0"/>
                <w:bCs w:val="0"/>
                <w:sz w:val="20"/>
                <w:szCs w:val="20"/>
              </w:rPr>
            </w:pPr>
            <w:r w:rsidRPr="00B649F7">
              <w:rPr>
                <w:rFonts w:ascii="Arial" w:eastAsia="Arial" w:hAnsi="Arial"/>
                <w:b w:val="0"/>
                <w:bCs w:val="0"/>
                <w:sz w:val="20"/>
                <w:szCs w:val="20"/>
              </w:rPr>
              <w:t>11/2015</w:t>
            </w:r>
          </w:p>
        </w:tc>
        <w:tc>
          <w:tcPr>
            <w:tcW w:w="6622" w:type="dxa"/>
          </w:tcPr>
          <w:p w14:paraId="07076009" w14:textId="77777777" w:rsidR="0010459B" w:rsidRPr="00B649F7" w:rsidRDefault="0034081B"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B649F7">
              <w:rPr>
                <w:rFonts w:ascii="Arial" w:eastAsia="Arial" w:hAnsi="Arial"/>
                <w:b/>
                <w:bCs/>
                <w:sz w:val="20"/>
                <w:szCs w:val="20"/>
              </w:rPr>
              <w:t>Laudo médico</w:t>
            </w:r>
          </w:p>
          <w:p w14:paraId="00C334AB" w14:textId="234865C3" w:rsidR="0034081B" w:rsidRPr="00B649F7" w:rsidRDefault="0034081B"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noProof/>
                <w:sz w:val="20"/>
                <w:szCs w:val="20"/>
              </w:rPr>
              <w:drawing>
                <wp:inline distT="0" distB="0" distL="0" distR="0" wp14:anchorId="2B74AFAD" wp14:editId="46473491">
                  <wp:extent cx="2266950" cy="3201419"/>
                  <wp:effectExtent l="0" t="0" r="0" b="0"/>
                  <wp:docPr id="1963565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65846" name=""/>
                          <pic:cNvPicPr/>
                        </pic:nvPicPr>
                        <pic:blipFill>
                          <a:blip r:embed="rId10"/>
                          <a:stretch>
                            <a:fillRect/>
                          </a:stretch>
                        </pic:blipFill>
                        <pic:spPr>
                          <a:xfrm>
                            <a:off x="0" y="0"/>
                            <a:ext cx="2266950" cy="3201419"/>
                          </a:xfrm>
                          <a:prstGeom prst="rect">
                            <a:avLst/>
                          </a:prstGeom>
                        </pic:spPr>
                      </pic:pic>
                    </a:graphicData>
                  </a:graphic>
                </wp:inline>
              </w:drawing>
            </w:r>
          </w:p>
        </w:tc>
        <w:tc>
          <w:tcPr>
            <w:tcW w:w="1383" w:type="dxa"/>
          </w:tcPr>
          <w:p w14:paraId="5BC83353" w14:textId="28FA9751" w:rsidR="00473A90" w:rsidRPr="00B649F7" w:rsidRDefault="0034081B"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97</w:t>
            </w:r>
          </w:p>
        </w:tc>
      </w:tr>
      <w:tr w:rsidR="00A64723" w:rsidRPr="00B649F7" w14:paraId="38A1E9BB" w14:textId="77777777" w:rsidTr="006D7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tcPr>
          <w:p w14:paraId="487EF47F" w14:textId="043FA256" w:rsidR="00A64723" w:rsidRPr="00B649F7" w:rsidRDefault="008A4A09" w:rsidP="00D818B9">
            <w:pPr>
              <w:spacing w:after="120"/>
              <w:rPr>
                <w:rFonts w:ascii="Arial" w:eastAsia="Arial" w:hAnsi="Arial"/>
                <w:b w:val="0"/>
                <w:bCs w:val="0"/>
                <w:sz w:val="20"/>
                <w:szCs w:val="20"/>
              </w:rPr>
            </w:pPr>
            <w:r w:rsidRPr="00B649F7">
              <w:rPr>
                <w:rFonts w:ascii="Arial" w:eastAsia="Arial" w:hAnsi="Arial"/>
                <w:b w:val="0"/>
                <w:bCs w:val="0"/>
                <w:sz w:val="20"/>
                <w:szCs w:val="20"/>
              </w:rPr>
              <w:t>16/08/2016</w:t>
            </w:r>
          </w:p>
        </w:tc>
        <w:tc>
          <w:tcPr>
            <w:tcW w:w="6622" w:type="dxa"/>
          </w:tcPr>
          <w:p w14:paraId="43016C8D" w14:textId="77777777" w:rsidR="00E26A70" w:rsidRPr="00B649F7" w:rsidRDefault="008A4A09" w:rsidP="00D818B9">
            <w:pPr>
              <w:spacing w:after="120"/>
              <w:cnfStyle w:val="000000100000" w:firstRow="0" w:lastRow="0" w:firstColumn="0" w:lastColumn="0" w:oddVBand="0" w:evenVBand="0" w:oddHBand="1" w:evenHBand="0" w:firstRowFirstColumn="0" w:firstRowLastColumn="0" w:lastRowFirstColumn="0" w:lastRowLastColumn="0"/>
              <w:rPr>
                <w:rFonts w:ascii="Arial" w:eastAsia="Arial" w:hAnsi="Arial"/>
                <w:b/>
                <w:bCs/>
                <w:sz w:val="20"/>
                <w:szCs w:val="20"/>
              </w:rPr>
            </w:pPr>
            <w:r w:rsidRPr="00B649F7">
              <w:rPr>
                <w:rFonts w:ascii="Arial" w:eastAsia="Arial" w:hAnsi="Arial"/>
                <w:b/>
                <w:bCs/>
                <w:sz w:val="20"/>
                <w:szCs w:val="20"/>
              </w:rPr>
              <w:t>Laudo médico</w:t>
            </w:r>
          </w:p>
          <w:p w14:paraId="49768FDE" w14:textId="757D321D" w:rsidR="008A4A09" w:rsidRPr="00B649F7" w:rsidRDefault="008A4A09" w:rsidP="00D818B9">
            <w:pPr>
              <w:spacing w:after="120"/>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noProof/>
                <w:sz w:val="20"/>
                <w:szCs w:val="20"/>
              </w:rPr>
              <w:drawing>
                <wp:inline distT="0" distB="0" distL="0" distR="0" wp14:anchorId="5EF88788" wp14:editId="487C2E4D">
                  <wp:extent cx="2266950" cy="3169776"/>
                  <wp:effectExtent l="0" t="0" r="0" b="0"/>
                  <wp:docPr id="962932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2694" name=""/>
                          <pic:cNvPicPr/>
                        </pic:nvPicPr>
                        <pic:blipFill>
                          <a:blip r:embed="rId11"/>
                          <a:stretch>
                            <a:fillRect/>
                          </a:stretch>
                        </pic:blipFill>
                        <pic:spPr>
                          <a:xfrm>
                            <a:off x="0" y="0"/>
                            <a:ext cx="2269640" cy="3173538"/>
                          </a:xfrm>
                          <a:prstGeom prst="rect">
                            <a:avLst/>
                          </a:prstGeom>
                        </pic:spPr>
                      </pic:pic>
                    </a:graphicData>
                  </a:graphic>
                </wp:inline>
              </w:drawing>
            </w:r>
          </w:p>
        </w:tc>
        <w:tc>
          <w:tcPr>
            <w:tcW w:w="1383" w:type="dxa"/>
          </w:tcPr>
          <w:p w14:paraId="647A086B" w14:textId="24428D49" w:rsidR="00A64723" w:rsidRPr="00B649F7" w:rsidRDefault="008A4A09" w:rsidP="00D818B9">
            <w:pPr>
              <w:spacing w:after="120"/>
              <w:cnfStyle w:val="000000100000" w:firstRow="0" w:lastRow="0" w:firstColumn="0" w:lastColumn="0" w:oddVBand="0" w:evenVBand="0" w:oddHBand="1"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102</w:t>
            </w:r>
          </w:p>
        </w:tc>
      </w:tr>
      <w:tr w:rsidR="00473A90" w:rsidRPr="00B649F7" w14:paraId="13C780CE" w14:textId="77777777" w:rsidTr="006D7140">
        <w:tc>
          <w:tcPr>
            <w:cnfStyle w:val="001000000000" w:firstRow="0" w:lastRow="0" w:firstColumn="1" w:lastColumn="0" w:oddVBand="0" w:evenVBand="0" w:oddHBand="0" w:evenHBand="0" w:firstRowFirstColumn="0" w:firstRowLastColumn="0" w:lastRowFirstColumn="0" w:lastRowLastColumn="0"/>
            <w:tcW w:w="1460" w:type="dxa"/>
          </w:tcPr>
          <w:p w14:paraId="218DA0B3" w14:textId="290C5919" w:rsidR="00473A90" w:rsidRPr="00B649F7" w:rsidRDefault="00673F77" w:rsidP="00D818B9">
            <w:pPr>
              <w:spacing w:after="120"/>
              <w:rPr>
                <w:rFonts w:ascii="Arial" w:eastAsia="Arial" w:hAnsi="Arial"/>
                <w:b w:val="0"/>
                <w:bCs w:val="0"/>
                <w:sz w:val="20"/>
                <w:szCs w:val="20"/>
              </w:rPr>
            </w:pPr>
            <w:r w:rsidRPr="00B649F7">
              <w:rPr>
                <w:rFonts w:ascii="Arial" w:eastAsia="Arial" w:hAnsi="Arial"/>
                <w:b w:val="0"/>
                <w:bCs w:val="0"/>
                <w:sz w:val="20"/>
                <w:szCs w:val="20"/>
              </w:rPr>
              <w:t>16/08/2016</w:t>
            </w:r>
          </w:p>
        </w:tc>
        <w:tc>
          <w:tcPr>
            <w:tcW w:w="6622" w:type="dxa"/>
          </w:tcPr>
          <w:p w14:paraId="4131E66E" w14:textId="77777777" w:rsidR="00CF32A2" w:rsidRPr="00B649F7" w:rsidRDefault="00673F77"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b/>
                <w:bCs/>
                <w:sz w:val="20"/>
                <w:szCs w:val="20"/>
              </w:rPr>
            </w:pPr>
            <w:r w:rsidRPr="00B649F7">
              <w:rPr>
                <w:rFonts w:ascii="Arial" w:eastAsia="Arial" w:hAnsi="Arial"/>
                <w:b/>
                <w:bCs/>
                <w:sz w:val="20"/>
                <w:szCs w:val="20"/>
              </w:rPr>
              <w:t>Encaminhamento</w:t>
            </w:r>
          </w:p>
          <w:p w14:paraId="77C01269" w14:textId="77777777" w:rsidR="00673F77" w:rsidRPr="00B649F7" w:rsidRDefault="00673F77"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CRM 52770019</w:t>
            </w:r>
          </w:p>
          <w:p w14:paraId="2C8BB4D7" w14:textId="0E00A655" w:rsidR="00673F77" w:rsidRPr="00B649F7" w:rsidRDefault="004D193D" w:rsidP="004D193D">
            <w:pPr>
              <w:spacing w:after="120"/>
              <w:jc w:val="both"/>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“Paciente com quadro de protrusões discais torácicas T3-T4, T4-T5 com pequena compressão do saco dural. Encaminho ao setor de fisioterapia para analgesia e reabilitação funcional. Além disso, apresenta lesões osteocondrais no joelho D associadas com condropatia patelar avançada e tendinopatia do tendão semimembranoso. No joelho esquerdo, apresenta condropatia leve sem sinais de lesão ligamentar. 10 sessões”</w:t>
            </w:r>
          </w:p>
        </w:tc>
        <w:tc>
          <w:tcPr>
            <w:tcW w:w="1383" w:type="dxa"/>
          </w:tcPr>
          <w:p w14:paraId="06A57007" w14:textId="670BD65D" w:rsidR="00473A90" w:rsidRPr="00B649F7" w:rsidRDefault="00673F77" w:rsidP="00D818B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sz w:val="20"/>
                <w:szCs w:val="20"/>
              </w:rPr>
            </w:pPr>
            <w:r w:rsidRPr="00B649F7">
              <w:rPr>
                <w:rFonts w:ascii="Arial" w:eastAsia="Arial" w:hAnsi="Arial"/>
                <w:sz w:val="20"/>
                <w:szCs w:val="20"/>
              </w:rPr>
              <w:t>103</w:t>
            </w:r>
          </w:p>
        </w:tc>
      </w:tr>
    </w:tbl>
    <w:p w14:paraId="3708B3AB" w14:textId="77777777" w:rsidR="00473A90" w:rsidRPr="00B649F7" w:rsidRDefault="00473A90" w:rsidP="00580CCE">
      <w:pPr>
        <w:pStyle w:val="PargrafodaLista"/>
        <w:spacing w:after="160"/>
        <w:ind w:left="1134" w:right="1133"/>
        <w:rPr>
          <w:rFonts w:eastAsia="Arial" w:cs="Arial"/>
          <w:sz w:val="20"/>
          <w:szCs w:val="20"/>
        </w:rPr>
      </w:pPr>
    </w:p>
    <w:p w14:paraId="49C2E4CE" w14:textId="77777777" w:rsidR="00473A90" w:rsidRPr="00B649F7" w:rsidRDefault="00473A90" w:rsidP="00580CCE">
      <w:pPr>
        <w:pStyle w:val="PargrafodaLista"/>
        <w:spacing w:after="160"/>
        <w:ind w:left="1134" w:right="991"/>
        <w:rPr>
          <w:rFonts w:eastAsia="Arial" w:cs="Arial"/>
          <w:b/>
          <w:bCs/>
          <w:sz w:val="20"/>
          <w:szCs w:val="20"/>
        </w:rPr>
      </w:pPr>
    </w:p>
    <w:p w14:paraId="799F3917" w14:textId="77777777" w:rsidR="00422B63" w:rsidRPr="00B649F7" w:rsidRDefault="00422B63" w:rsidP="0017603F">
      <w:pPr>
        <w:pStyle w:val="PargrafodaLista"/>
        <w:ind w:left="1134" w:right="991"/>
        <w:rPr>
          <w:rFonts w:eastAsia="Arial" w:cs="Arial"/>
          <w:b/>
          <w:bCs/>
          <w:sz w:val="20"/>
          <w:szCs w:val="20"/>
        </w:rPr>
      </w:pPr>
    </w:p>
    <w:p w14:paraId="19DB5F3B" w14:textId="77777777" w:rsidR="007E1CB9" w:rsidRPr="00B649F7" w:rsidRDefault="007E1CB9" w:rsidP="00215421">
      <w:pPr>
        <w:pStyle w:val="PargrafodaLista"/>
        <w:spacing w:after="160"/>
        <w:ind w:left="1134" w:right="991"/>
        <w:rPr>
          <w:rFonts w:eastAsia="Arial" w:cs="Arial"/>
          <w:b/>
          <w:bCs/>
          <w:sz w:val="20"/>
          <w:szCs w:val="20"/>
        </w:rPr>
      </w:pPr>
    </w:p>
    <w:p w14:paraId="4AAE14FC" w14:textId="77777777" w:rsidR="007E1CB9" w:rsidRPr="00B649F7" w:rsidRDefault="007E1CB9" w:rsidP="00215421">
      <w:pPr>
        <w:pStyle w:val="PargrafodaLista"/>
        <w:spacing w:after="160"/>
        <w:ind w:left="1134" w:right="991"/>
        <w:rPr>
          <w:rFonts w:eastAsia="Arial" w:cs="Arial"/>
          <w:b/>
          <w:bCs/>
          <w:sz w:val="20"/>
          <w:szCs w:val="20"/>
        </w:rPr>
      </w:pPr>
    </w:p>
    <w:p w14:paraId="1401DBD8" w14:textId="77777777" w:rsidR="007E1CB9" w:rsidRPr="00B649F7" w:rsidRDefault="007E1CB9" w:rsidP="00215421">
      <w:pPr>
        <w:pStyle w:val="PargrafodaLista"/>
        <w:spacing w:after="160"/>
        <w:ind w:left="1134" w:right="991"/>
        <w:rPr>
          <w:rFonts w:eastAsia="Arial" w:cs="Arial"/>
          <w:b/>
          <w:bCs/>
          <w:sz w:val="20"/>
          <w:szCs w:val="20"/>
        </w:rPr>
      </w:pPr>
    </w:p>
    <w:p w14:paraId="61181BCB" w14:textId="77777777" w:rsidR="0009605B" w:rsidRPr="00B649F7" w:rsidRDefault="0009605B" w:rsidP="00215421">
      <w:pPr>
        <w:pStyle w:val="PargrafodaLista"/>
        <w:spacing w:after="160"/>
        <w:ind w:left="1134" w:right="991"/>
        <w:rPr>
          <w:rFonts w:eastAsia="Arial" w:cs="Arial"/>
          <w:b/>
          <w:bCs/>
          <w:sz w:val="20"/>
          <w:szCs w:val="20"/>
        </w:rPr>
      </w:pPr>
    </w:p>
    <w:p w14:paraId="74FCD6C7" w14:textId="228846FD" w:rsidR="000E5FCD" w:rsidRPr="00B649F7" w:rsidRDefault="000E5FCD" w:rsidP="00215421">
      <w:pPr>
        <w:pStyle w:val="PargrafodaLista"/>
        <w:spacing w:after="160"/>
        <w:ind w:left="1134" w:right="991"/>
        <w:rPr>
          <w:rFonts w:eastAsia="Arial" w:cs="Arial"/>
          <w:b/>
          <w:bCs/>
          <w:sz w:val="20"/>
          <w:szCs w:val="20"/>
        </w:rPr>
      </w:pPr>
      <w:r w:rsidRPr="00B649F7">
        <w:rPr>
          <w:rFonts w:eastAsia="Arial" w:cs="Arial"/>
          <w:b/>
          <w:bCs/>
          <w:sz w:val="20"/>
          <w:szCs w:val="20"/>
        </w:rPr>
        <w:t>Outros Documentos Apresenta</w:t>
      </w:r>
      <w:r w:rsidR="006A2845" w:rsidRPr="00B649F7">
        <w:rPr>
          <w:rFonts w:eastAsia="Arial" w:cs="Arial"/>
          <w:b/>
          <w:bCs/>
          <w:sz w:val="20"/>
          <w:szCs w:val="20"/>
        </w:rPr>
        <w:t>do</w:t>
      </w:r>
      <w:r w:rsidRPr="00B649F7">
        <w:rPr>
          <w:rFonts w:eastAsia="Arial" w:cs="Arial"/>
          <w:b/>
          <w:bCs/>
          <w:sz w:val="20"/>
          <w:szCs w:val="20"/>
        </w:rPr>
        <w:t>s</w:t>
      </w:r>
      <w:r w:rsidR="00B76656" w:rsidRPr="00B649F7">
        <w:rPr>
          <w:rFonts w:eastAsia="Arial" w:cs="Arial"/>
          <w:b/>
          <w:bCs/>
          <w:sz w:val="20"/>
          <w:szCs w:val="20"/>
        </w:rPr>
        <w:t>:</w:t>
      </w:r>
    </w:p>
    <w:p w14:paraId="210D15C4" w14:textId="6CC95809" w:rsidR="00FC2729" w:rsidRPr="00B649F7" w:rsidRDefault="00AF18DE" w:rsidP="000F58B2">
      <w:pPr>
        <w:pStyle w:val="PargrafodaLista"/>
        <w:spacing w:before="80"/>
        <w:ind w:left="1134" w:right="992"/>
        <w:rPr>
          <w:rFonts w:eastAsia="Arial" w:cs="Arial"/>
          <w:sz w:val="20"/>
          <w:szCs w:val="20"/>
        </w:rPr>
      </w:pPr>
      <w:bookmarkStart w:id="4" w:name="_Hlk99543575"/>
      <w:r w:rsidRPr="00B649F7">
        <w:rPr>
          <w:rFonts w:eastAsia="Arial" w:cs="Arial"/>
          <w:sz w:val="20"/>
          <w:szCs w:val="20"/>
        </w:rPr>
        <w:t>Requisição de exame de corpo delito – juntado as fls. 82</w:t>
      </w:r>
    </w:p>
    <w:p w14:paraId="6EDF5EC9" w14:textId="45AD361C" w:rsidR="00352147" w:rsidRPr="00B649F7" w:rsidRDefault="00352147" w:rsidP="000F58B2">
      <w:pPr>
        <w:pStyle w:val="PargrafodaLista"/>
        <w:spacing w:before="80"/>
        <w:ind w:left="1134" w:right="992"/>
        <w:rPr>
          <w:rFonts w:eastAsia="Arial" w:cs="Arial"/>
          <w:sz w:val="20"/>
          <w:szCs w:val="20"/>
        </w:rPr>
      </w:pPr>
      <w:r w:rsidRPr="00B649F7">
        <w:rPr>
          <w:rFonts w:eastAsia="Arial" w:cs="Arial"/>
          <w:sz w:val="20"/>
          <w:szCs w:val="20"/>
        </w:rPr>
        <w:t>Receituário – juntado as fls. 91</w:t>
      </w:r>
      <w:r w:rsidR="006D7140" w:rsidRPr="00B649F7">
        <w:rPr>
          <w:rFonts w:eastAsia="Arial" w:cs="Arial"/>
          <w:sz w:val="20"/>
          <w:szCs w:val="20"/>
        </w:rPr>
        <w:t>, 98</w:t>
      </w:r>
      <w:r w:rsidR="0062526B" w:rsidRPr="00B649F7">
        <w:rPr>
          <w:rFonts w:eastAsia="Arial" w:cs="Arial"/>
          <w:sz w:val="20"/>
          <w:szCs w:val="20"/>
        </w:rPr>
        <w:t>, 107, 111</w:t>
      </w:r>
    </w:p>
    <w:p w14:paraId="2405817C" w14:textId="71E137D2" w:rsidR="00F32C97" w:rsidRPr="00B649F7" w:rsidRDefault="00F32C97" w:rsidP="000F58B2">
      <w:pPr>
        <w:pStyle w:val="PargrafodaLista"/>
        <w:spacing w:before="80"/>
        <w:ind w:left="1134" w:right="992"/>
        <w:rPr>
          <w:rFonts w:eastAsia="Arial" w:cs="Arial"/>
          <w:sz w:val="20"/>
          <w:szCs w:val="20"/>
        </w:rPr>
      </w:pPr>
      <w:r w:rsidRPr="00B649F7">
        <w:rPr>
          <w:rFonts w:eastAsia="Arial" w:cs="Arial"/>
          <w:sz w:val="20"/>
          <w:szCs w:val="20"/>
        </w:rPr>
        <w:t xml:space="preserve">Prontuário médico – juntado as fls. </w:t>
      </w:r>
      <w:r w:rsidR="003D05EC" w:rsidRPr="00B649F7">
        <w:rPr>
          <w:rFonts w:eastAsia="Arial" w:cs="Arial"/>
          <w:sz w:val="20"/>
          <w:szCs w:val="20"/>
        </w:rPr>
        <w:t>94 (Id</w:t>
      </w:r>
      <w:r w:rsidR="003D05EC" w:rsidRPr="00B649F7">
        <w:rPr>
          <w:rFonts w:eastAsiaTheme="minorHAnsi" w:cs="Arial"/>
          <w:sz w:val="18"/>
          <w:szCs w:val="18"/>
          <w:lang w:eastAsia="en-US"/>
        </w:rPr>
        <w:t xml:space="preserve"> </w:t>
      </w:r>
      <w:r w:rsidR="003D05EC" w:rsidRPr="00B649F7">
        <w:rPr>
          <w:rFonts w:eastAsia="Arial" w:cs="Arial"/>
          <w:sz w:val="20"/>
          <w:szCs w:val="20"/>
        </w:rPr>
        <w:t>146541761</w:t>
      </w:r>
      <w:r w:rsidR="006D7140" w:rsidRPr="00B649F7">
        <w:rPr>
          <w:rFonts w:eastAsia="Arial" w:cs="Arial"/>
          <w:sz w:val="20"/>
          <w:szCs w:val="20"/>
        </w:rPr>
        <w:t>)</w:t>
      </w:r>
      <w:r w:rsidR="00666DA7" w:rsidRPr="00B649F7">
        <w:rPr>
          <w:rFonts w:eastAsia="Arial" w:cs="Arial"/>
          <w:sz w:val="20"/>
          <w:szCs w:val="20"/>
        </w:rPr>
        <w:t>, 114 (Id</w:t>
      </w:r>
      <w:r w:rsidR="00666DA7" w:rsidRPr="00B649F7">
        <w:rPr>
          <w:rFonts w:eastAsiaTheme="minorHAnsi" w:cs="Arial"/>
          <w:sz w:val="18"/>
          <w:szCs w:val="18"/>
          <w:lang w:eastAsia="en-US"/>
        </w:rPr>
        <w:t xml:space="preserve"> </w:t>
      </w:r>
      <w:r w:rsidR="00666DA7" w:rsidRPr="00B649F7">
        <w:rPr>
          <w:rFonts w:eastAsia="Arial" w:cs="Arial"/>
          <w:sz w:val="20"/>
          <w:szCs w:val="20"/>
        </w:rPr>
        <w:t>146541763)</w:t>
      </w:r>
    </w:p>
    <w:p w14:paraId="6F85BC14" w14:textId="628E44F6" w:rsidR="00F5059E" w:rsidRPr="00B649F7" w:rsidRDefault="00F5059E" w:rsidP="000F58B2">
      <w:pPr>
        <w:pStyle w:val="PargrafodaLista"/>
        <w:spacing w:before="80"/>
        <w:ind w:left="1134" w:right="992"/>
        <w:rPr>
          <w:rFonts w:eastAsia="Arial" w:cs="Arial"/>
          <w:sz w:val="20"/>
          <w:szCs w:val="20"/>
        </w:rPr>
      </w:pPr>
      <w:r w:rsidRPr="00B649F7">
        <w:rPr>
          <w:rFonts w:eastAsia="Arial" w:cs="Arial"/>
          <w:sz w:val="20"/>
          <w:szCs w:val="20"/>
        </w:rPr>
        <w:t>Imagens de exame – juntado as fls. 133 (Id</w:t>
      </w:r>
      <w:r w:rsidR="000F58B2" w:rsidRPr="00B649F7">
        <w:rPr>
          <w:rFonts w:eastAsiaTheme="minorHAnsi" w:cs="Arial"/>
          <w:sz w:val="18"/>
          <w:szCs w:val="18"/>
          <w:lang w:eastAsia="en-US"/>
        </w:rPr>
        <w:t xml:space="preserve"> </w:t>
      </w:r>
      <w:r w:rsidR="000F58B2" w:rsidRPr="00B649F7">
        <w:rPr>
          <w:rFonts w:eastAsia="Arial" w:cs="Arial"/>
          <w:sz w:val="20"/>
          <w:szCs w:val="20"/>
        </w:rPr>
        <w:t>146541765)</w:t>
      </w:r>
    </w:p>
    <w:p w14:paraId="5C9F3D99" w14:textId="5D6C68F0" w:rsidR="00F45A39" w:rsidRPr="00B649F7" w:rsidRDefault="001C6A46" w:rsidP="000F58B2">
      <w:pPr>
        <w:pStyle w:val="PargrafodaLista"/>
        <w:spacing w:before="80"/>
        <w:ind w:left="1134" w:right="992"/>
        <w:rPr>
          <w:rFonts w:eastAsia="Arial" w:cs="Arial"/>
          <w:sz w:val="20"/>
          <w:szCs w:val="20"/>
        </w:rPr>
      </w:pPr>
      <w:r w:rsidRPr="00B649F7">
        <w:rPr>
          <w:rFonts w:eastAsia="Arial" w:cs="Arial"/>
          <w:sz w:val="20"/>
          <w:szCs w:val="20"/>
        </w:rPr>
        <w:t>Termo de declaração – juntado as fls. 142 (id</w:t>
      </w:r>
      <w:r w:rsidRPr="00B649F7">
        <w:rPr>
          <w:rFonts w:eastAsiaTheme="minorHAnsi" w:cs="Arial"/>
          <w:sz w:val="18"/>
          <w:szCs w:val="18"/>
          <w:lang w:eastAsia="en-US"/>
        </w:rPr>
        <w:t xml:space="preserve"> </w:t>
      </w:r>
      <w:r w:rsidRPr="00B649F7">
        <w:rPr>
          <w:rFonts w:eastAsia="Arial" w:cs="Arial"/>
          <w:sz w:val="20"/>
          <w:szCs w:val="20"/>
        </w:rPr>
        <w:t>146541768)</w:t>
      </w:r>
    </w:p>
    <w:bookmarkEnd w:id="4"/>
    <w:p w14:paraId="523BCA43" w14:textId="77777777" w:rsidR="0020365B" w:rsidRPr="00B649F7" w:rsidRDefault="0020365B" w:rsidP="0017603F">
      <w:pPr>
        <w:pStyle w:val="PargrafodaLista"/>
        <w:ind w:right="991"/>
        <w:rPr>
          <w:rFonts w:eastAsia="Arial" w:cs="Arial"/>
          <w:sz w:val="20"/>
          <w:szCs w:val="20"/>
        </w:rPr>
      </w:pPr>
    </w:p>
    <w:p w14:paraId="668197A6" w14:textId="4FEA62D8" w:rsidR="000E5FCD" w:rsidRPr="00B649F7" w:rsidRDefault="00C700D9"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 xml:space="preserve"> </w:t>
      </w:r>
      <w:r w:rsidR="000E5FCD" w:rsidRPr="00B649F7">
        <w:rPr>
          <w:rFonts w:ascii="Arial" w:hAnsi="Arial"/>
          <w:b/>
          <w:bCs/>
          <w:sz w:val="20"/>
          <w:szCs w:val="20"/>
        </w:rPr>
        <w:t>ANTECEDENTES PESSOAIS E FAMILIARES</w:t>
      </w:r>
    </w:p>
    <w:p w14:paraId="2C63C284" w14:textId="77777777" w:rsidR="000E5FCD" w:rsidRPr="00B649F7" w:rsidRDefault="000E5FCD" w:rsidP="0017603F">
      <w:pPr>
        <w:pStyle w:val="PargrafodaLista"/>
        <w:ind w:left="1134" w:right="991"/>
        <w:rPr>
          <w:rFonts w:eastAsia="Arial" w:cs="Arial"/>
          <w:sz w:val="20"/>
          <w:szCs w:val="20"/>
        </w:rPr>
      </w:pPr>
    </w:p>
    <w:p w14:paraId="63967AF6" w14:textId="00BCBA03" w:rsidR="006A2845" w:rsidRPr="00B649F7" w:rsidRDefault="006A2845" w:rsidP="006F5E44">
      <w:pPr>
        <w:pStyle w:val="CabealhoeRodap"/>
        <w:ind w:left="850" w:right="567"/>
        <w:jc w:val="center"/>
        <w:rPr>
          <w:rFonts w:ascii="Arial" w:hAnsi="Arial"/>
          <w:b/>
          <w:bCs/>
          <w:sz w:val="20"/>
          <w:szCs w:val="20"/>
          <w:shd w:val="clear" w:color="auto" w:fill="FFFFFF"/>
        </w:rPr>
      </w:pPr>
      <w:r w:rsidRPr="00B649F7">
        <w:rPr>
          <w:rFonts w:ascii="Arial" w:hAnsi="Arial"/>
          <w:b/>
          <w:bCs/>
          <w:sz w:val="20"/>
          <w:szCs w:val="20"/>
          <w:shd w:val="clear" w:color="auto" w:fill="FFFFFF"/>
        </w:rPr>
        <w:t>COMORBIDADES</w:t>
      </w:r>
    </w:p>
    <w:tbl>
      <w:tblPr>
        <w:tblStyle w:val="TabelaSimples11"/>
        <w:tblpPr w:leftFromText="142" w:rightFromText="142" w:vertAnchor="text" w:horzAnchor="page" w:tblpX="1198" w:tblpY="256"/>
        <w:tblW w:w="4049" w:type="pct"/>
        <w:tblLayout w:type="fixed"/>
        <w:tblLook w:val="04A0" w:firstRow="1" w:lastRow="0" w:firstColumn="1" w:lastColumn="0" w:noHBand="0" w:noVBand="1"/>
      </w:tblPr>
      <w:tblGrid>
        <w:gridCol w:w="4616"/>
        <w:gridCol w:w="1197"/>
        <w:gridCol w:w="4003"/>
      </w:tblGrid>
      <w:tr w:rsidR="005F377E" w:rsidRPr="00B649F7" w14:paraId="4F90F241" w14:textId="77777777" w:rsidTr="001760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Borders>
              <w:bottom w:val="single" w:sz="4" w:space="0" w:color="BFBFBF" w:themeColor="background1" w:themeShade="BF"/>
            </w:tcBorders>
          </w:tcPr>
          <w:p w14:paraId="619EEA6A" w14:textId="6976875B" w:rsidR="005F377E" w:rsidRPr="00B649F7" w:rsidRDefault="005F377E" w:rsidP="00513D99">
            <w:pPr>
              <w:spacing w:line="276" w:lineRule="auto"/>
              <w:ind w:right="743"/>
              <w:jc w:val="both"/>
              <w:rPr>
                <w:rFonts w:ascii="Arial" w:eastAsia="Arial" w:hAnsi="Arial"/>
                <w:b w:val="0"/>
                <w:bCs w:val="0"/>
                <w:sz w:val="18"/>
                <w:szCs w:val="18"/>
              </w:rPr>
            </w:pPr>
            <w:r w:rsidRPr="00B649F7">
              <w:rPr>
                <w:rFonts w:ascii="Arial" w:hAnsi="Arial"/>
                <w:b w:val="0"/>
                <w:bCs w:val="0"/>
                <w:sz w:val="18"/>
                <w:szCs w:val="18"/>
              </w:rPr>
              <w:t>Possui alguma deficiência visual?</w:t>
            </w:r>
          </w:p>
        </w:tc>
        <w:tc>
          <w:tcPr>
            <w:tcW w:w="1197" w:type="dxa"/>
            <w:tcBorders>
              <w:bottom w:val="single" w:sz="4" w:space="0" w:color="BFBFBF" w:themeColor="background1" w:themeShade="BF"/>
            </w:tcBorders>
          </w:tcPr>
          <w:p w14:paraId="2893C0BF" w14:textId="5719D16B" w:rsidR="005F377E" w:rsidRPr="00B649F7" w:rsidRDefault="005F377E" w:rsidP="00513D99">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b w:val="0"/>
                <w:bCs w:val="0"/>
                <w:sz w:val="18"/>
                <w:szCs w:val="18"/>
              </w:rPr>
            </w:pPr>
            <w:r w:rsidRPr="00B649F7">
              <w:rPr>
                <w:rFonts w:ascii="Arial" w:hAnsi="Arial"/>
                <w:b w:val="0"/>
                <w:bCs w:val="0"/>
                <w:sz w:val="18"/>
                <w:szCs w:val="18"/>
              </w:rPr>
              <w:t>Nega</w:t>
            </w:r>
          </w:p>
        </w:tc>
        <w:tc>
          <w:tcPr>
            <w:tcW w:w="4003" w:type="dxa"/>
            <w:tcBorders>
              <w:bottom w:val="single" w:sz="4" w:space="0" w:color="BFBFBF" w:themeColor="background1" w:themeShade="BF"/>
            </w:tcBorders>
          </w:tcPr>
          <w:p w14:paraId="475629DE" w14:textId="139552FA" w:rsidR="005F377E" w:rsidRPr="00B649F7" w:rsidRDefault="005F377E" w:rsidP="00513D99">
            <w:pPr>
              <w:spacing w:line="276" w:lineRule="auto"/>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5FBDF3E1"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06AA81D5" w14:textId="0333AFFD"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Possui alguma deficiência auditiva?</w:t>
            </w:r>
          </w:p>
        </w:tc>
        <w:tc>
          <w:tcPr>
            <w:tcW w:w="1197" w:type="dxa"/>
          </w:tcPr>
          <w:p w14:paraId="5643702A" w14:textId="1483DF86"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7432E667"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4C7A48BD"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1541DF53" w14:textId="70F32F09"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Possui algum problema de fala?</w:t>
            </w:r>
          </w:p>
        </w:tc>
        <w:tc>
          <w:tcPr>
            <w:tcW w:w="1197" w:type="dxa"/>
          </w:tcPr>
          <w:p w14:paraId="1B212BCD" w14:textId="2222CF81"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629A173C" w14:textId="77777777" w:rsidR="005F377E" w:rsidRPr="00B649F7" w:rsidRDefault="005F377E"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4BAF68A0"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0A4562BD" w14:textId="3C6059F8"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Possui alguma deficiência da área motora?</w:t>
            </w:r>
          </w:p>
        </w:tc>
        <w:tc>
          <w:tcPr>
            <w:tcW w:w="1197" w:type="dxa"/>
          </w:tcPr>
          <w:p w14:paraId="22E9AB9A" w14:textId="2C7F47B4"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7968FC99"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12EE93C7"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234DA375" w14:textId="576846A6"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Diabetes?</w:t>
            </w:r>
          </w:p>
        </w:tc>
        <w:tc>
          <w:tcPr>
            <w:tcW w:w="1197" w:type="dxa"/>
          </w:tcPr>
          <w:p w14:paraId="74849778" w14:textId="6C40982C" w:rsidR="005F377E" w:rsidRPr="00B649F7" w:rsidRDefault="00E86137"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B649F7">
              <w:rPr>
                <w:rFonts w:ascii="Arial" w:hAnsi="Arial"/>
                <w:sz w:val="18"/>
                <w:szCs w:val="18"/>
              </w:rPr>
              <w:t>Sim</w:t>
            </w:r>
          </w:p>
        </w:tc>
        <w:tc>
          <w:tcPr>
            <w:tcW w:w="4003" w:type="dxa"/>
          </w:tcPr>
          <w:p w14:paraId="1DB3B9E0" w14:textId="24713419" w:rsidR="005F377E" w:rsidRPr="00B649F7" w:rsidRDefault="00E86137"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roofErr w:type="spellStart"/>
            <w:r w:rsidRPr="00B649F7">
              <w:rPr>
                <w:rFonts w:ascii="Arial" w:eastAsia="Arial" w:hAnsi="Arial"/>
                <w:sz w:val="18"/>
                <w:szCs w:val="18"/>
              </w:rPr>
              <w:t>Glifage</w:t>
            </w:r>
            <w:proofErr w:type="spellEnd"/>
            <w:r w:rsidRPr="00B649F7">
              <w:rPr>
                <w:rFonts w:ascii="Arial" w:eastAsia="Arial" w:hAnsi="Arial"/>
                <w:sz w:val="18"/>
                <w:szCs w:val="18"/>
              </w:rPr>
              <w:t xml:space="preserve">, </w:t>
            </w:r>
            <w:proofErr w:type="spellStart"/>
            <w:r w:rsidRPr="00B649F7">
              <w:rPr>
                <w:rFonts w:ascii="Arial" w:eastAsia="Arial" w:hAnsi="Arial"/>
                <w:sz w:val="18"/>
                <w:szCs w:val="18"/>
              </w:rPr>
              <w:t>glibenclamida</w:t>
            </w:r>
            <w:proofErr w:type="spellEnd"/>
            <w:r w:rsidRPr="00B649F7">
              <w:rPr>
                <w:rFonts w:ascii="Arial" w:eastAsia="Arial" w:hAnsi="Arial"/>
                <w:sz w:val="18"/>
                <w:szCs w:val="18"/>
              </w:rPr>
              <w:t xml:space="preserve"> </w:t>
            </w:r>
          </w:p>
        </w:tc>
      </w:tr>
      <w:tr w:rsidR="005F377E" w:rsidRPr="00B649F7" w14:paraId="5D4D2E07"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39E9BCBD" w14:textId="3B9A4B98"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 xml:space="preserve">Doenças da </w:t>
            </w:r>
            <w:r w:rsidR="001D3A4D" w:rsidRPr="00B649F7">
              <w:rPr>
                <w:rFonts w:ascii="Arial" w:hAnsi="Arial"/>
                <w:b w:val="0"/>
                <w:bCs w:val="0"/>
                <w:sz w:val="18"/>
                <w:szCs w:val="18"/>
              </w:rPr>
              <w:t>Tireoide</w:t>
            </w:r>
            <w:r w:rsidRPr="00B649F7">
              <w:rPr>
                <w:rFonts w:ascii="Arial" w:hAnsi="Arial"/>
                <w:b w:val="0"/>
                <w:bCs w:val="0"/>
                <w:sz w:val="18"/>
                <w:szCs w:val="18"/>
              </w:rPr>
              <w:t>?</w:t>
            </w:r>
          </w:p>
        </w:tc>
        <w:tc>
          <w:tcPr>
            <w:tcW w:w="1197" w:type="dxa"/>
          </w:tcPr>
          <w:p w14:paraId="56FA780C" w14:textId="40D49F24"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61DC58F2"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1AF137B2"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64372BB0" w14:textId="6A9EE634"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Hipertensão arterial?</w:t>
            </w:r>
          </w:p>
        </w:tc>
        <w:tc>
          <w:tcPr>
            <w:tcW w:w="1197" w:type="dxa"/>
          </w:tcPr>
          <w:p w14:paraId="3393EC42" w14:textId="37EA0DC2"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4CDB7A57" w14:textId="77777777" w:rsidR="005F377E" w:rsidRPr="00B649F7" w:rsidRDefault="005F377E"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460E0173"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09DB0BD7" w14:textId="6CF23ECA"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Doenças Reumáticas?</w:t>
            </w:r>
          </w:p>
        </w:tc>
        <w:tc>
          <w:tcPr>
            <w:tcW w:w="1197" w:type="dxa"/>
          </w:tcPr>
          <w:p w14:paraId="3361FEBD" w14:textId="291E919C"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51766503"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47533351"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2F32EA59" w14:textId="245FCCC9"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Ácido Úrico?</w:t>
            </w:r>
          </w:p>
        </w:tc>
        <w:tc>
          <w:tcPr>
            <w:tcW w:w="1197" w:type="dxa"/>
          </w:tcPr>
          <w:p w14:paraId="4F551AF1" w14:textId="14C4E81D"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0EF77BC0" w14:textId="77777777" w:rsidR="005F377E" w:rsidRPr="00B649F7" w:rsidRDefault="005F377E"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1782C2AD"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39A3FEA9" w14:textId="0A40092C"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Doenças renais ou urológicas?</w:t>
            </w:r>
          </w:p>
        </w:tc>
        <w:tc>
          <w:tcPr>
            <w:tcW w:w="1197" w:type="dxa"/>
          </w:tcPr>
          <w:p w14:paraId="636D78ED" w14:textId="61095D3A"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79C50CA3"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1730FD77"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0AC56520" w14:textId="55ACA1C4"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Doenças hepáticas?</w:t>
            </w:r>
          </w:p>
        </w:tc>
        <w:tc>
          <w:tcPr>
            <w:tcW w:w="1197" w:type="dxa"/>
          </w:tcPr>
          <w:p w14:paraId="51C532B9" w14:textId="3F4A58DB"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1537C298" w14:textId="77777777" w:rsidR="005F377E" w:rsidRPr="00B649F7" w:rsidRDefault="005F377E"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05A13604"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68822030" w14:textId="5AC6D2AA"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Doenças Neurológicas?</w:t>
            </w:r>
          </w:p>
        </w:tc>
        <w:tc>
          <w:tcPr>
            <w:tcW w:w="1197" w:type="dxa"/>
          </w:tcPr>
          <w:p w14:paraId="6319C9D8" w14:textId="223F9AC8"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6F615FB3"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110BA057"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70C00166" w14:textId="188CA445"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Doenças Cardiovasculares</w:t>
            </w:r>
          </w:p>
        </w:tc>
        <w:tc>
          <w:tcPr>
            <w:tcW w:w="1197" w:type="dxa"/>
          </w:tcPr>
          <w:p w14:paraId="1102933A" w14:textId="7D21C098"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2AD6E493" w14:textId="77777777" w:rsidR="005F377E" w:rsidRPr="00B649F7" w:rsidRDefault="005F377E"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1F31303F"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1E44805E" w14:textId="66869CBE"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Doenças Respiratórias</w:t>
            </w:r>
          </w:p>
        </w:tc>
        <w:tc>
          <w:tcPr>
            <w:tcW w:w="1197" w:type="dxa"/>
          </w:tcPr>
          <w:p w14:paraId="44FD5C82" w14:textId="12E69489"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46D2C736"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472A0369"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6F909C12" w14:textId="55380F45"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Doenças Gastrointestinais</w:t>
            </w:r>
          </w:p>
        </w:tc>
        <w:tc>
          <w:tcPr>
            <w:tcW w:w="1197" w:type="dxa"/>
          </w:tcPr>
          <w:p w14:paraId="19C03F93" w14:textId="32DD156D"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7F53A691" w14:textId="77777777" w:rsidR="005F377E" w:rsidRPr="00B649F7" w:rsidRDefault="005F377E"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315187C9"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6A934BDB" w14:textId="62AEB9A2"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Dislipidemias?</w:t>
            </w:r>
          </w:p>
        </w:tc>
        <w:tc>
          <w:tcPr>
            <w:tcW w:w="1197" w:type="dxa"/>
          </w:tcPr>
          <w:p w14:paraId="2FD203E0" w14:textId="668BBF47"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26EB70C2"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66364A44"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6C5300DF" w14:textId="64146772"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Problemas emocionais?</w:t>
            </w:r>
          </w:p>
        </w:tc>
        <w:tc>
          <w:tcPr>
            <w:tcW w:w="1197" w:type="dxa"/>
          </w:tcPr>
          <w:p w14:paraId="47554B5F" w14:textId="1A35E7FA"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2E3945C4" w14:textId="77777777" w:rsidR="005F377E" w:rsidRPr="00B649F7" w:rsidRDefault="005F377E"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2A38FC48"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4D33B4DC" w14:textId="7DD17A52"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Cirurgia?</w:t>
            </w:r>
          </w:p>
        </w:tc>
        <w:tc>
          <w:tcPr>
            <w:tcW w:w="1197" w:type="dxa"/>
          </w:tcPr>
          <w:p w14:paraId="53AE3DC7" w14:textId="04118DB0" w:rsidR="005F377E" w:rsidRPr="00B649F7" w:rsidRDefault="00E86137" w:rsidP="00E86137">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B649F7">
              <w:rPr>
                <w:rFonts w:ascii="Arial" w:hAnsi="Arial"/>
                <w:sz w:val="18"/>
                <w:szCs w:val="18"/>
              </w:rPr>
              <w:t>Sim</w:t>
            </w:r>
          </w:p>
        </w:tc>
        <w:tc>
          <w:tcPr>
            <w:tcW w:w="4003" w:type="dxa"/>
          </w:tcPr>
          <w:p w14:paraId="5E84DDAC" w14:textId="2EEE7660" w:rsidR="005F377E" w:rsidRPr="00B649F7" w:rsidRDefault="00E86137"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B649F7">
              <w:rPr>
                <w:rFonts w:ascii="Arial" w:eastAsia="Arial" w:hAnsi="Arial"/>
                <w:sz w:val="18"/>
                <w:szCs w:val="18"/>
              </w:rPr>
              <w:t xml:space="preserve">Antebraço </w:t>
            </w:r>
            <w:r w:rsidR="00E31B0B" w:rsidRPr="00B649F7">
              <w:rPr>
                <w:rFonts w:ascii="Arial" w:eastAsia="Arial" w:hAnsi="Arial"/>
                <w:sz w:val="18"/>
                <w:szCs w:val="18"/>
              </w:rPr>
              <w:t>esquerdo e perna esquerda (2012)</w:t>
            </w:r>
          </w:p>
        </w:tc>
      </w:tr>
      <w:tr w:rsidR="005F377E" w:rsidRPr="00B649F7" w14:paraId="0399D3EA"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278008D1" w14:textId="684E89EE"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Possui alguma sequela de fraturas?</w:t>
            </w:r>
          </w:p>
        </w:tc>
        <w:tc>
          <w:tcPr>
            <w:tcW w:w="1197" w:type="dxa"/>
          </w:tcPr>
          <w:p w14:paraId="75DF0A2C" w14:textId="2ACC0F5B"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0896286F" w14:textId="77777777" w:rsidR="005F377E" w:rsidRPr="00B649F7" w:rsidRDefault="005F377E"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286C7860"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6660D15A" w14:textId="280E7044"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Menopausa</w:t>
            </w:r>
          </w:p>
        </w:tc>
        <w:tc>
          <w:tcPr>
            <w:tcW w:w="1197" w:type="dxa"/>
          </w:tcPr>
          <w:p w14:paraId="2B4C5824" w14:textId="7175E2A2"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2ADE2CE1"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2E344D4F" w14:textId="77777777" w:rsidTr="0017603F">
        <w:tc>
          <w:tcPr>
            <w:cnfStyle w:val="001000000000" w:firstRow="0" w:lastRow="0" w:firstColumn="1" w:lastColumn="0" w:oddVBand="0" w:evenVBand="0" w:oddHBand="0" w:evenHBand="0" w:firstRowFirstColumn="0" w:firstRowLastColumn="0" w:lastRowFirstColumn="0" w:lastRowLastColumn="0"/>
            <w:tcW w:w="4616" w:type="dxa"/>
          </w:tcPr>
          <w:p w14:paraId="569C5B19" w14:textId="40B92491"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Uso de Medicamentos</w:t>
            </w:r>
          </w:p>
        </w:tc>
        <w:tc>
          <w:tcPr>
            <w:tcW w:w="1197" w:type="dxa"/>
          </w:tcPr>
          <w:p w14:paraId="475FC07F" w14:textId="19BCAF1C"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3F68AFFD" w14:textId="77777777" w:rsidR="005F377E" w:rsidRPr="00B649F7" w:rsidRDefault="005F377E" w:rsidP="00513D99">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0199DB78" w14:textId="77777777" w:rsidTr="00176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5CCC611A" w14:textId="7696963E"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Possui alguma outra comorbidade?</w:t>
            </w:r>
          </w:p>
        </w:tc>
        <w:tc>
          <w:tcPr>
            <w:tcW w:w="1197" w:type="dxa"/>
          </w:tcPr>
          <w:p w14:paraId="27B6164A" w14:textId="0A0EB6E5"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0F81CCC8" w14:textId="77777777" w:rsidR="005F377E" w:rsidRPr="00B649F7" w:rsidRDefault="005F377E" w:rsidP="00513D99">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bl>
    <w:p w14:paraId="330E28BA" w14:textId="77777777" w:rsidR="005F377E" w:rsidRPr="00B649F7" w:rsidRDefault="005F377E" w:rsidP="006F5E44">
      <w:pPr>
        <w:pStyle w:val="CabealhoeRodap"/>
        <w:ind w:left="1134" w:right="1133"/>
        <w:rPr>
          <w:rFonts w:ascii="Arial" w:hAnsi="Arial"/>
          <w:b/>
          <w:bCs/>
          <w:sz w:val="20"/>
          <w:szCs w:val="20"/>
          <w:shd w:val="clear" w:color="auto" w:fill="FFFFFF"/>
        </w:rPr>
      </w:pPr>
    </w:p>
    <w:p w14:paraId="4955170B" w14:textId="77777777" w:rsidR="00513D99" w:rsidRPr="00B649F7" w:rsidRDefault="00513D99" w:rsidP="006F5E44">
      <w:pPr>
        <w:pStyle w:val="CabealhoeRodap"/>
        <w:ind w:left="850" w:right="567"/>
        <w:jc w:val="center"/>
        <w:rPr>
          <w:rFonts w:ascii="Arial" w:hAnsi="Arial"/>
          <w:b/>
          <w:bCs/>
          <w:sz w:val="20"/>
          <w:szCs w:val="20"/>
          <w:shd w:val="clear" w:color="auto" w:fill="FFFFFF"/>
        </w:rPr>
      </w:pPr>
    </w:p>
    <w:p w14:paraId="01070676" w14:textId="3C911514" w:rsidR="006A2845" w:rsidRPr="00B649F7" w:rsidRDefault="006A2845" w:rsidP="006F5E44">
      <w:pPr>
        <w:pStyle w:val="CabealhoeRodap"/>
        <w:ind w:left="850" w:right="567"/>
        <w:jc w:val="center"/>
        <w:rPr>
          <w:rFonts w:ascii="Arial" w:hAnsi="Arial"/>
          <w:b/>
          <w:bCs/>
          <w:sz w:val="20"/>
          <w:szCs w:val="20"/>
          <w:shd w:val="clear" w:color="auto" w:fill="FFFFFF"/>
        </w:rPr>
      </w:pPr>
      <w:r w:rsidRPr="00B649F7">
        <w:rPr>
          <w:rFonts w:ascii="Arial" w:hAnsi="Arial"/>
          <w:b/>
          <w:bCs/>
          <w:sz w:val="20"/>
          <w:szCs w:val="20"/>
          <w:shd w:val="clear" w:color="auto" w:fill="FFFFFF"/>
        </w:rPr>
        <w:t>ATIVIDADES EXTRA-LABORAIS</w:t>
      </w:r>
    </w:p>
    <w:tbl>
      <w:tblPr>
        <w:tblStyle w:val="TabelaSimples11"/>
        <w:tblpPr w:leftFromText="142" w:rightFromText="142" w:vertAnchor="text" w:horzAnchor="page" w:tblpX="1198" w:tblpY="256"/>
        <w:tblW w:w="4049" w:type="pct"/>
        <w:tblLayout w:type="fixed"/>
        <w:tblLook w:val="04A0" w:firstRow="1" w:lastRow="0" w:firstColumn="1" w:lastColumn="0" w:noHBand="0" w:noVBand="1"/>
      </w:tblPr>
      <w:tblGrid>
        <w:gridCol w:w="4616"/>
        <w:gridCol w:w="1197"/>
        <w:gridCol w:w="4003"/>
      </w:tblGrid>
      <w:tr w:rsidR="005F377E" w:rsidRPr="00B649F7" w14:paraId="44FF0525" w14:textId="77777777" w:rsidTr="00E31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Borders>
              <w:bottom w:val="single" w:sz="4" w:space="0" w:color="BFBFBF" w:themeColor="background1" w:themeShade="BF"/>
            </w:tcBorders>
          </w:tcPr>
          <w:p w14:paraId="586BE3D6" w14:textId="4C02815A" w:rsidR="005F377E" w:rsidRPr="00B649F7" w:rsidRDefault="005F377E" w:rsidP="00513D99">
            <w:pPr>
              <w:spacing w:line="276" w:lineRule="auto"/>
              <w:ind w:right="743"/>
              <w:jc w:val="both"/>
              <w:rPr>
                <w:rFonts w:ascii="Arial" w:eastAsia="Arial" w:hAnsi="Arial"/>
                <w:b w:val="0"/>
                <w:bCs w:val="0"/>
                <w:sz w:val="18"/>
                <w:szCs w:val="18"/>
              </w:rPr>
            </w:pPr>
            <w:r w:rsidRPr="00B649F7">
              <w:rPr>
                <w:rFonts w:ascii="Arial" w:hAnsi="Arial"/>
                <w:b w:val="0"/>
                <w:bCs w:val="0"/>
                <w:sz w:val="18"/>
                <w:szCs w:val="18"/>
              </w:rPr>
              <w:t>Pratica esportes?</w:t>
            </w:r>
          </w:p>
        </w:tc>
        <w:tc>
          <w:tcPr>
            <w:tcW w:w="1197" w:type="dxa"/>
            <w:tcBorders>
              <w:bottom w:val="single" w:sz="4" w:space="0" w:color="BFBFBF" w:themeColor="background1" w:themeShade="BF"/>
            </w:tcBorders>
          </w:tcPr>
          <w:p w14:paraId="3E106521" w14:textId="3C2995A3" w:rsidR="005F377E" w:rsidRPr="00B649F7" w:rsidRDefault="005F377E" w:rsidP="00513D99">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b w:val="0"/>
                <w:bCs w:val="0"/>
                <w:sz w:val="18"/>
                <w:szCs w:val="18"/>
              </w:rPr>
            </w:pPr>
            <w:r w:rsidRPr="00B649F7">
              <w:rPr>
                <w:rFonts w:ascii="Arial" w:hAnsi="Arial"/>
                <w:b w:val="0"/>
                <w:bCs w:val="0"/>
                <w:sz w:val="18"/>
                <w:szCs w:val="18"/>
              </w:rPr>
              <w:t>Nega</w:t>
            </w:r>
          </w:p>
        </w:tc>
        <w:tc>
          <w:tcPr>
            <w:tcW w:w="4003" w:type="dxa"/>
            <w:tcBorders>
              <w:bottom w:val="single" w:sz="4" w:space="0" w:color="BFBFBF" w:themeColor="background1" w:themeShade="BF"/>
            </w:tcBorders>
          </w:tcPr>
          <w:p w14:paraId="16047B68" w14:textId="77777777" w:rsidR="005F377E" w:rsidRPr="00B649F7" w:rsidRDefault="005F377E" w:rsidP="006F5E44">
            <w:pPr>
              <w:ind w:right="743"/>
              <w:jc w:val="both"/>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 w:val="18"/>
                <w:szCs w:val="18"/>
              </w:rPr>
            </w:pPr>
          </w:p>
        </w:tc>
      </w:tr>
      <w:tr w:rsidR="005F377E" w:rsidRPr="00B649F7" w14:paraId="57B03E0C" w14:textId="77777777" w:rsidTr="00E31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06753768" w14:textId="04DD03A1"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Faz academia de ginástica ou atividade afim?</w:t>
            </w:r>
          </w:p>
        </w:tc>
        <w:tc>
          <w:tcPr>
            <w:tcW w:w="1197" w:type="dxa"/>
          </w:tcPr>
          <w:p w14:paraId="59DB57E3" w14:textId="225E70BF"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4EC787C4" w14:textId="77777777" w:rsidR="005F377E" w:rsidRPr="00B649F7" w:rsidRDefault="005F377E" w:rsidP="006F5E44">
            <w:pPr>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1F38FB29" w14:textId="77777777" w:rsidTr="00E31B0B">
        <w:tc>
          <w:tcPr>
            <w:cnfStyle w:val="001000000000" w:firstRow="0" w:lastRow="0" w:firstColumn="1" w:lastColumn="0" w:oddVBand="0" w:evenVBand="0" w:oddHBand="0" w:evenHBand="0" w:firstRowFirstColumn="0" w:firstRowLastColumn="0" w:lastRowFirstColumn="0" w:lastRowLastColumn="0"/>
            <w:tcW w:w="4616" w:type="dxa"/>
          </w:tcPr>
          <w:p w14:paraId="1F493604" w14:textId="2DE0DCCE"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 xml:space="preserve">Etilismo </w:t>
            </w:r>
          </w:p>
        </w:tc>
        <w:tc>
          <w:tcPr>
            <w:tcW w:w="1197" w:type="dxa"/>
          </w:tcPr>
          <w:p w14:paraId="56AA0142" w14:textId="1C1823C2"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52FF1798" w14:textId="77777777" w:rsidR="005F377E" w:rsidRPr="00B649F7" w:rsidRDefault="005F377E" w:rsidP="006F5E44">
            <w:pP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2D1A0784" w14:textId="77777777" w:rsidTr="00E31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68081EAC" w14:textId="24E9E07C"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 xml:space="preserve">Tabagismo </w:t>
            </w:r>
          </w:p>
        </w:tc>
        <w:tc>
          <w:tcPr>
            <w:tcW w:w="1197" w:type="dxa"/>
          </w:tcPr>
          <w:p w14:paraId="1A8D90F7" w14:textId="6520912E"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43FF1D76" w14:textId="77777777" w:rsidR="005F377E" w:rsidRPr="00B649F7" w:rsidRDefault="005F377E" w:rsidP="006F5E44">
            <w:pPr>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736A2C48" w14:textId="77777777" w:rsidTr="00E31B0B">
        <w:tc>
          <w:tcPr>
            <w:cnfStyle w:val="001000000000" w:firstRow="0" w:lastRow="0" w:firstColumn="1" w:lastColumn="0" w:oddVBand="0" w:evenVBand="0" w:oddHBand="0" w:evenHBand="0" w:firstRowFirstColumn="0" w:firstRowLastColumn="0" w:lastRowFirstColumn="0" w:lastRowLastColumn="0"/>
            <w:tcW w:w="4616" w:type="dxa"/>
          </w:tcPr>
          <w:p w14:paraId="5A9F3003" w14:textId="3B55AFF1"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Prática(ou) dos cuidados da vida doméstica?</w:t>
            </w:r>
          </w:p>
        </w:tc>
        <w:tc>
          <w:tcPr>
            <w:tcW w:w="1197" w:type="dxa"/>
          </w:tcPr>
          <w:p w14:paraId="2801D3DC" w14:textId="2D6E8B65"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6929608F" w14:textId="77777777" w:rsidR="005F377E" w:rsidRPr="00B649F7" w:rsidRDefault="005F377E" w:rsidP="006F5E44">
            <w:pP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r w:rsidR="005F377E" w:rsidRPr="00B649F7" w14:paraId="48805E88" w14:textId="77777777" w:rsidTr="00E31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4B31BA4B" w14:textId="614B818C"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Dirige veículos?</w:t>
            </w:r>
          </w:p>
        </w:tc>
        <w:tc>
          <w:tcPr>
            <w:tcW w:w="1197" w:type="dxa"/>
          </w:tcPr>
          <w:p w14:paraId="4DC4BE11" w14:textId="04E67AEF" w:rsidR="005F377E" w:rsidRPr="00B649F7" w:rsidRDefault="005F377E" w:rsidP="00513D99">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B649F7">
              <w:rPr>
                <w:rFonts w:ascii="Arial" w:hAnsi="Arial"/>
                <w:sz w:val="18"/>
                <w:szCs w:val="18"/>
              </w:rPr>
              <w:t>Nega</w:t>
            </w:r>
          </w:p>
        </w:tc>
        <w:tc>
          <w:tcPr>
            <w:tcW w:w="4003" w:type="dxa"/>
          </w:tcPr>
          <w:p w14:paraId="0FBC5E75" w14:textId="77777777" w:rsidR="005F377E" w:rsidRPr="00B649F7" w:rsidRDefault="005F377E" w:rsidP="006F5E44">
            <w:pPr>
              <w:cnfStyle w:val="000000100000" w:firstRow="0" w:lastRow="0" w:firstColumn="0" w:lastColumn="0" w:oddVBand="0" w:evenVBand="0" w:oddHBand="1" w:evenHBand="0" w:firstRowFirstColumn="0" w:firstRowLastColumn="0" w:lastRowFirstColumn="0" w:lastRowLastColumn="0"/>
              <w:rPr>
                <w:rFonts w:ascii="Arial" w:eastAsia="Arial" w:hAnsi="Arial"/>
                <w:sz w:val="18"/>
                <w:szCs w:val="18"/>
              </w:rPr>
            </w:pPr>
          </w:p>
        </w:tc>
      </w:tr>
      <w:tr w:rsidR="005F377E" w:rsidRPr="00B649F7" w14:paraId="0C8C7684" w14:textId="77777777" w:rsidTr="00E31B0B">
        <w:tc>
          <w:tcPr>
            <w:cnfStyle w:val="001000000000" w:firstRow="0" w:lastRow="0" w:firstColumn="1" w:lastColumn="0" w:oddVBand="0" w:evenVBand="0" w:oddHBand="0" w:evenHBand="0" w:firstRowFirstColumn="0" w:firstRowLastColumn="0" w:lastRowFirstColumn="0" w:lastRowLastColumn="0"/>
            <w:tcW w:w="4616" w:type="dxa"/>
          </w:tcPr>
          <w:p w14:paraId="7FB771CD" w14:textId="6CE6C6DE" w:rsidR="005F377E" w:rsidRPr="00B649F7" w:rsidRDefault="005F377E" w:rsidP="00513D99">
            <w:pPr>
              <w:spacing w:line="276" w:lineRule="auto"/>
              <w:rPr>
                <w:rFonts w:ascii="Arial" w:eastAsia="Arial" w:hAnsi="Arial"/>
                <w:b w:val="0"/>
                <w:bCs w:val="0"/>
                <w:sz w:val="18"/>
                <w:szCs w:val="18"/>
              </w:rPr>
            </w:pPr>
            <w:r w:rsidRPr="00B649F7">
              <w:rPr>
                <w:rFonts w:ascii="Arial" w:hAnsi="Arial"/>
                <w:b w:val="0"/>
                <w:bCs w:val="0"/>
                <w:sz w:val="18"/>
                <w:szCs w:val="18"/>
              </w:rPr>
              <w:t>Tem carteira de Motorista</w:t>
            </w:r>
          </w:p>
        </w:tc>
        <w:tc>
          <w:tcPr>
            <w:tcW w:w="1197" w:type="dxa"/>
          </w:tcPr>
          <w:p w14:paraId="3B95C2FA" w14:textId="1906E31E" w:rsidR="005F377E" w:rsidRPr="00B649F7" w:rsidRDefault="005F377E" w:rsidP="00513D99">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r w:rsidRPr="00B649F7">
              <w:rPr>
                <w:rFonts w:ascii="Arial" w:hAnsi="Arial"/>
                <w:sz w:val="18"/>
                <w:szCs w:val="18"/>
              </w:rPr>
              <w:t>Nega</w:t>
            </w:r>
          </w:p>
        </w:tc>
        <w:tc>
          <w:tcPr>
            <w:tcW w:w="4003" w:type="dxa"/>
          </w:tcPr>
          <w:p w14:paraId="7B65D43F" w14:textId="77777777" w:rsidR="005F377E" w:rsidRPr="00B649F7" w:rsidRDefault="005F377E" w:rsidP="006F5E44">
            <w:pPr>
              <w:cnfStyle w:val="000000000000" w:firstRow="0" w:lastRow="0" w:firstColumn="0" w:lastColumn="0" w:oddVBand="0" w:evenVBand="0" w:oddHBand="0" w:evenHBand="0" w:firstRowFirstColumn="0" w:firstRowLastColumn="0" w:lastRowFirstColumn="0" w:lastRowLastColumn="0"/>
              <w:rPr>
                <w:rFonts w:ascii="Arial" w:eastAsia="Arial" w:hAnsi="Arial"/>
                <w:sz w:val="18"/>
                <w:szCs w:val="18"/>
              </w:rPr>
            </w:pPr>
          </w:p>
        </w:tc>
      </w:tr>
    </w:tbl>
    <w:p w14:paraId="064F5F90" w14:textId="77777777" w:rsidR="005F377E" w:rsidRPr="00B649F7" w:rsidRDefault="005F377E" w:rsidP="006F5E44">
      <w:pPr>
        <w:pStyle w:val="CabealhoeRodap"/>
        <w:ind w:left="1134" w:right="1133"/>
        <w:rPr>
          <w:rFonts w:ascii="Arial" w:hAnsi="Arial"/>
          <w:sz w:val="18"/>
          <w:szCs w:val="18"/>
          <w:shd w:val="clear" w:color="auto" w:fill="FFFFFF"/>
        </w:rPr>
      </w:pPr>
    </w:p>
    <w:p w14:paraId="7C5290E7" w14:textId="77777777" w:rsidR="005F377E" w:rsidRPr="00B649F7" w:rsidRDefault="005F377E" w:rsidP="006F5E44">
      <w:pPr>
        <w:pStyle w:val="CabealhoeRodap"/>
        <w:ind w:left="850" w:right="567"/>
        <w:jc w:val="center"/>
        <w:rPr>
          <w:rFonts w:ascii="Arial" w:hAnsi="Arial"/>
          <w:b/>
          <w:bCs/>
          <w:sz w:val="20"/>
          <w:szCs w:val="20"/>
          <w:shd w:val="clear" w:color="auto" w:fill="FFFFFF"/>
        </w:rPr>
      </w:pPr>
    </w:p>
    <w:p w14:paraId="7DC52BBE" w14:textId="77777777" w:rsidR="00853BF2" w:rsidRPr="00B649F7" w:rsidRDefault="00853BF2" w:rsidP="006F5E44">
      <w:pPr>
        <w:pStyle w:val="CabealhoeRodap"/>
        <w:ind w:left="851" w:right="566"/>
        <w:jc w:val="center"/>
        <w:rPr>
          <w:rFonts w:ascii="Arial" w:hAnsi="Arial"/>
          <w:b/>
          <w:bCs/>
          <w:sz w:val="20"/>
          <w:szCs w:val="20"/>
          <w:shd w:val="clear" w:color="auto" w:fill="FFFFFF"/>
        </w:rPr>
      </w:pPr>
    </w:p>
    <w:p w14:paraId="17E8462E" w14:textId="77777777" w:rsidR="0017603F" w:rsidRPr="00B649F7" w:rsidRDefault="0017603F" w:rsidP="006F5E44">
      <w:pPr>
        <w:pStyle w:val="CabealhoeRodap"/>
        <w:ind w:left="851" w:right="566"/>
        <w:jc w:val="center"/>
        <w:rPr>
          <w:rFonts w:ascii="Arial" w:hAnsi="Arial"/>
          <w:b/>
          <w:bCs/>
          <w:sz w:val="20"/>
          <w:szCs w:val="20"/>
          <w:shd w:val="clear" w:color="auto" w:fill="FFFFFF"/>
        </w:rPr>
      </w:pPr>
    </w:p>
    <w:p w14:paraId="57B7AF9D" w14:textId="77777777" w:rsidR="0017603F" w:rsidRPr="00B649F7" w:rsidRDefault="0017603F" w:rsidP="006F5E44">
      <w:pPr>
        <w:pStyle w:val="CabealhoeRodap"/>
        <w:ind w:left="851" w:right="566"/>
        <w:jc w:val="center"/>
        <w:rPr>
          <w:rFonts w:ascii="Arial" w:hAnsi="Arial"/>
          <w:b/>
          <w:bCs/>
          <w:sz w:val="20"/>
          <w:szCs w:val="20"/>
          <w:shd w:val="clear" w:color="auto" w:fill="FFFFFF"/>
        </w:rPr>
      </w:pPr>
    </w:p>
    <w:p w14:paraId="6B04FF0D" w14:textId="77777777" w:rsidR="0017603F" w:rsidRPr="00B649F7" w:rsidRDefault="0017603F" w:rsidP="006F5E44">
      <w:pPr>
        <w:pStyle w:val="CabealhoeRodap"/>
        <w:ind w:left="851" w:right="566"/>
        <w:jc w:val="center"/>
        <w:rPr>
          <w:rFonts w:ascii="Arial" w:hAnsi="Arial"/>
          <w:b/>
          <w:bCs/>
          <w:sz w:val="20"/>
          <w:szCs w:val="20"/>
          <w:shd w:val="clear" w:color="auto" w:fill="FFFFFF"/>
        </w:rPr>
      </w:pPr>
    </w:p>
    <w:p w14:paraId="1EE7A05D" w14:textId="77777777" w:rsidR="0017603F" w:rsidRPr="00B649F7" w:rsidRDefault="0017603F" w:rsidP="006F5E44">
      <w:pPr>
        <w:pStyle w:val="CabealhoeRodap"/>
        <w:ind w:left="851" w:right="566"/>
        <w:jc w:val="center"/>
        <w:rPr>
          <w:rFonts w:ascii="Arial" w:hAnsi="Arial"/>
          <w:b/>
          <w:bCs/>
          <w:sz w:val="20"/>
          <w:szCs w:val="20"/>
          <w:shd w:val="clear" w:color="auto" w:fill="FFFFFF"/>
        </w:rPr>
      </w:pPr>
    </w:p>
    <w:p w14:paraId="0E0F4636" w14:textId="77777777" w:rsidR="0017603F" w:rsidRPr="00B649F7" w:rsidRDefault="0017603F" w:rsidP="006F5E44">
      <w:pPr>
        <w:pStyle w:val="CabealhoeRodap"/>
        <w:ind w:left="851" w:right="566"/>
        <w:jc w:val="center"/>
        <w:rPr>
          <w:rFonts w:ascii="Arial" w:hAnsi="Arial"/>
          <w:b/>
          <w:bCs/>
          <w:sz w:val="20"/>
          <w:szCs w:val="20"/>
          <w:shd w:val="clear" w:color="auto" w:fill="FFFFFF"/>
        </w:rPr>
      </w:pPr>
    </w:p>
    <w:p w14:paraId="147467FC" w14:textId="77777777" w:rsidR="0017603F" w:rsidRPr="00B649F7" w:rsidRDefault="0017603F" w:rsidP="006F5E44">
      <w:pPr>
        <w:pStyle w:val="CabealhoeRodap"/>
        <w:ind w:left="851" w:right="566"/>
        <w:jc w:val="center"/>
        <w:rPr>
          <w:rFonts w:ascii="Arial" w:hAnsi="Arial"/>
          <w:b/>
          <w:bCs/>
          <w:sz w:val="20"/>
          <w:szCs w:val="20"/>
          <w:shd w:val="clear" w:color="auto" w:fill="FFFFFF"/>
        </w:rPr>
      </w:pPr>
    </w:p>
    <w:p w14:paraId="55A1ADA4" w14:textId="77777777" w:rsidR="0017603F" w:rsidRPr="00B649F7" w:rsidRDefault="0017603F" w:rsidP="006F5E44">
      <w:pPr>
        <w:pStyle w:val="CabealhoeRodap"/>
        <w:ind w:left="851" w:right="566"/>
        <w:jc w:val="center"/>
        <w:rPr>
          <w:rFonts w:ascii="Arial" w:hAnsi="Arial"/>
          <w:b/>
          <w:bCs/>
          <w:sz w:val="20"/>
          <w:szCs w:val="20"/>
          <w:shd w:val="clear" w:color="auto" w:fill="FFFFFF"/>
        </w:rPr>
      </w:pPr>
    </w:p>
    <w:p w14:paraId="408A4243" w14:textId="1E20E5A7" w:rsidR="00C700D9" w:rsidRPr="00B649F7" w:rsidRDefault="00C700D9"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HISTÓRICO DA DOENÇA ATUAL/ANAMNESE</w:t>
      </w:r>
    </w:p>
    <w:p w14:paraId="52AA3D3B" w14:textId="77777777" w:rsidR="00C700D9" w:rsidRPr="00B649F7" w:rsidRDefault="00C700D9" w:rsidP="00C700D9">
      <w:pPr>
        <w:pStyle w:val="CabealhoeRodap"/>
        <w:ind w:left="1134" w:right="1133"/>
        <w:rPr>
          <w:rFonts w:ascii="Arial" w:hAnsi="Arial"/>
          <w:b/>
          <w:bCs/>
          <w:sz w:val="20"/>
          <w:szCs w:val="20"/>
          <w:shd w:val="clear" w:color="auto" w:fill="FFFFFF"/>
        </w:rPr>
      </w:pPr>
    </w:p>
    <w:p w14:paraId="3AB7F0E1" w14:textId="77777777" w:rsidR="00C13AD6" w:rsidRPr="00B649F7" w:rsidRDefault="00C13AD6" w:rsidP="00C13AD6">
      <w:pPr>
        <w:pStyle w:val="CabealhoeRodap"/>
        <w:ind w:left="1134" w:right="1133"/>
        <w:rPr>
          <w:rFonts w:ascii="Arial" w:hAnsi="Arial"/>
          <w:sz w:val="20"/>
          <w:szCs w:val="20"/>
        </w:rPr>
      </w:pPr>
      <w:bookmarkStart w:id="5" w:name="_Hlk534375651"/>
      <w:r w:rsidRPr="00B649F7">
        <w:rPr>
          <w:rFonts w:ascii="Arial" w:hAnsi="Arial"/>
          <w:sz w:val="20"/>
          <w:szCs w:val="20"/>
        </w:rPr>
        <w:t>O Reclamante informa ter exercido, por vários anos, a atividade de caminhoneiro. Relata que, em 24/12/2012, durante o exercício de suas funções laborais, sofreu acidente de trabalho caracterizado por atropelamento.</w:t>
      </w:r>
    </w:p>
    <w:p w14:paraId="6FA8845A" w14:textId="77777777" w:rsidR="00C13AD6" w:rsidRPr="00B649F7" w:rsidRDefault="00C13AD6" w:rsidP="00C13AD6">
      <w:pPr>
        <w:pStyle w:val="CabealhoeRodap"/>
        <w:ind w:left="1134" w:right="1133"/>
        <w:rPr>
          <w:rFonts w:ascii="Arial" w:hAnsi="Arial"/>
          <w:sz w:val="20"/>
          <w:szCs w:val="20"/>
        </w:rPr>
      </w:pPr>
    </w:p>
    <w:p w14:paraId="3DA0BC2F" w14:textId="1D26AC31" w:rsidR="00C13AD6" w:rsidRPr="00B649F7" w:rsidRDefault="00C13AD6" w:rsidP="00C13AD6">
      <w:pPr>
        <w:pStyle w:val="CabealhoeRodap"/>
        <w:ind w:left="1134" w:right="1133"/>
        <w:rPr>
          <w:rFonts w:ascii="Arial" w:hAnsi="Arial"/>
          <w:sz w:val="20"/>
          <w:szCs w:val="20"/>
        </w:rPr>
      </w:pPr>
      <w:r w:rsidRPr="00B649F7">
        <w:rPr>
          <w:rFonts w:ascii="Arial" w:hAnsi="Arial"/>
          <w:sz w:val="20"/>
          <w:szCs w:val="20"/>
        </w:rPr>
        <w:t>Em decorrência do evento traumático, foi inicialmente atendido no Hospital Carlos Chagas, onde realizou avaliação ortopédica e exames de imagem, sendo diagnosticadas fraturas do antebraço esquerdo, da perna esquerda e de arcos costais. Posteriormente, foi transferido para o Hospital de Clínica São Miguel, onde foi submetido a tratamento cirúrgico.</w:t>
      </w:r>
    </w:p>
    <w:p w14:paraId="71450CF5" w14:textId="77777777" w:rsidR="00C13AD6" w:rsidRPr="00B649F7" w:rsidRDefault="00C13AD6" w:rsidP="00C13AD6">
      <w:pPr>
        <w:pStyle w:val="CabealhoeRodap"/>
        <w:ind w:left="1134" w:right="1133"/>
        <w:rPr>
          <w:rFonts w:ascii="Arial" w:hAnsi="Arial"/>
          <w:sz w:val="20"/>
          <w:szCs w:val="20"/>
        </w:rPr>
      </w:pPr>
    </w:p>
    <w:p w14:paraId="5A6025BF" w14:textId="2EEA6583" w:rsidR="00C13AD6" w:rsidRPr="00B649F7" w:rsidRDefault="00C13AD6" w:rsidP="00C13AD6">
      <w:pPr>
        <w:pStyle w:val="CabealhoeRodap"/>
        <w:ind w:left="1134" w:right="1133"/>
        <w:rPr>
          <w:rFonts w:ascii="Arial" w:hAnsi="Arial"/>
          <w:sz w:val="20"/>
          <w:szCs w:val="20"/>
        </w:rPr>
      </w:pPr>
      <w:r w:rsidRPr="00B649F7">
        <w:rPr>
          <w:rFonts w:ascii="Arial" w:hAnsi="Arial"/>
          <w:sz w:val="20"/>
          <w:szCs w:val="20"/>
        </w:rPr>
        <w:t>Informa ter permanecido em gozo de benefício previdenciário no período de 09/01/2013 a 09/06/2021. Após a cessação do benefício, foi submetido a processo de reabilitação profissional, passando a exercer a função de auxiliar administrativo.</w:t>
      </w:r>
    </w:p>
    <w:p w14:paraId="377DEB50" w14:textId="77777777" w:rsidR="00C13AD6" w:rsidRPr="00B649F7" w:rsidRDefault="00C13AD6" w:rsidP="00C13AD6">
      <w:pPr>
        <w:pStyle w:val="CabealhoeRodap"/>
        <w:ind w:left="1134" w:right="1133"/>
        <w:rPr>
          <w:rFonts w:ascii="Arial" w:hAnsi="Arial"/>
          <w:sz w:val="20"/>
          <w:szCs w:val="20"/>
        </w:rPr>
      </w:pPr>
    </w:p>
    <w:p w14:paraId="359505F3" w14:textId="010EFFF4" w:rsidR="00C13AD6" w:rsidRPr="00B649F7" w:rsidRDefault="00C13AD6" w:rsidP="00C13AD6">
      <w:pPr>
        <w:pStyle w:val="CabealhoeRodap"/>
        <w:ind w:left="1134" w:right="1133"/>
        <w:rPr>
          <w:rFonts w:ascii="Arial" w:hAnsi="Arial"/>
          <w:sz w:val="20"/>
          <w:szCs w:val="20"/>
        </w:rPr>
      </w:pPr>
      <w:r w:rsidRPr="00B649F7">
        <w:rPr>
          <w:rFonts w:ascii="Arial" w:hAnsi="Arial"/>
          <w:sz w:val="20"/>
          <w:szCs w:val="20"/>
        </w:rPr>
        <w:t>Atualmente, refere manter tratamento fisioterápico, associado ao uso de medicações sintomáticas.</w:t>
      </w:r>
    </w:p>
    <w:p w14:paraId="00195EC6" w14:textId="77777777" w:rsidR="00C13AD6" w:rsidRPr="00B649F7" w:rsidRDefault="00C13AD6" w:rsidP="00C13AD6">
      <w:pPr>
        <w:pStyle w:val="CabealhoeRodap"/>
        <w:ind w:left="1134" w:right="1133"/>
        <w:rPr>
          <w:rFonts w:ascii="Arial" w:hAnsi="Arial"/>
          <w:sz w:val="20"/>
          <w:szCs w:val="20"/>
        </w:rPr>
      </w:pPr>
    </w:p>
    <w:p w14:paraId="311214E5" w14:textId="74B93454" w:rsidR="00C13AD6" w:rsidRPr="00B649F7" w:rsidRDefault="00C13AD6" w:rsidP="00C13AD6">
      <w:pPr>
        <w:pStyle w:val="CabealhoeRodap"/>
        <w:ind w:left="1134" w:right="1133"/>
        <w:rPr>
          <w:rFonts w:ascii="Arial" w:hAnsi="Arial"/>
          <w:sz w:val="20"/>
          <w:szCs w:val="20"/>
        </w:rPr>
      </w:pPr>
      <w:r w:rsidRPr="00B649F7">
        <w:rPr>
          <w:rFonts w:ascii="Arial" w:hAnsi="Arial"/>
          <w:sz w:val="20"/>
          <w:szCs w:val="20"/>
        </w:rPr>
        <w:t>Por fim, relata persistência de limitações funcionais decorrentes das sequelas do quadro traumático, destacando instabilidade no joelho e redução de força na mão, as quais, segundo afirma, comprometem o desempenho de atividades laborativas que exijam maior demanda física.</w:t>
      </w:r>
    </w:p>
    <w:p w14:paraId="0DABD49A" w14:textId="77777777" w:rsidR="0017603F" w:rsidRPr="00B649F7" w:rsidRDefault="0017603F" w:rsidP="0017603F">
      <w:pPr>
        <w:pStyle w:val="CabealhoeRodap"/>
        <w:ind w:left="1134" w:right="1133"/>
        <w:rPr>
          <w:rFonts w:eastAsia="Arial"/>
          <w:sz w:val="20"/>
          <w:szCs w:val="20"/>
        </w:rPr>
      </w:pPr>
    </w:p>
    <w:p w14:paraId="1D07B11D" w14:textId="3877056B" w:rsidR="000E5FCD" w:rsidRPr="00B649F7" w:rsidRDefault="006A2845"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EXAME FISICO</w:t>
      </w:r>
    </w:p>
    <w:p w14:paraId="3BE1BE18" w14:textId="77777777" w:rsidR="006F3450" w:rsidRPr="00B649F7" w:rsidRDefault="006F3450" w:rsidP="0017603F">
      <w:pPr>
        <w:pStyle w:val="PargrafodaLista"/>
        <w:ind w:left="1134" w:right="1133"/>
        <w:rPr>
          <w:rFonts w:cs="Arial"/>
          <w:b/>
          <w:bCs/>
          <w:sz w:val="20"/>
          <w:szCs w:val="20"/>
        </w:rPr>
      </w:pPr>
    </w:p>
    <w:bookmarkEnd w:id="5"/>
    <w:p w14:paraId="31E296A5" w14:textId="77777777" w:rsidR="00830938" w:rsidRPr="00B649F7" w:rsidRDefault="00830938" w:rsidP="00830938">
      <w:pPr>
        <w:widowControl w:val="0"/>
        <w:spacing w:line="276" w:lineRule="auto"/>
        <w:ind w:left="1134" w:right="1133"/>
        <w:jc w:val="both"/>
        <w:rPr>
          <w:rFonts w:ascii="Arial" w:hAnsi="Arial"/>
          <w:sz w:val="20"/>
          <w:szCs w:val="20"/>
        </w:rPr>
      </w:pPr>
      <w:r w:rsidRPr="00B649F7">
        <w:rPr>
          <w:rFonts w:ascii="Arial" w:eastAsia="Arial" w:hAnsi="Arial"/>
          <w:bCs/>
          <w:sz w:val="20"/>
          <w:szCs w:val="20"/>
        </w:rPr>
        <w:t>A parte Autora encontra-se bem situada no tempo e no espaço, com consciência da própria identidade e dos indivíduos do seu ambiente imediato.</w:t>
      </w:r>
      <w:r w:rsidRPr="00B649F7">
        <w:rPr>
          <w:rFonts w:ascii="Arial" w:hAnsi="Arial"/>
          <w:sz w:val="20"/>
          <w:szCs w:val="20"/>
        </w:rPr>
        <w:t xml:space="preserve"> Apresentou-se no Ato Pericial Ativo, colaborativo, consciente e responsivo, boa aparência, o humor igualmente presente e adequado às situações propostas e trajes adequados.</w:t>
      </w:r>
    </w:p>
    <w:p w14:paraId="5CBA0843" w14:textId="320F1832" w:rsidR="00830938" w:rsidRPr="00B649F7" w:rsidRDefault="00830938" w:rsidP="00830938">
      <w:pPr>
        <w:pStyle w:val="CabealhoeRodap"/>
        <w:spacing w:line="276" w:lineRule="auto"/>
        <w:ind w:left="1134" w:right="1133"/>
        <w:jc w:val="both"/>
        <w:rPr>
          <w:rFonts w:ascii="Arial" w:hAnsi="Arial"/>
          <w:sz w:val="20"/>
          <w:szCs w:val="20"/>
        </w:rPr>
      </w:pPr>
      <w:r w:rsidRPr="00B649F7">
        <w:rPr>
          <w:rFonts w:ascii="Arial" w:hAnsi="Arial"/>
          <w:sz w:val="20"/>
          <w:szCs w:val="20"/>
        </w:rPr>
        <w:t xml:space="preserve">Musculatura geral </w:t>
      </w:r>
      <w:proofErr w:type="spellStart"/>
      <w:r w:rsidRPr="00B649F7">
        <w:rPr>
          <w:rFonts w:ascii="Arial" w:hAnsi="Arial"/>
          <w:sz w:val="20"/>
          <w:szCs w:val="20"/>
        </w:rPr>
        <w:t>eutrófica</w:t>
      </w:r>
      <w:proofErr w:type="spellEnd"/>
      <w:r w:rsidRPr="00B649F7">
        <w:rPr>
          <w:rFonts w:ascii="Arial" w:hAnsi="Arial"/>
          <w:sz w:val="20"/>
          <w:szCs w:val="20"/>
        </w:rPr>
        <w:t xml:space="preserve"> bom</w:t>
      </w:r>
      <w:r w:rsidRPr="00B649F7">
        <w:rPr>
          <w:rFonts w:ascii="Arial" w:hAnsi="Arial"/>
          <w:spacing w:val="-3"/>
          <w:sz w:val="20"/>
          <w:szCs w:val="20"/>
        </w:rPr>
        <w:t xml:space="preserve"> </w:t>
      </w:r>
      <w:r w:rsidRPr="00B649F7">
        <w:rPr>
          <w:rFonts w:ascii="Arial" w:hAnsi="Arial"/>
          <w:sz w:val="20"/>
          <w:szCs w:val="20"/>
        </w:rPr>
        <w:t>estado</w:t>
      </w:r>
      <w:r w:rsidRPr="00B649F7">
        <w:rPr>
          <w:rFonts w:ascii="Arial" w:hAnsi="Arial"/>
          <w:spacing w:val="-2"/>
          <w:sz w:val="20"/>
          <w:szCs w:val="20"/>
        </w:rPr>
        <w:t xml:space="preserve"> </w:t>
      </w:r>
      <w:r w:rsidRPr="00B649F7">
        <w:rPr>
          <w:rFonts w:ascii="Arial" w:hAnsi="Arial"/>
          <w:sz w:val="20"/>
          <w:szCs w:val="20"/>
        </w:rPr>
        <w:t>geral</w:t>
      </w:r>
      <w:r w:rsidRPr="00B649F7">
        <w:rPr>
          <w:rFonts w:ascii="Arial" w:hAnsi="Arial"/>
          <w:spacing w:val="-4"/>
          <w:sz w:val="20"/>
          <w:szCs w:val="20"/>
        </w:rPr>
        <w:t xml:space="preserve"> </w:t>
      </w:r>
      <w:r w:rsidRPr="00B649F7">
        <w:rPr>
          <w:rFonts w:ascii="Arial" w:hAnsi="Arial"/>
          <w:sz w:val="20"/>
          <w:szCs w:val="20"/>
        </w:rPr>
        <w:t>e</w:t>
      </w:r>
      <w:r w:rsidRPr="00B649F7">
        <w:rPr>
          <w:rFonts w:ascii="Arial" w:hAnsi="Arial"/>
          <w:spacing w:val="-2"/>
          <w:sz w:val="20"/>
          <w:szCs w:val="20"/>
        </w:rPr>
        <w:t xml:space="preserve"> </w:t>
      </w:r>
      <w:r w:rsidRPr="00B649F7">
        <w:rPr>
          <w:rFonts w:ascii="Arial" w:hAnsi="Arial"/>
          <w:sz w:val="20"/>
          <w:szCs w:val="20"/>
        </w:rPr>
        <w:t xml:space="preserve">nutricional, </w:t>
      </w:r>
      <w:proofErr w:type="spellStart"/>
      <w:r w:rsidRPr="00B649F7">
        <w:rPr>
          <w:rFonts w:ascii="Arial" w:hAnsi="Arial"/>
          <w:sz w:val="20"/>
          <w:szCs w:val="20"/>
        </w:rPr>
        <w:t>Fascies</w:t>
      </w:r>
      <w:proofErr w:type="spellEnd"/>
      <w:r w:rsidRPr="00B649F7">
        <w:rPr>
          <w:rFonts w:ascii="Arial" w:hAnsi="Arial"/>
          <w:spacing w:val="-6"/>
          <w:sz w:val="20"/>
          <w:szCs w:val="20"/>
        </w:rPr>
        <w:t xml:space="preserve"> </w:t>
      </w:r>
      <w:r w:rsidRPr="00B649F7">
        <w:rPr>
          <w:rFonts w:ascii="Arial" w:hAnsi="Arial"/>
          <w:sz w:val="20"/>
          <w:szCs w:val="20"/>
        </w:rPr>
        <w:t xml:space="preserve">atípica, manuseando objetos sem dificuldades. Sentou-se, deitou-se e levantou-se da maca </w:t>
      </w:r>
      <w:r w:rsidR="0014181B" w:rsidRPr="00B649F7">
        <w:rPr>
          <w:rFonts w:ascii="Arial" w:hAnsi="Arial"/>
          <w:sz w:val="20"/>
          <w:szCs w:val="20"/>
        </w:rPr>
        <w:t>com</w:t>
      </w:r>
      <w:r w:rsidRPr="00B649F7">
        <w:rPr>
          <w:rFonts w:ascii="Arial" w:hAnsi="Arial"/>
          <w:sz w:val="20"/>
          <w:szCs w:val="20"/>
        </w:rPr>
        <w:t xml:space="preserve"> </w:t>
      </w:r>
      <w:r w:rsidR="0014181B" w:rsidRPr="00B649F7">
        <w:rPr>
          <w:rFonts w:ascii="Arial" w:hAnsi="Arial"/>
          <w:sz w:val="20"/>
          <w:szCs w:val="20"/>
        </w:rPr>
        <w:t xml:space="preserve">alguma </w:t>
      </w:r>
      <w:r w:rsidRPr="00B649F7">
        <w:rPr>
          <w:rFonts w:ascii="Arial" w:hAnsi="Arial"/>
          <w:sz w:val="20"/>
          <w:szCs w:val="20"/>
        </w:rPr>
        <w:t>dificuldade.</w:t>
      </w:r>
    </w:p>
    <w:tbl>
      <w:tblPr>
        <w:tblStyle w:val="TabelaSimples11"/>
        <w:tblpPr w:leftFromText="142" w:rightFromText="142" w:vertAnchor="text" w:horzAnchor="page" w:tblpX="1198" w:tblpY="256"/>
        <w:tblW w:w="3990" w:type="pct"/>
        <w:tblLayout w:type="fixed"/>
        <w:tblLook w:val="04A0" w:firstRow="1" w:lastRow="0" w:firstColumn="1" w:lastColumn="0" w:noHBand="0" w:noVBand="1"/>
      </w:tblPr>
      <w:tblGrid>
        <w:gridCol w:w="2450"/>
        <w:gridCol w:w="2024"/>
        <w:gridCol w:w="2166"/>
        <w:gridCol w:w="3033"/>
      </w:tblGrid>
      <w:tr w:rsidR="00830938" w:rsidRPr="00B649F7" w14:paraId="4DE4F9EA" w14:textId="77777777" w:rsidTr="00AD3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Borders>
              <w:bottom w:val="single" w:sz="4" w:space="0" w:color="BFBFBF" w:themeColor="background1" w:themeShade="BF"/>
            </w:tcBorders>
          </w:tcPr>
          <w:p w14:paraId="67DBE7C0" w14:textId="4E1FC663" w:rsidR="00830938" w:rsidRPr="00B649F7" w:rsidRDefault="00830938" w:rsidP="00AD3CC6">
            <w:pPr>
              <w:spacing w:after="160" w:line="276" w:lineRule="auto"/>
              <w:ind w:right="28"/>
              <w:rPr>
                <w:rFonts w:ascii="Arial" w:eastAsia="Arial" w:hAnsi="Arial"/>
                <w:b w:val="0"/>
                <w:bCs w:val="0"/>
                <w:sz w:val="20"/>
                <w:szCs w:val="20"/>
              </w:rPr>
            </w:pPr>
            <w:r w:rsidRPr="00B649F7">
              <w:rPr>
                <w:rFonts w:ascii="Arial" w:eastAsia="Arial" w:hAnsi="Arial"/>
                <w:b w:val="0"/>
                <w:bCs w:val="0"/>
                <w:sz w:val="20"/>
                <w:szCs w:val="20"/>
              </w:rPr>
              <w:t xml:space="preserve">Peso: </w:t>
            </w:r>
            <w:r w:rsidR="003035E4" w:rsidRPr="00B649F7">
              <w:rPr>
                <w:rFonts w:ascii="Arial" w:eastAsia="Arial" w:hAnsi="Arial"/>
                <w:b w:val="0"/>
                <w:bCs w:val="0"/>
                <w:sz w:val="20"/>
                <w:szCs w:val="20"/>
              </w:rPr>
              <w:t>105</w:t>
            </w:r>
            <w:r w:rsidRPr="00B649F7">
              <w:rPr>
                <w:rFonts w:ascii="Arial" w:eastAsia="Arial" w:hAnsi="Arial"/>
                <w:b w:val="0"/>
                <w:bCs w:val="0"/>
                <w:sz w:val="20"/>
                <w:szCs w:val="20"/>
              </w:rPr>
              <w:t xml:space="preserve"> kg</w:t>
            </w:r>
          </w:p>
        </w:tc>
        <w:tc>
          <w:tcPr>
            <w:tcW w:w="1986" w:type="dxa"/>
            <w:tcBorders>
              <w:bottom w:val="single" w:sz="4" w:space="0" w:color="BFBFBF" w:themeColor="background1" w:themeShade="BF"/>
            </w:tcBorders>
          </w:tcPr>
          <w:p w14:paraId="7A56A2CA" w14:textId="76FB9A13" w:rsidR="00830938" w:rsidRPr="00B649F7" w:rsidRDefault="00830938" w:rsidP="00AD3CC6">
            <w:pPr>
              <w:spacing w:after="160" w:line="276" w:lineRule="auto"/>
              <w:cnfStyle w:val="100000000000" w:firstRow="1" w:lastRow="0" w:firstColumn="0" w:lastColumn="0" w:oddVBand="0" w:evenVBand="0" w:oddHBand="0" w:evenHBand="0" w:firstRowFirstColumn="0" w:firstRowLastColumn="0" w:lastRowFirstColumn="0" w:lastRowLastColumn="0"/>
              <w:rPr>
                <w:rFonts w:ascii="Arial" w:hAnsi="Arial"/>
                <w:b w:val="0"/>
                <w:bCs w:val="0"/>
                <w:sz w:val="20"/>
                <w:szCs w:val="20"/>
              </w:rPr>
            </w:pPr>
            <w:r w:rsidRPr="00B649F7">
              <w:rPr>
                <w:rFonts w:ascii="Arial" w:hAnsi="Arial"/>
                <w:b w:val="0"/>
                <w:bCs w:val="0"/>
                <w:sz w:val="20"/>
                <w:szCs w:val="20"/>
              </w:rPr>
              <w:t xml:space="preserve">Altura: </w:t>
            </w:r>
            <w:r w:rsidR="003035E4" w:rsidRPr="00B649F7">
              <w:rPr>
                <w:rFonts w:ascii="Arial" w:hAnsi="Arial"/>
                <w:b w:val="0"/>
                <w:bCs w:val="0"/>
                <w:sz w:val="20"/>
                <w:szCs w:val="20"/>
              </w:rPr>
              <w:t>191</w:t>
            </w:r>
            <w:r w:rsidRPr="00B649F7">
              <w:rPr>
                <w:rFonts w:ascii="Arial" w:hAnsi="Arial"/>
                <w:b w:val="0"/>
                <w:bCs w:val="0"/>
                <w:sz w:val="20"/>
                <w:szCs w:val="20"/>
              </w:rPr>
              <w:t xml:space="preserve"> cm</w:t>
            </w:r>
          </w:p>
        </w:tc>
        <w:tc>
          <w:tcPr>
            <w:tcW w:w="2126" w:type="dxa"/>
            <w:tcBorders>
              <w:bottom w:val="single" w:sz="4" w:space="0" w:color="BFBFBF" w:themeColor="background1" w:themeShade="BF"/>
            </w:tcBorders>
          </w:tcPr>
          <w:p w14:paraId="68B00AC1" w14:textId="4AA1F660" w:rsidR="00830938" w:rsidRPr="00B649F7" w:rsidRDefault="00830938" w:rsidP="00AD3CC6">
            <w:pPr>
              <w:spacing w:after="160" w:line="276" w:lineRule="auto"/>
              <w:ind w:right="33"/>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 w:val="20"/>
                <w:szCs w:val="20"/>
              </w:rPr>
            </w:pPr>
            <w:r w:rsidRPr="00B649F7">
              <w:rPr>
                <w:rFonts w:ascii="Arial" w:eastAsia="Arial" w:hAnsi="Arial"/>
                <w:b w:val="0"/>
                <w:bCs w:val="0"/>
                <w:sz w:val="20"/>
                <w:szCs w:val="20"/>
              </w:rPr>
              <w:t xml:space="preserve">IMC: </w:t>
            </w:r>
            <w:r w:rsidR="003035E4" w:rsidRPr="00B649F7">
              <w:rPr>
                <w:rFonts w:ascii="Arial" w:eastAsia="Arial" w:hAnsi="Arial"/>
                <w:b w:val="0"/>
                <w:bCs w:val="0"/>
                <w:sz w:val="20"/>
                <w:szCs w:val="20"/>
              </w:rPr>
              <w:t>Sobrepeso</w:t>
            </w:r>
          </w:p>
        </w:tc>
        <w:tc>
          <w:tcPr>
            <w:tcW w:w="2977" w:type="dxa"/>
            <w:tcBorders>
              <w:bottom w:val="single" w:sz="4" w:space="0" w:color="BFBFBF" w:themeColor="background1" w:themeShade="BF"/>
            </w:tcBorders>
          </w:tcPr>
          <w:p w14:paraId="44997331" w14:textId="66F48C3D" w:rsidR="00830938" w:rsidRPr="00B649F7" w:rsidRDefault="00830938" w:rsidP="00AD3CC6">
            <w:pPr>
              <w:spacing w:after="160" w:line="276" w:lineRule="auto"/>
              <w:ind w:right="31"/>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 w:val="20"/>
                <w:szCs w:val="20"/>
              </w:rPr>
            </w:pPr>
            <w:r w:rsidRPr="00B649F7">
              <w:rPr>
                <w:rFonts w:ascii="Arial" w:eastAsia="Arial" w:hAnsi="Arial"/>
                <w:b w:val="0"/>
                <w:bCs w:val="0"/>
                <w:sz w:val="20"/>
                <w:szCs w:val="20"/>
              </w:rPr>
              <w:t xml:space="preserve">Lateralidade: </w:t>
            </w:r>
            <w:r w:rsidR="003035E4" w:rsidRPr="00B649F7">
              <w:rPr>
                <w:rFonts w:ascii="Arial" w:eastAsia="Arial" w:hAnsi="Arial"/>
                <w:b w:val="0"/>
                <w:bCs w:val="0"/>
                <w:sz w:val="20"/>
                <w:szCs w:val="20"/>
              </w:rPr>
              <w:t>destro</w:t>
            </w:r>
            <w:r w:rsidRPr="00B649F7">
              <w:rPr>
                <w:rFonts w:ascii="Arial" w:eastAsia="Arial" w:hAnsi="Arial"/>
                <w:b w:val="0"/>
                <w:bCs w:val="0"/>
                <w:sz w:val="20"/>
                <w:szCs w:val="20"/>
              </w:rPr>
              <w:t xml:space="preserve"> </w:t>
            </w:r>
          </w:p>
        </w:tc>
      </w:tr>
    </w:tbl>
    <w:p w14:paraId="64545B0D" w14:textId="77777777" w:rsidR="00830938" w:rsidRPr="00B649F7" w:rsidRDefault="00830938" w:rsidP="00830938">
      <w:pPr>
        <w:pStyle w:val="CabealhoeRodap"/>
        <w:spacing w:line="276" w:lineRule="auto"/>
        <w:ind w:left="1134" w:right="1133"/>
        <w:jc w:val="both"/>
        <w:rPr>
          <w:rFonts w:ascii="Arial" w:hAnsi="Arial"/>
          <w:sz w:val="20"/>
          <w:szCs w:val="20"/>
        </w:rPr>
      </w:pPr>
    </w:p>
    <w:p w14:paraId="1335E1C9" w14:textId="77777777" w:rsidR="00830938" w:rsidRPr="00B649F7" w:rsidRDefault="00830938" w:rsidP="00830938">
      <w:pPr>
        <w:pStyle w:val="CabealhoeRodap"/>
        <w:spacing w:line="276" w:lineRule="auto"/>
        <w:ind w:left="1134" w:right="1133"/>
        <w:jc w:val="both"/>
        <w:rPr>
          <w:rFonts w:ascii="Arial" w:hAnsi="Arial"/>
          <w:sz w:val="20"/>
          <w:szCs w:val="20"/>
        </w:rPr>
      </w:pPr>
    </w:p>
    <w:p w14:paraId="1331063F" w14:textId="1B479F92" w:rsidR="00830938" w:rsidRPr="00B649F7" w:rsidRDefault="00830938" w:rsidP="00830938">
      <w:pPr>
        <w:pStyle w:val="CabealhoeRodap"/>
        <w:spacing w:line="276" w:lineRule="auto"/>
        <w:ind w:left="1134" w:right="1133"/>
        <w:jc w:val="both"/>
        <w:rPr>
          <w:rFonts w:ascii="Arial" w:hAnsi="Arial"/>
          <w:sz w:val="20"/>
          <w:szCs w:val="20"/>
        </w:rPr>
      </w:pPr>
      <w:r w:rsidRPr="00B649F7">
        <w:rPr>
          <w:rFonts w:ascii="Arial" w:hAnsi="Arial"/>
          <w:sz w:val="20"/>
          <w:szCs w:val="20"/>
        </w:rPr>
        <w:t xml:space="preserve">Membros superiores com musculatura simétrica. Mobilização ativa e passiva com Amplitude de movimento preservado de ombros, cotovelos, punhos e mãos; sem crepitações, sem atrofias musculares de, sem sinais inflamatórios, deformidades e/ou calosidades grosseiras. Força (5/5 – Escala de Avaliação de Força Muscular – MRC Medical </w:t>
      </w:r>
      <w:proofErr w:type="spellStart"/>
      <w:r w:rsidRPr="00B649F7">
        <w:rPr>
          <w:rFonts w:ascii="Arial" w:hAnsi="Arial"/>
          <w:sz w:val="20"/>
          <w:szCs w:val="20"/>
        </w:rPr>
        <w:t>Reserach</w:t>
      </w:r>
      <w:proofErr w:type="spellEnd"/>
      <w:r w:rsidRPr="00B649F7">
        <w:rPr>
          <w:rFonts w:ascii="Arial" w:hAnsi="Arial"/>
          <w:sz w:val="20"/>
          <w:szCs w:val="20"/>
        </w:rPr>
        <w:t xml:space="preserve"> </w:t>
      </w:r>
      <w:proofErr w:type="spellStart"/>
      <w:r w:rsidRPr="00B649F7">
        <w:rPr>
          <w:rFonts w:ascii="Arial" w:hAnsi="Arial"/>
          <w:sz w:val="20"/>
          <w:szCs w:val="20"/>
        </w:rPr>
        <w:t>Council</w:t>
      </w:r>
      <w:proofErr w:type="spellEnd"/>
      <w:r w:rsidRPr="00B649F7">
        <w:rPr>
          <w:rFonts w:ascii="Arial" w:hAnsi="Arial"/>
          <w:sz w:val="20"/>
          <w:szCs w:val="20"/>
        </w:rPr>
        <w:t>)</w:t>
      </w:r>
      <w:r w:rsidR="003035E4" w:rsidRPr="00B649F7">
        <w:rPr>
          <w:rFonts w:ascii="Arial" w:hAnsi="Arial"/>
          <w:sz w:val="20"/>
          <w:szCs w:val="20"/>
        </w:rPr>
        <w:t>.</w:t>
      </w:r>
    </w:p>
    <w:p w14:paraId="3E3EE71D" w14:textId="3F5D226D" w:rsidR="003035E4" w:rsidRPr="00B649F7" w:rsidRDefault="003035E4" w:rsidP="003035E4">
      <w:pPr>
        <w:pStyle w:val="CabealhoeRodap"/>
        <w:spacing w:line="276" w:lineRule="auto"/>
        <w:ind w:left="1134" w:right="1133"/>
        <w:jc w:val="both"/>
        <w:rPr>
          <w:rFonts w:ascii="Arial" w:hAnsi="Arial"/>
          <w:sz w:val="20"/>
          <w:szCs w:val="20"/>
        </w:rPr>
      </w:pPr>
      <w:r w:rsidRPr="00B649F7">
        <w:rPr>
          <w:rFonts w:ascii="Arial" w:hAnsi="Arial"/>
          <w:sz w:val="20"/>
          <w:szCs w:val="20"/>
        </w:rPr>
        <w:t>Presença de cicatriz cirúrgica em</w:t>
      </w:r>
      <w:r w:rsidR="00F43577" w:rsidRPr="00B649F7">
        <w:rPr>
          <w:rFonts w:ascii="Arial" w:hAnsi="Arial"/>
          <w:sz w:val="20"/>
          <w:szCs w:val="20"/>
        </w:rPr>
        <w:t xml:space="preserve"> antebraço</w:t>
      </w:r>
      <w:r w:rsidRPr="00B649F7">
        <w:rPr>
          <w:rFonts w:ascii="Arial" w:hAnsi="Arial"/>
          <w:sz w:val="20"/>
          <w:szCs w:val="20"/>
        </w:rPr>
        <w:t xml:space="preserve"> de </w:t>
      </w:r>
      <w:r w:rsidR="00F43577" w:rsidRPr="00B649F7">
        <w:rPr>
          <w:rFonts w:ascii="Arial" w:hAnsi="Arial"/>
          <w:sz w:val="20"/>
          <w:szCs w:val="20"/>
        </w:rPr>
        <w:t>12 e 8</w:t>
      </w:r>
      <w:r w:rsidRPr="00B649F7">
        <w:rPr>
          <w:rFonts w:ascii="Arial" w:hAnsi="Arial"/>
          <w:sz w:val="20"/>
          <w:szCs w:val="20"/>
        </w:rPr>
        <w:t xml:space="preserve">cm. </w:t>
      </w:r>
    </w:p>
    <w:p w14:paraId="0B145B6B" w14:textId="77777777" w:rsidR="00830938" w:rsidRPr="00B649F7" w:rsidRDefault="00830938" w:rsidP="00830938">
      <w:pPr>
        <w:pStyle w:val="CabealhoeRodap"/>
        <w:spacing w:line="276" w:lineRule="auto"/>
        <w:ind w:left="1134" w:right="1133"/>
        <w:jc w:val="both"/>
        <w:rPr>
          <w:rFonts w:ascii="Arial" w:hAnsi="Arial"/>
          <w:sz w:val="20"/>
          <w:szCs w:val="20"/>
        </w:rPr>
      </w:pPr>
    </w:p>
    <w:p w14:paraId="2703C91A" w14:textId="754F32C4" w:rsidR="00830938" w:rsidRPr="00B649F7" w:rsidRDefault="002E2394" w:rsidP="00830938">
      <w:pPr>
        <w:pStyle w:val="CabealhoeRodap"/>
        <w:spacing w:line="276" w:lineRule="auto"/>
        <w:ind w:left="1134" w:right="1133"/>
        <w:jc w:val="both"/>
        <w:rPr>
          <w:rFonts w:ascii="Arial" w:hAnsi="Arial"/>
          <w:sz w:val="20"/>
          <w:szCs w:val="20"/>
        </w:rPr>
      </w:pPr>
      <w:r w:rsidRPr="00B649F7">
        <w:rPr>
          <w:rFonts w:ascii="Arial" w:hAnsi="Arial"/>
          <w:sz w:val="20"/>
          <w:szCs w:val="20"/>
        </w:rPr>
        <w:t xml:space="preserve">Marcha claudicante. </w:t>
      </w:r>
      <w:r w:rsidR="00830938" w:rsidRPr="00B649F7">
        <w:rPr>
          <w:rFonts w:ascii="Arial" w:hAnsi="Arial"/>
          <w:sz w:val="20"/>
          <w:szCs w:val="20"/>
        </w:rPr>
        <w:t>Membros inferiores com musculatura simétrica. Mobilização ativa e passiva com Amplitude de movimento preservado de quadris, joelhos, tornozelos e pés; sem crepitações, sem atrofias musculares de, sem sinais inflamatórios</w:t>
      </w:r>
      <w:r w:rsidR="00830938" w:rsidRPr="00B649F7">
        <w:rPr>
          <w:rFonts w:ascii="Arial" w:hAnsi="Arial"/>
          <w:sz w:val="12"/>
          <w:szCs w:val="12"/>
        </w:rPr>
        <w:t xml:space="preserve">, </w:t>
      </w:r>
      <w:r w:rsidR="00830938" w:rsidRPr="00B649F7">
        <w:rPr>
          <w:rFonts w:ascii="Arial" w:hAnsi="Arial"/>
          <w:sz w:val="20"/>
          <w:szCs w:val="20"/>
        </w:rPr>
        <w:t xml:space="preserve">deformidades e/ou calosidades grosseiras. Força (5/5 – Escala de Avaliação de Força Muscular – MRC Medical </w:t>
      </w:r>
      <w:proofErr w:type="spellStart"/>
      <w:r w:rsidR="00830938" w:rsidRPr="00B649F7">
        <w:rPr>
          <w:rFonts w:ascii="Arial" w:hAnsi="Arial"/>
          <w:sz w:val="20"/>
          <w:szCs w:val="20"/>
        </w:rPr>
        <w:t>Reserach</w:t>
      </w:r>
      <w:proofErr w:type="spellEnd"/>
      <w:r w:rsidR="00830938" w:rsidRPr="00B649F7">
        <w:rPr>
          <w:rFonts w:ascii="Arial" w:hAnsi="Arial"/>
          <w:sz w:val="20"/>
          <w:szCs w:val="20"/>
        </w:rPr>
        <w:t xml:space="preserve"> </w:t>
      </w:r>
      <w:proofErr w:type="spellStart"/>
      <w:r w:rsidR="00830938" w:rsidRPr="00B649F7">
        <w:rPr>
          <w:rFonts w:ascii="Arial" w:hAnsi="Arial"/>
          <w:sz w:val="20"/>
          <w:szCs w:val="20"/>
        </w:rPr>
        <w:t>Council</w:t>
      </w:r>
      <w:proofErr w:type="spellEnd"/>
      <w:r w:rsidR="00830938" w:rsidRPr="00B649F7">
        <w:rPr>
          <w:rFonts w:ascii="Arial" w:hAnsi="Arial"/>
          <w:sz w:val="20"/>
          <w:szCs w:val="20"/>
        </w:rPr>
        <w:t>)</w:t>
      </w:r>
      <w:r w:rsidR="003035E4" w:rsidRPr="00B649F7">
        <w:rPr>
          <w:rFonts w:ascii="Arial" w:hAnsi="Arial"/>
          <w:sz w:val="20"/>
          <w:szCs w:val="20"/>
        </w:rPr>
        <w:t>.</w:t>
      </w:r>
    </w:p>
    <w:p w14:paraId="5631E5B4" w14:textId="19A65AD7" w:rsidR="00A5414D" w:rsidRPr="00B649F7" w:rsidRDefault="00A5414D" w:rsidP="00830938">
      <w:pPr>
        <w:pStyle w:val="CabealhoeRodap"/>
        <w:spacing w:line="276" w:lineRule="auto"/>
        <w:ind w:left="1134" w:right="1133"/>
        <w:jc w:val="both"/>
        <w:rPr>
          <w:rFonts w:ascii="Arial" w:hAnsi="Arial"/>
          <w:sz w:val="20"/>
          <w:szCs w:val="20"/>
        </w:rPr>
      </w:pPr>
      <w:r w:rsidRPr="00B649F7">
        <w:rPr>
          <w:rFonts w:ascii="Arial" w:hAnsi="Arial"/>
          <w:sz w:val="20"/>
          <w:szCs w:val="20"/>
        </w:rPr>
        <w:t>Limitação importante de arco de movimento de joelho esquerdo.</w:t>
      </w:r>
    </w:p>
    <w:p w14:paraId="4AC6F563" w14:textId="6016B0F5" w:rsidR="003035E4" w:rsidRPr="00B649F7" w:rsidRDefault="003035E4" w:rsidP="003035E4">
      <w:pPr>
        <w:pStyle w:val="CabealhoeRodap"/>
        <w:spacing w:line="276" w:lineRule="auto"/>
        <w:ind w:left="1134" w:right="1133"/>
        <w:jc w:val="both"/>
        <w:rPr>
          <w:rFonts w:ascii="Arial" w:hAnsi="Arial"/>
          <w:sz w:val="20"/>
          <w:szCs w:val="20"/>
        </w:rPr>
      </w:pPr>
      <w:r w:rsidRPr="00B649F7">
        <w:rPr>
          <w:rFonts w:ascii="Arial" w:hAnsi="Arial"/>
          <w:sz w:val="20"/>
          <w:szCs w:val="20"/>
        </w:rPr>
        <w:t>Presença de cicatriz cirúrgica em</w:t>
      </w:r>
      <w:r w:rsidR="00F43577" w:rsidRPr="00B649F7">
        <w:rPr>
          <w:rFonts w:ascii="Arial" w:hAnsi="Arial"/>
          <w:sz w:val="20"/>
          <w:szCs w:val="20"/>
        </w:rPr>
        <w:t xml:space="preserve"> joelho esquerdo </w:t>
      </w:r>
      <w:r w:rsidRPr="00B649F7">
        <w:rPr>
          <w:rFonts w:ascii="Arial" w:hAnsi="Arial"/>
          <w:sz w:val="20"/>
          <w:szCs w:val="20"/>
        </w:rPr>
        <w:t xml:space="preserve">de </w:t>
      </w:r>
      <w:r w:rsidR="00A5414D" w:rsidRPr="00B649F7">
        <w:rPr>
          <w:rFonts w:ascii="Arial" w:hAnsi="Arial"/>
          <w:sz w:val="20"/>
          <w:szCs w:val="20"/>
        </w:rPr>
        <w:t>23</w:t>
      </w:r>
      <w:r w:rsidRPr="00B649F7">
        <w:rPr>
          <w:rFonts w:ascii="Arial" w:hAnsi="Arial"/>
          <w:sz w:val="20"/>
          <w:szCs w:val="20"/>
        </w:rPr>
        <w:t xml:space="preserve">cm. </w:t>
      </w:r>
    </w:p>
    <w:tbl>
      <w:tblPr>
        <w:tblStyle w:val="TabelaSimples11"/>
        <w:tblpPr w:leftFromText="142" w:rightFromText="142" w:vertAnchor="text" w:horzAnchor="page" w:tblpX="1198" w:tblpY="256"/>
        <w:tblW w:w="3990" w:type="pct"/>
        <w:tblLayout w:type="fixed"/>
        <w:tblLook w:val="04A0" w:firstRow="1" w:lastRow="0" w:firstColumn="1" w:lastColumn="0" w:noHBand="0" w:noVBand="1"/>
      </w:tblPr>
      <w:tblGrid>
        <w:gridCol w:w="4617"/>
        <w:gridCol w:w="5056"/>
      </w:tblGrid>
      <w:tr w:rsidR="00830938" w:rsidRPr="00B649F7" w14:paraId="4D168208" w14:textId="77777777" w:rsidTr="0030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3" w:type="dxa"/>
            <w:gridSpan w:val="2"/>
          </w:tcPr>
          <w:p w14:paraId="5746AAE2" w14:textId="77777777" w:rsidR="00830938" w:rsidRPr="00B649F7" w:rsidRDefault="00830938" w:rsidP="00AD3CC6">
            <w:pPr>
              <w:spacing w:after="160" w:line="276" w:lineRule="auto"/>
              <w:ind w:left="22" w:right="1133"/>
              <w:rPr>
                <w:rFonts w:ascii="Arial" w:hAnsi="Arial"/>
                <w:b w:val="0"/>
                <w:sz w:val="20"/>
                <w:szCs w:val="20"/>
              </w:rPr>
            </w:pPr>
            <w:r w:rsidRPr="00B649F7">
              <w:rPr>
                <w:rFonts w:ascii="Arial" w:hAnsi="Arial"/>
                <w:b w:val="0"/>
                <w:sz w:val="20"/>
                <w:szCs w:val="20"/>
              </w:rPr>
              <w:t>Perimetria:</w:t>
            </w:r>
          </w:p>
        </w:tc>
      </w:tr>
      <w:tr w:rsidR="00830938" w:rsidRPr="00B649F7" w14:paraId="18B6BB49" w14:textId="77777777" w:rsidTr="0030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7" w:type="dxa"/>
          </w:tcPr>
          <w:p w14:paraId="73875641" w14:textId="38D7B3DF" w:rsidR="00830938" w:rsidRPr="00B649F7" w:rsidRDefault="00830938" w:rsidP="00AD3CC6">
            <w:pPr>
              <w:spacing w:after="160" w:line="276" w:lineRule="auto"/>
              <w:ind w:left="22" w:right="1133"/>
              <w:rPr>
                <w:rFonts w:ascii="Arial" w:eastAsia="Arial" w:hAnsi="Arial"/>
                <w:b w:val="0"/>
                <w:bCs w:val="0"/>
                <w:sz w:val="20"/>
                <w:szCs w:val="20"/>
              </w:rPr>
            </w:pPr>
            <w:r w:rsidRPr="00B649F7">
              <w:rPr>
                <w:rFonts w:ascii="Arial" w:hAnsi="Arial"/>
                <w:b w:val="0"/>
                <w:bCs w:val="0"/>
                <w:sz w:val="20"/>
                <w:szCs w:val="20"/>
              </w:rPr>
              <w:t xml:space="preserve">Coxa Direita: </w:t>
            </w:r>
            <w:r w:rsidR="00A5414D" w:rsidRPr="00B649F7">
              <w:rPr>
                <w:rFonts w:ascii="Arial" w:hAnsi="Arial"/>
                <w:b w:val="0"/>
                <w:bCs w:val="0"/>
                <w:sz w:val="20"/>
                <w:szCs w:val="20"/>
              </w:rPr>
              <w:t>52</w:t>
            </w:r>
            <w:r w:rsidRPr="00B649F7">
              <w:rPr>
                <w:rFonts w:ascii="Arial" w:hAnsi="Arial"/>
                <w:b w:val="0"/>
                <w:bCs w:val="0"/>
                <w:sz w:val="20"/>
                <w:szCs w:val="20"/>
              </w:rPr>
              <w:t>cm</w:t>
            </w:r>
          </w:p>
        </w:tc>
        <w:tc>
          <w:tcPr>
            <w:tcW w:w="5056" w:type="dxa"/>
          </w:tcPr>
          <w:p w14:paraId="2A04E44A" w14:textId="4AC85A5E" w:rsidR="00830938" w:rsidRPr="00B649F7" w:rsidRDefault="00830938" w:rsidP="00AD3CC6">
            <w:pPr>
              <w:spacing w:after="160" w:line="276" w:lineRule="auto"/>
              <w:ind w:left="171" w:right="1133"/>
              <w:cnfStyle w:val="000000100000" w:firstRow="0" w:lastRow="0" w:firstColumn="0" w:lastColumn="0" w:oddVBand="0" w:evenVBand="0" w:oddHBand="1" w:evenHBand="0" w:firstRowFirstColumn="0" w:firstRowLastColumn="0" w:lastRowFirstColumn="0" w:lastRowLastColumn="0"/>
              <w:rPr>
                <w:rFonts w:ascii="Arial" w:hAnsi="Arial"/>
                <w:b/>
                <w:bCs/>
                <w:sz w:val="20"/>
                <w:szCs w:val="20"/>
              </w:rPr>
            </w:pPr>
            <w:r w:rsidRPr="00B649F7">
              <w:rPr>
                <w:rFonts w:ascii="Arial" w:hAnsi="Arial"/>
                <w:sz w:val="20"/>
                <w:szCs w:val="20"/>
              </w:rPr>
              <w:t xml:space="preserve">Coxa Esquerda: </w:t>
            </w:r>
            <w:r w:rsidR="00A5414D" w:rsidRPr="00B649F7">
              <w:rPr>
                <w:rFonts w:ascii="Arial" w:hAnsi="Arial"/>
                <w:sz w:val="20"/>
                <w:szCs w:val="20"/>
              </w:rPr>
              <w:t>51</w:t>
            </w:r>
            <w:r w:rsidRPr="00B649F7">
              <w:rPr>
                <w:rFonts w:ascii="Arial" w:hAnsi="Arial"/>
                <w:sz w:val="20"/>
                <w:szCs w:val="20"/>
              </w:rPr>
              <w:t>cm</w:t>
            </w:r>
          </w:p>
        </w:tc>
      </w:tr>
      <w:tr w:rsidR="00830938" w:rsidRPr="00B649F7" w14:paraId="4C5B21AA" w14:textId="77777777" w:rsidTr="003035E4">
        <w:tc>
          <w:tcPr>
            <w:cnfStyle w:val="001000000000" w:firstRow="0" w:lastRow="0" w:firstColumn="1" w:lastColumn="0" w:oddVBand="0" w:evenVBand="0" w:oddHBand="0" w:evenHBand="0" w:firstRowFirstColumn="0" w:firstRowLastColumn="0" w:lastRowFirstColumn="0" w:lastRowLastColumn="0"/>
            <w:tcW w:w="4617" w:type="dxa"/>
            <w:tcBorders>
              <w:bottom w:val="single" w:sz="4" w:space="0" w:color="BFBFBF" w:themeColor="background1" w:themeShade="BF"/>
            </w:tcBorders>
          </w:tcPr>
          <w:p w14:paraId="353B8F2D" w14:textId="03588F68" w:rsidR="00830938" w:rsidRPr="00B649F7" w:rsidRDefault="00830938" w:rsidP="00AD3CC6">
            <w:pPr>
              <w:spacing w:after="160" w:line="276" w:lineRule="auto"/>
              <w:ind w:left="22" w:right="1133"/>
              <w:rPr>
                <w:rFonts w:ascii="Arial" w:hAnsi="Arial"/>
                <w:b w:val="0"/>
                <w:bCs w:val="0"/>
                <w:sz w:val="20"/>
                <w:szCs w:val="20"/>
              </w:rPr>
            </w:pPr>
            <w:r w:rsidRPr="00B649F7">
              <w:rPr>
                <w:rFonts w:ascii="Arial" w:hAnsi="Arial"/>
                <w:b w:val="0"/>
                <w:bCs w:val="0"/>
                <w:sz w:val="20"/>
                <w:szCs w:val="20"/>
              </w:rPr>
              <w:t xml:space="preserve">Perna Direita: </w:t>
            </w:r>
            <w:r w:rsidR="00A5414D" w:rsidRPr="00B649F7">
              <w:rPr>
                <w:rFonts w:ascii="Arial" w:hAnsi="Arial"/>
                <w:b w:val="0"/>
                <w:bCs w:val="0"/>
                <w:sz w:val="20"/>
                <w:szCs w:val="20"/>
              </w:rPr>
              <w:t>40</w:t>
            </w:r>
            <w:r w:rsidRPr="00B649F7">
              <w:rPr>
                <w:rFonts w:ascii="Arial" w:hAnsi="Arial"/>
                <w:b w:val="0"/>
                <w:bCs w:val="0"/>
                <w:sz w:val="20"/>
                <w:szCs w:val="20"/>
              </w:rPr>
              <w:t>cm</w:t>
            </w:r>
          </w:p>
        </w:tc>
        <w:tc>
          <w:tcPr>
            <w:tcW w:w="5056" w:type="dxa"/>
            <w:tcBorders>
              <w:bottom w:val="single" w:sz="4" w:space="0" w:color="BFBFBF" w:themeColor="background1" w:themeShade="BF"/>
            </w:tcBorders>
          </w:tcPr>
          <w:p w14:paraId="48F078E7" w14:textId="449A09C3" w:rsidR="00830938" w:rsidRPr="00B649F7" w:rsidRDefault="00830938" w:rsidP="00AD3CC6">
            <w:pPr>
              <w:spacing w:after="160" w:line="276" w:lineRule="auto"/>
              <w:ind w:left="171" w:right="1133"/>
              <w:cnfStyle w:val="000000000000" w:firstRow="0" w:lastRow="0" w:firstColumn="0" w:lastColumn="0" w:oddVBand="0" w:evenVBand="0" w:oddHBand="0" w:evenHBand="0" w:firstRowFirstColumn="0" w:firstRowLastColumn="0" w:lastRowFirstColumn="0" w:lastRowLastColumn="0"/>
              <w:rPr>
                <w:rFonts w:ascii="Arial" w:hAnsi="Arial"/>
                <w:sz w:val="20"/>
                <w:szCs w:val="20"/>
              </w:rPr>
            </w:pPr>
            <w:r w:rsidRPr="00B649F7">
              <w:rPr>
                <w:rFonts w:ascii="Arial" w:hAnsi="Arial"/>
                <w:sz w:val="20"/>
                <w:szCs w:val="20"/>
              </w:rPr>
              <w:t xml:space="preserve">Perna Esquerda: </w:t>
            </w:r>
            <w:r w:rsidR="00A5414D" w:rsidRPr="00B649F7">
              <w:rPr>
                <w:rFonts w:ascii="Arial" w:hAnsi="Arial"/>
                <w:sz w:val="20"/>
                <w:szCs w:val="20"/>
              </w:rPr>
              <w:t>40</w:t>
            </w:r>
            <w:r w:rsidRPr="00B649F7">
              <w:rPr>
                <w:rFonts w:ascii="Arial" w:hAnsi="Arial"/>
                <w:sz w:val="20"/>
                <w:szCs w:val="20"/>
              </w:rPr>
              <w:t>cm</w:t>
            </w:r>
          </w:p>
        </w:tc>
      </w:tr>
    </w:tbl>
    <w:p w14:paraId="5F27583D" w14:textId="77777777" w:rsidR="00830938" w:rsidRPr="00B649F7" w:rsidRDefault="00830938" w:rsidP="00830938">
      <w:pPr>
        <w:pStyle w:val="CabealhoeRodap"/>
        <w:spacing w:line="276" w:lineRule="auto"/>
        <w:ind w:left="1134" w:right="1133"/>
        <w:jc w:val="both"/>
        <w:rPr>
          <w:rFonts w:ascii="Arial" w:hAnsi="Arial"/>
          <w:sz w:val="20"/>
          <w:szCs w:val="20"/>
        </w:rPr>
      </w:pPr>
    </w:p>
    <w:p w14:paraId="5280ABB0" w14:textId="77777777" w:rsidR="003035E4" w:rsidRPr="00B649F7" w:rsidRDefault="003035E4" w:rsidP="00830938">
      <w:pPr>
        <w:pStyle w:val="CabealhoeRodap"/>
        <w:spacing w:line="276" w:lineRule="auto"/>
        <w:ind w:left="1134" w:right="1133"/>
        <w:jc w:val="both"/>
        <w:rPr>
          <w:rFonts w:ascii="Arial" w:hAnsi="Arial"/>
          <w:sz w:val="20"/>
          <w:szCs w:val="20"/>
        </w:rPr>
      </w:pPr>
    </w:p>
    <w:p w14:paraId="19CA00BE" w14:textId="77777777" w:rsidR="003035E4" w:rsidRPr="00B649F7" w:rsidRDefault="003035E4" w:rsidP="00830938">
      <w:pPr>
        <w:pStyle w:val="CabealhoeRodap"/>
        <w:spacing w:line="276" w:lineRule="auto"/>
        <w:ind w:left="1134" w:right="1133"/>
        <w:jc w:val="both"/>
        <w:rPr>
          <w:rFonts w:ascii="Arial" w:hAnsi="Arial"/>
          <w:sz w:val="20"/>
          <w:szCs w:val="20"/>
        </w:rPr>
      </w:pPr>
    </w:p>
    <w:p w14:paraId="77C0F5F6" w14:textId="77777777" w:rsidR="003035E4" w:rsidRPr="00B649F7" w:rsidRDefault="003035E4" w:rsidP="00830938">
      <w:pPr>
        <w:pStyle w:val="CabealhoeRodap"/>
        <w:spacing w:line="276" w:lineRule="auto"/>
        <w:ind w:left="1134" w:right="1133"/>
        <w:jc w:val="both"/>
        <w:rPr>
          <w:rFonts w:ascii="Arial" w:hAnsi="Arial"/>
          <w:sz w:val="20"/>
          <w:szCs w:val="20"/>
        </w:rPr>
      </w:pPr>
    </w:p>
    <w:p w14:paraId="287DE3A7" w14:textId="77777777" w:rsidR="003035E4" w:rsidRPr="00B649F7" w:rsidRDefault="003035E4" w:rsidP="00830938">
      <w:pPr>
        <w:pStyle w:val="CabealhoeRodap"/>
        <w:spacing w:line="276" w:lineRule="auto"/>
        <w:ind w:left="1134" w:right="1133"/>
        <w:jc w:val="both"/>
        <w:rPr>
          <w:rFonts w:ascii="Arial" w:hAnsi="Arial"/>
          <w:sz w:val="20"/>
          <w:szCs w:val="20"/>
        </w:rPr>
      </w:pPr>
    </w:p>
    <w:p w14:paraId="2617111A" w14:textId="77777777" w:rsidR="00830938" w:rsidRPr="00B649F7" w:rsidRDefault="00830938" w:rsidP="00830938">
      <w:pPr>
        <w:pStyle w:val="CabealhoeRodap"/>
        <w:spacing w:line="276" w:lineRule="auto"/>
        <w:ind w:left="1134" w:right="1133"/>
        <w:jc w:val="both"/>
        <w:rPr>
          <w:rFonts w:ascii="Arial" w:hAnsi="Arial"/>
          <w:sz w:val="20"/>
          <w:szCs w:val="20"/>
        </w:rPr>
      </w:pPr>
    </w:p>
    <w:p w14:paraId="4DAE971B" w14:textId="77777777" w:rsidR="00830938" w:rsidRPr="00B649F7" w:rsidRDefault="00830938" w:rsidP="00830938">
      <w:pPr>
        <w:pStyle w:val="CabealhoeRodap"/>
        <w:spacing w:line="276" w:lineRule="auto"/>
        <w:ind w:left="1134" w:right="1133"/>
        <w:rPr>
          <w:rFonts w:ascii="Arial" w:hAnsi="Arial"/>
          <w:sz w:val="20"/>
          <w:szCs w:val="20"/>
        </w:rPr>
      </w:pPr>
      <w:r w:rsidRPr="00B649F7">
        <w:rPr>
          <w:rFonts w:ascii="Arial" w:hAnsi="Arial"/>
          <w:noProof/>
          <w:lang w:eastAsia="pt-BR" w:bidi="ar-SA"/>
        </w:rPr>
        <w:drawing>
          <wp:inline distT="0" distB="0" distL="0" distR="0" wp14:anchorId="4011FFF3" wp14:editId="0D94EB17">
            <wp:extent cx="4667250" cy="1190625"/>
            <wp:effectExtent l="0" t="0" r="0" b="9525"/>
            <wp:docPr id="152447636" name="Imagem 1" descr="Text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7636" name="Imagem 1" descr="Texto, Tabel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7250" cy="1190625"/>
                    </a:xfrm>
                    <a:prstGeom prst="rect">
                      <a:avLst/>
                    </a:prstGeom>
                    <a:noFill/>
                    <a:ln>
                      <a:noFill/>
                    </a:ln>
                  </pic:spPr>
                </pic:pic>
              </a:graphicData>
            </a:graphic>
          </wp:inline>
        </w:drawing>
      </w:r>
    </w:p>
    <w:p w14:paraId="3DE7C6F1" w14:textId="77777777" w:rsidR="00830938" w:rsidRPr="00B649F7" w:rsidRDefault="00830938" w:rsidP="00830938">
      <w:pPr>
        <w:pStyle w:val="CabealhoeRodap"/>
        <w:spacing w:line="276" w:lineRule="auto"/>
        <w:ind w:left="1134" w:right="1133"/>
        <w:jc w:val="both"/>
        <w:rPr>
          <w:rFonts w:ascii="Arial" w:hAnsi="Arial"/>
          <w:sz w:val="20"/>
          <w:szCs w:val="20"/>
        </w:rPr>
      </w:pPr>
    </w:p>
    <w:p w14:paraId="7FC7E71C" w14:textId="77777777" w:rsidR="00830938" w:rsidRPr="00B649F7" w:rsidRDefault="00830938" w:rsidP="00830938">
      <w:pPr>
        <w:pStyle w:val="CabealhoeRodap"/>
        <w:spacing w:line="276" w:lineRule="auto"/>
        <w:ind w:left="1134" w:right="1133"/>
        <w:jc w:val="both"/>
        <w:rPr>
          <w:rFonts w:ascii="Arial" w:hAnsi="Arial"/>
          <w:b/>
          <w:bCs/>
          <w:sz w:val="20"/>
          <w:szCs w:val="20"/>
        </w:rPr>
      </w:pPr>
      <w:r w:rsidRPr="00B649F7">
        <w:rPr>
          <w:rFonts w:ascii="Arial" w:hAnsi="Arial"/>
          <w:b/>
          <w:bCs/>
          <w:sz w:val="20"/>
          <w:szCs w:val="20"/>
        </w:rPr>
        <w:t>- TESTES ESPECÍFICOS:</w:t>
      </w:r>
    </w:p>
    <w:p w14:paraId="32FA1C07" w14:textId="77777777" w:rsidR="00830938" w:rsidRPr="00B649F7" w:rsidRDefault="00830938" w:rsidP="00830938">
      <w:pPr>
        <w:pStyle w:val="CabealhoeRodap"/>
        <w:spacing w:line="276" w:lineRule="auto"/>
        <w:ind w:left="1134" w:right="1133"/>
        <w:jc w:val="both"/>
        <w:rPr>
          <w:rFonts w:ascii="Arial" w:hAnsi="Arial"/>
          <w:sz w:val="20"/>
          <w:szCs w:val="20"/>
        </w:rPr>
      </w:pPr>
      <w:r w:rsidRPr="00B649F7">
        <w:rPr>
          <w:rFonts w:ascii="Arial" w:hAnsi="Arial"/>
          <w:sz w:val="20"/>
          <w:szCs w:val="20"/>
        </w:rPr>
        <w:t>Sem alterações agudas aos testes específicos</w:t>
      </w:r>
    </w:p>
    <w:p w14:paraId="2EB066FC" w14:textId="77777777" w:rsidR="0090642E" w:rsidRPr="00B649F7" w:rsidRDefault="0090642E" w:rsidP="004C3D72">
      <w:pPr>
        <w:pStyle w:val="CabealhoeRodap"/>
        <w:spacing w:line="276" w:lineRule="auto"/>
        <w:ind w:left="1134" w:right="1133"/>
        <w:jc w:val="both"/>
        <w:rPr>
          <w:rFonts w:ascii="Arial" w:hAnsi="Arial"/>
          <w:sz w:val="20"/>
          <w:szCs w:val="20"/>
        </w:rPr>
      </w:pPr>
    </w:p>
    <w:p w14:paraId="64D5489E" w14:textId="75B1980D" w:rsidR="0050774E" w:rsidRPr="00B649F7" w:rsidRDefault="00F70D12"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bookmarkStart w:id="6" w:name="_Hlk20588914"/>
      <w:r w:rsidRPr="00B649F7">
        <w:rPr>
          <w:rFonts w:ascii="Arial" w:hAnsi="Arial"/>
          <w:b/>
          <w:bCs/>
          <w:sz w:val="20"/>
          <w:szCs w:val="20"/>
        </w:rPr>
        <w:t xml:space="preserve">DISCUSSÃO E </w:t>
      </w:r>
      <w:r w:rsidR="0050774E" w:rsidRPr="00B649F7">
        <w:rPr>
          <w:rFonts w:ascii="Arial" w:hAnsi="Arial"/>
          <w:b/>
          <w:bCs/>
          <w:sz w:val="20"/>
          <w:szCs w:val="20"/>
        </w:rPr>
        <w:t>CONCLUSÃO</w:t>
      </w:r>
    </w:p>
    <w:p w14:paraId="654FBD06" w14:textId="77777777" w:rsidR="0050774E" w:rsidRPr="00B649F7" w:rsidRDefault="0050774E" w:rsidP="0050774E">
      <w:pPr>
        <w:ind w:left="851" w:right="566"/>
        <w:rPr>
          <w:rFonts w:ascii="Arial" w:hAnsi="Arial"/>
          <w:sz w:val="20"/>
          <w:szCs w:val="20"/>
        </w:rPr>
      </w:pPr>
    </w:p>
    <w:p w14:paraId="1ECA5CB3" w14:textId="77777777" w:rsidR="00C4727B" w:rsidRPr="00B649F7" w:rsidRDefault="00C4727B" w:rsidP="00C4727B">
      <w:pPr>
        <w:pStyle w:val="CabealhoeRodap"/>
        <w:tabs>
          <w:tab w:val="left" w:pos="10773"/>
        </w:tabs>
        <w:ind w:left="1134" w:right="1133"/>
        <w:jc w:val="both"/>
        <w:rPr>
          <w:rFonts w:ascii="Arial" w:hAnsi="Arial"/>
          <w:sz w:val="20"/>
          <w:szCs w:val="20"/>
        </w:rPr>
      </w:pPr>
      <w:bookmarkStart w:id="7" w:name="_Hlk19734660"/>
      <w:r w:rsidRPr="00B649F7">
        <w:rPr>
          <w:rFonts w:ascii="Arial" w:hAnsi="Arial"/>
          <w:sz w:val="20"/>
          <w:szCs w:val="20"/>
        </w:rPr>
        <w:t>Segue a versão reescrita em linguagem médico-pericial formal, deixando expressamente caracterizada a redução funcional, o maior esforço para o desempenho das mesmas atividades e a consequente redução da capacidade laborativa:</w:t>
      </w:r>
    </w:p>
    <w:p w14:paraId="5E1DB3F0"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54530383" w14:textId="713A2155"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Trata-se de demanda judicial de natureza cível, na qual a Parte Autora pleiteia a concessão do benefício de auxílio-acidente, sob a alegação de redução permanente de sua capacidade laborativa em decorrência de acidente de trabalho por atropelamento, ocorrido em 24/12/2012, que resultou em fraturas do antebraço esquerdo, membro inferior esquerdo e arcos costais, com necessidade de tratamento cirúrgico.</w:t>
      </w:r>
    </w:p>
    <w:p w14:paraId="19AD1D33"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0FBA932E" w14:textId="348CD3FB"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Após análise do conjunto probatório constante dos autos, incluindo documentação médica, histórico clínico, exames complementares, anamnese e exame físico pericial, foram identificados elementos objetivos compatíveis com sequelas funcionais decorrentes do evento traumático.</w:t>
      </w:r>
    </w:p>
    <w:p w14:paraId="155F00CA"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03AD1658" w14:textId="2145FF47"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O Reclamante exercia a atividade de caminhoneiro à época do acidente. Permaneceu em gozo de benefício previdenciário no período de 09/01/2013 a 09/06/2021, tendo sido posteriormente submetido a processo de reabilitação profissional para a função de auxiliar administrativo. Atualmente, refere manutenção de tratamento fisioterápico e uso de medicações sintomáticas.</w:t>
      </w:r>
    </w:p>
    <w:p w14:paraId="4894FA89"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223EDE26" w14:textId="78AE0F7C"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Ao exame físico pericial, apresentava bom estado geral e nutricional, musculatura global preservada e lateralidade destra. Nos membros superiores, observou-se musculatura simétrica, força muscular grau 5/5 pela escala MRC e amplitude de movimento preservada dos ombros, cotovelos, punhos e mãos, sem sinais inflamatórios ou atrofias musculares, sendo identificadas cicatrizes cirúrgicas no antebraço esquerdo, medindo aproximadamente 12 cm e 8 cm.</w:t>
      </w:r>
    </w:p>
    <w:p w14:paraId="6D599521"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60DD29C6" w14:textId="165C4897"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Nos membros inferiores, constatou-se marcha claudicante, musculatura globalmente simétrica e força muscular grau 5/5, destacando-se, contudo, limitação importante da amplitude de movimento do joelho esquerdo, associada à presença de cicatriz cirúrgica de aproximadamente 23 cm. A perimetria evidenciou discreta diferença entre as coxas, medindo 52 cm à direita e 51 cm à esquerda, enquanto as pernas apresentaram 40 cm bilateralmente.</w:t>
      </w:r>
    </w:p>
    <w:p w14:paraId="4357D67F"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1F988632" w14:textId="20BB0FBF"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As atividades inerentes à função de caminhoneiro não se limitam à condução do veículo, abrangendo também embarque e desembarque, inspeção do caminhão, conferência e acompanhamento de cargas, pequenos reparos, deslocamentos frequentes, permanência prolongada na posição sentada e utilização repetitiva dos membros superiores e inferiores para o adequado controle do veículo e execução das demais tarefas relacionadas ao transporte rodoviário.</w:t>
      </w:r>
    </w:p>
    <w:p w14:paraId="66BAEB7C"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3960E9E8" w14:textId="7F7FD929"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No presente caso, embora haja preservação global da força muscular e de diversos arcos de movimento, os achados objetivos de marcha claudicante e limitação importante da mobilidade do joelho esquerdo configuram redução funcional permanente. Tais alterações determinam necessidade de maior esforço físico e biomecânico para a execução de atividades que anteriormente poderiam ser desempenhadas em condições funcionais habituais.</w:t>
      </w:r>
    </w:p>
    <w:p w14:paraId="1F4BB6D3"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55FA3688" w14:textId="2BE8DBF9"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Do ponto de vista médico-pericial, portanto, a redução funcional constatada apresenta repercussão efetiva sobre a capacidade laborativa para a atividade exercida à época do acidente. Embora não se caracterize incapacidade total para o trabalho, verifica-se que o Reclamante passou a necessitar de maior dispêndio de energia, maior esforço e utilização de mecanismos compensatórios para executar atividades de mesma natureza e intensidade, caracterizando redução parcial e permanente da capacidade laborativa.</w:t>
      </w:r>
    </w:p>
    <w:p w14:paraId="54B67F27"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7B0AE3A8" w14:textId="36B18E8D"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A posterior reabilitação profissional para a função de auxiliar administrativo constitui, inclusive, elemento compatível com a existência de restrições funcionais para o desempenho integral da atividade habitual anteriormente exercida, não afastando a presença das sequelas decorrentes do acidente.</w:t>
      </w:r>
    </w:p>
    <w:p w14:paraId="39786692" w14:textId="77777777" w:rsidR="00C4727B" w:rsidRPr="00B649F7" w:rsidRDefault="00C4727B" w:rsidP="00C4727B">
      <w:pPr>
        <w:pStyle w:val="CabealhoeRodap"/>
        <w:tabs>
          <w:tab w:val="left" w:pos="10773"/>
        </w:tabs>
        <w:ind w:left="1134" w:right="1133"/>
        <w:jc w:val="both"/>
        <w:rPr>
          <w:rFonts w:ascii="Arial" w:hAnsi="Arial"/>
          <w:sz w:val="20"/>
          <w:szCs w:val="20"/>
        </w:rPr>
      </w:pPr>
    </w:p>
    <w:p w14:paraId="6BCCA594" w14:textId="7838E364" w:rsidR="00C4727B" w:rsidRPr="00B649F7" w:rsidRDefault="00C4727B" w:rsidP="00C4727B">
      <w:pPr>
        <w:pStyle w:val="CabealhoeRodap"/>
        <w:tabs>
          <w:tab w:val="left" w:pos="10773"/>
        </w:tabs>
        <w:ind w:left="1134" w:right="1133"/>
        <w:jc w:val="both"/>
        <w:rPr>
          <w:rFonts w:ascii="Arial" w:hAnsi="Arial"/>
          <w:sz w:val="20"/>
          <w:szCs w:val="20"/>
        </w:rPr>
      </w:pPr>
      <w:r w:rsidRPr="00B649F7">
        <w:rPr>
          <w:rFonts w:ascii="Arial" w:hAnsi="Arial"/>
          <w:sz w:val="20"/>
          <w:szCs w:val="20"/>
        </w:rPr>
        <w:t xml:space="preserve">Diante do exposto, considerando a documentação constante dos autos, a anamnese, o exame físico pericial, as sequelas objetivamente constatadas e as exigências biomecânicas da atividade profissional habitual, este Perito conclui que as sequelas decorrentes do acidente de trabalho de 24/12/2012 acarretaram redução funcional permanente, especialmente em relação ao membro inferior esquerdo, implicando necessidade de maior esforço para o desempenho das mesmas atividades anteriormente exercidas e, consequentemente, </w:t>
      </w:r>
      <w:r w:rsidRPr="00B649F7">
        <w:rPr>
          <w:rFonts w:ascii="Arial" w:hAnsi="Arial"/>
          <w:b/>
          <w:bCs/>
          <w:sz w:val="20"/>
          <w:szCs w:val="20"/>
        </w:rPr>
        <w:t>REDUÇÃO PARCIAL E PERMANENTE DA CAPACIDADE LABORATIVA para a função habitual de caminhoneiro.</w:t>
      </w:r>
    </w:p>
    <w:p w14:paraId="764421B6" w14:textId="77777777" w:rsidR="00E04F06" w:rsidRPr="00B649F7" w:rsidRDefault="00E04F06" w:rsidP="00BC3517">
      <w:pPr>
        <w:pStyle w:val="CabealhoeRodap"/>
        <w:tabs>
          <w:tab w:val="left" w:pos="10773"/>
        </w:tabs>
        <w:ind w:left="1134" w:right="1133"/>
        <w:jc w:val="both"/>
        <w:rPr>
          <w:rFonts w:ascii="Arial" w:hAnsi="Arial"/>
          <w:sz w:val="20"/>
          <w:szCs w:val="20"/>
        </w:rPr>
      </w:pPr>
      <w:r w:rsidRPr="00B649F7">
        <w:rPr>
          <w:rFonts w:ascii="Arial" w:hAnsi="Arial"/>
          <w:sz w:val="20"/>
          <w:szCs w:val="20"/>
        </w:rPr>
        <w:t xml:space="preserve"> </w:t>
      </w:r>
    </w:p>
    <w:p w14:paraId="5DBA30A2" w14:textId="77777777" w:rsidR="00E04F06" w:rsidRPr="00B649F7" w:rsidRDefault="00E04F06" w:rsidP="002D34B5">
      <w:pPr>
        <w:tabs>
          <w:tab w:val="left" w:pos="10773"/>
        </w:tabs>
        <w:ind w:left="1134" w:right="1133"/>
        <w:jc w:val="both"/>
        <w:rPr>
          <w:rFonts w:ascii="Arial" w:hAnsi="Arial"/>
          <w:sz w:val="20"/>
          <w:szCs w:val="20"/>
        </w:rPr>
      </w:pPr>
      <w:r w:rsidRPr="00B649F7">
        <w:rPr>
          <w:rFonts w:ascii="Arial" w:hAnsi="Arial"/>
          <w:sz w:val="20"/>
          <w:szCs w:val="20"/>
        </w:rPr>
        <w:t>Obs.: A Resolução CFM nº 1.851/2008 informa que questões relativas ao Diagnóstico, Tratamento e Prognóstico são da esfera do Médico Assistente. O Médico, investido na Função de Perito, referente à formação de sua Opinião Técnica, não fica restrito aos relatórios elaborados pelos Médicos Assistentes da Parte Periciada (RESOLUÇÃO CFM nº 1.851/2008; Art. 3º da Resolução CREMESP nº 126 de 17 de outubro de 2005 e Resolução RP CRM-MG n° 292/2008).</w:t>
      </w:r>
    </w:p>
    <w:p w14:paraId="4AE8AFEF" w14:textId="77777777" w:rsidR="00E04F06" w:rsidRPr="00B649F7" w:rsidRDefault="00E04F06" w:rsidP="002D34B5">
      <w:pPr>
        <w:pStyle w:val="CabealhoeRodap"/>
        <w:tabs>
          <w:tab w:val="left" w:pos="10773"/>
        </w:tabs>
        <w:ind w:left="1134" w:right="1133"/>
        <w:jc w:val="both"/>
        <w:rPr>
          <w:rFonts w:ascii="Arial" w:hAnsi="Arial"/>
          <w:sz w:val="20"/>
          <w:szCs w:val="20"/>
        </w:rPr>
      </w:pPr>
      <w:r w:rsidRPr="00B649F7">
        <w:rPr>
          <w:rFonts w:ascii="Arial" w:hAnsi="Arial"/>
          <w:sz w:val="20"/>
          <w:szCs w:val="20"/>
        </w:rPr>
        <w:t xml:space="preserve">  </w:t>
      </w:r>
    </w:p>
    <w:p w14:paraId="5BB2520B" w14:textId="77777777" w:rsidR="00E04F06" w:rsidRPr="00B649F7" w:rsidRDefault="00E04F06" w:rsidP="002D34B5">
      <w:pPr>
        <w:pStyle w:val="CabealhoeRodap"/>
        <w:tabs>
          <w:tab w:val="left" w:pos="10773"/>
        </w:tabs>
        <w:ind w:left="1134" w:right="1133"/>
        <w:jc w:val="both"/>
        <w:rPr>
          <w:rFonts w:ascii="Arial" w:hAnsi="Arial"/>
          <w:sz w:val="20"/>
          <w:szCs w:val="20"/>
        </w:rPr>
      </w:pPr>
      <w:r w:rsidRPr="00B649F7">
        <w:rPr>
          <w:rFonts w:ascii="Arial" w:hAnsi="Arial"/>
          <w:sz w:val="20"/>
          <w:szCs w:val="20"/>
        </w:rPr>
        <w:tab/>
      </w:r>
      <w:proofErr w:type="spellStart"/>
      <w:r w:rsidRPr="00B649F7">
        <w:rPr>
          <w:rFonts w:ascii="Arial" w:hAnsi="Arial"/>
          <w:sz w:val="20"/>
          <w:szCs w:val="20"/>
        </w:rPr>
        <w:t>Obs</w:t>
      </w:r>
      <w:proofErr w:type="spellEnd"/>
      <w:r w:rsidRPr="00B649F7">
        <w:rPr>
          <w:rFonts w:ascii="Arial" w:hAnsi="Arial"/>
          <w:sz w:val="20"/>
          <w:szCs w:val="20"/>
        </w:rPr>
        <w:t xml:space="preserve"> 2.: De acordo com o art. 436 do CPC, o Juiz não está </w:t>
      </w:r>
      <w:proofErr w:type="gramStart"/>
      <w:r w:rsidRPr="00B649F7">
        <w:rPr>
          <w:rFonts w:ascii="Arial" w:hAnsi="Arial"/>
          <w:sz w:val="20"/>
          <w:szCs w:val="20"/>
        </w:rPr>
        <w:t>adstrito</w:t>
      </w:r>
      <w:proofErr w:type="gramEnd"/>
      <w:r w:rsidRPr="00B649F7">
        <w:rPr>
          <w:rFonts w:ascii="Arial" w:hAnsi="Arial"/>
          <w:sz w:val="20"/>
          <w:szCs w:val="20"/>
        </w:rPr>
        <w:t xml:space="preserve"> ao laudo pericial, podendo formar a sua livre convicção com outros elementos ou fatos provados nos autos. Esse dispositivo também é corolário do princípio da livre persuasão racional, por meio do qual o Juiz é livre para apreciar os elementos probatórios produzidos nos autos, devendo, apenas, atentar para os fatos e circunstâncias em torno dos quais gira a relação jurídica controvertida, e indicar os motivos que lhe formaram o convencimento (art.131 do CPC). </w:t>
      </w:r>
    </w:p>
    <w:p w14:paraId="63025140" w14:textId="77777777" w:rsidR="00E04F06" w:rsidRPr="00B649F7" w:rsidRDefault="00E04F06" w:rsidP="002D34B5">
      <w:pPr>
        <w:pStyle w:val="CabealhoeRodap"/>
        <w:tabs>
          <w:tab w:val="left" w:pos="10773"/>
        </w:tabs>
        <w:ind w:left="1134" w:right="1133"/>
        <w:jc w:val="both"/>
        <w:rPr>
          <w:rFonts w:ascii="Arial" w:hAnsi="Arial"/>
          <w:sz w:val="20"/>
          <w:szCs w:val="20"/>
        </w:rPr>
      </w:pPr>
    </w:p>
    <w:p w14:paraId="6AF3FB9C" w14:textId="77777777" w:rsidR="00E04F06" w:rsidRPr="00B649F7" w:rsidRDefault="00E04F06" w:rsidP="002D34B5">
      <w:pPr>
        <w:pStyle w:val="CabealhoeRodap"/>
        <w:tabs>
          <w:tab w:val="left" w:pos="10773"/>
        </w:tabs>
        <w:ind w:left="1134" w:right="1133"/>
        <w:jc w:val="both"/>
        <w:rPr>
          <w:rFonts w:ascii="Arial" w:hAnsi="Arial"/>
          <w:sz w:val="20"/>
          <w:szCs w:val="20"/>
        </w:rPr>
      </w:pPr>
      <w:r w:rsidRPr="00B649F7">
        <w:rPr>
          <w:rFonts w:ascii="Arial" w:hAnsi="Arial"/>
          <w:sz w:val="20"/>
          <w:szCs w:val="20"/>
        </w:rPr>
        <w:t>Obs3.:Acrescento também que este laudo pericial não tem condão de sentença, servindo apenas de apoio técnico à mesma.</w:t>
      </w:r>
    </w:p>
    <w:bookmarkEnd w:id="7"/>
    <w:p w14:paraId="4954F786" w14:textId="77777777" w:rsidR="00645538" w:rsidRPr="00B649F7" w:rsidRDefault="00645538" w:rsidP="00645538">
      <w:pPr>
        <w:pStyle w:val="CabealhoeRodap"/>
        <w:ind w:left="851" w:right="566"/>
        <w:rPr>
          <w:rFonts w:eastAsia="Arial"/>
          <w:sz w:val="20"/>
          <w:szCs w:val="20"/>
        </w:rPr>
      </w:pPr>
    </w:p>
    <w:p w14:paraId="3010ABFF" w14:textId="77777777" w:rsidR="000E5FCD" w:rsidRPr="00B649F7" w:rsidRDefault="000E5FCD" w:rsidP="007C1640">
      <w:pPr>
        <w:pBdr>
          <w:top w:val="single" w:sz="4" w:space="1" w:color="auto"/>
          <w:left w:val="single" w:sz="4" w:space="0"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RESPOSTA AOS QUESITOS</w:t>
      </w:r>
      <w:bookmarkEnd w:id="6"/>
    </w:p>
    <w:p w14:paraId="0AA323CA" w14:textId="77777777" w:rsidR="000E5FCD" w:rsidRPr="00B649F7" w:rsidRDefault="000E5FCD" w:rsidP="00580CCE">
      <w:pPr>
        <w:pStyle w:val="PargrafodaLista"/>
        <w:widowControl w:val="0"/>
        <w:ind w:left="1555" w:right="1133"/>
        <w:rPr>
          <w:rFonts w:cs="Arial"/>
          <w:b/>
          <w:bCs/>
          <w:smallCaps/>
          <w:sz w:val="20"/>
          <w:szCs w:val="20"/>
          <w:lang w:eastAsia="x-none"/>
        </w:rPr>
      </w:pPr>
    </w:p>
    <w:p w14:paraId="2FA0C12B" w14:textId="77777777" w:rsidR="000E5FCD" w:rsidRPr="00B649F7" w:rsidRDefault="000E5FCD" w:rsidP="00513D99">
      <w:pPr>
        <w:pStyle w:val="PargrafodaLista"/>
        <w:widowControl w:val="0"/>
        <w:spacing w:line="276" w:lineRule="auto"/>
        <w:ind w:left="1134" w:right="1133"/>
        <w:rPr>
          <w:rFonts w:cs="Arial"/>
          <w:b/>
          <w:bCs/>
          <w:smallCaps/>
          <w:sz w:val="20"/>
          <w:szCs w:val="20"/>
          <w:lang w:eastAsia="x-none"/>
        </w:rPr>
      </w:pPr>
      <w:r w:rsidRPr="00B649F7">
        <w:rPr>
          <w:rFonts w:cs="Arial"/>
          <w:b/>
          <w:bCs/>
          <w:smallCaps/>
          <w:sz w:val="20"/>
          <w:szCs w:val="20"/>
          <w:lang w:eastAsia="x-none"/>
        </w:rPr>
        <w:t>QUESITOS MÉDICOS – DO JUÍZO</w:t>
      </w:r>
    </w:p>
    <w:p w14:paraId="451F5EB8" w14:textId="77777777" w:rsidR="000E5FCD" w:rsidRPr="00B649F7" w:rsidRDefault="000E5FCD" w:rsidP="00513D99">
      <w:pPr>
        <w:widowControl w:val="0"/>
        <w:spacing w:line="276" w:lineRule="auto"/>
        <w:ind w:left="1134" w:right="1133"/>
        <w:jc w:val="both"/>
        <w:rPr>
          <w:rFonts w:ascii="Arial" w:hAnsi="Arial"/>
          <w:sz w:val="20"/>
          <w:szCs w:val="20"/>
        </w:rPr>
      </w:pPr>
      <w:r w:rsidRPr="00B649F7">
        <w:rPr>
          <w:rFonts w:ascii="Arial" w:hAnsi="Arial"/>
          <w:sz w:val="20"/>
          <w:szCs w:val="20"/>
        </w:rPr>
        <w:t>Não encontrado quesitos nos autos.</w:t>
      </w:r>
    </w:p>
    <w:p w14:paraId="5F81995A" w14:textId="77777777" w:rsidR="000E5FCD" w:rsidRPr="00B649F7" w:rsidRDefault="000E5FCD" w:rsidP="00513D99">
      <w:pPr>
        <w:spacing w:line="276" w:lineRule="auto"/>
        <w:ind w:left="1134" w:right="1133"/>
        <w:jc w:val="both"/>
        <w:rPr>
          <w:rFonts w:ascii="Arial" w:hAnsi="Arial"/>
          <w:sz w:val="20"/>
          <w:szCs w:val="20"/>
          <w:lang w:eastAsia="x-none"/>
        </w:rPr>
      </w:pPr>
    </w:p>
    <w:p w14:paraId="09E4E9BD" w14:textId="38E80D44" w:rsidR="000E5FCD" w:rsidRPr="00B649F7" w:rsidRDefault="000E5FCD" w:rsidP="00513D99">
      <w:pPr>
        <w:spacing w:line="276" w:lineRule="auto"/>
        <w:ind w:left="1135" w:right="1133"/>
        <w:jc w:val="both"/>
        <w:rPr>
          <w:rFonts w:ascii="Arial" w:hAnsi="Arial"/>
          <w:b/>
          <w:bCs/>
          <w:smallCaps/>
          <w:sz w:val="20"/>
          <w:szCs w:val="20"/>
          <w:lang w:eastAsia="x-none"/>
        </w:rPr>
      </w:pPr>
      <w:r w:rsidRPr="00B649F7">
        <w:rPr>
          <w:rFonts w:ascii="Arial" w:hAnsi="Arial"/>
          <w:b/>
          <w:bCs/>
          <w:smallCaps/>
          <w:sz w:val="20"/>
          <w:szCs w:val="20"/>
          <w:lang w:eastAsia="x-none"/>
        </w:rPr>
        <w:t>QUESITOS MÉDICOS – DA RECLAMANTE</w:t>
      </w:r>
    </w:p>
    <w:p w14:paraId="6E6D137B" w14:textId="6437F90D" w:rsidR="002C01D2" w:rsidRPr="00B649F7" w:rsidRDefault="002C01D2" w:rsidP="002C01D2">
      <w:pPr>
        <w:spacing w:line="276" w:lineRule="auto"/>
        <w:ind w:left="1134" w:right="1133"/>
        <w:jc w:val="both"/>
        <w:rPr>
          <w:rFonts w:ascii="Arial" w:hAnsi="Arial"/>
          <w:b/>
          <w:bCs/>
          <w:sz w:val="20"/>
          <w:szCs w:val="20"/>
        </w:rPr>
      </w:pPr>
      <w:r w:rsidRPr="00B649F7">
        <w:rPr>
          <w:rFonts w:ascii="Arial" w:hAnsi="Arial"/>
          <w:b/>
          <w:bCs/>
          <w:sz w:val="20"/>
          <w:szCs w:val="20"/>
        </w:rPr>
        <w:t>1) De acordo com os fatos trazidas aos autos, o Sr. Christiano é acometido de limitações</w:t>
      </w:r>
      <w:r w:rsidR="007E1CB9" w:rsidRPr="00B649F7">
        <w:rPr>
          <w:rFonts w:ascii="Arial" w:hAnsi="Arial"/>
          <w:b/>
          <w:bCs/>
          <w:sz w:val="20"/>
          <w:szCs w:val="20"/>
        </w:rPr>
        <w:t xml:space="preserve"> </w:t>
      </w:r>
      <w:r w:rsidR="001523DA" w:rsidRPr="00B649F7">
        <w:rPr>
          <w:rFonts w:ascii="Arial" w:hAnsi="Arial"/>
          <w:b/>
          <w:bCs/>
          <w:sz w:val="20"/>
          <w:szCs w:val="20"/>
        </w:rPr>
        <w:t>físicas oriundas</w:t>
      </w:r>
      <w:r w:rsidRPr="00B649F7">
        <w:rPr>
          <w:rFonts w:ascii="Arial" w:hAnsi="Arial"/>
          <w:b/>
          <w:bCs/>
          <w:sz w:val="20"/>
          <w:szCs w:val="20"/>
        </w:rPr>
        <w:t xml:space="preserve"> de acidente de trabalho. Nesse sentido, diga o (a) Dr. (a). Perito (a) qual</w:t>
      </w:r>
      <w:r w:rsidR="007E1CB9" w:rsidRPr="00B649F7">
        <w:rPr>
          <w:rFonts w:ascii="Arial" w:hAnsi="Arial"/>
          <w:b/>
          <w:bCs/>
          <w:sz w:val="20"/>
          <w:szCs w:val="20"/>
        </w:rPr>
        <w:t xml:space="preserve"> </w:t>
      </w:r>
      <w:r w:rsidRPr="00B649F7">
        <w:rPr>
          <w:rFonts w:ascii="Arial" w:hAnsi="Arial"/>
          <w:b/>
          <w:bCs/>
          <w:sz w:val="20"/>
          <w:szCs w:val="20"/>
        </w:rPr>
        <w:t>o quadro de enfermidades que sofre/sofreu o Segurado?</w:t>
      </w:r>
    </w:p>
    <w:p w14:paraId="4E62D157" w14:textId="429E89F9" w:rsidR="007E1CB9" w:rsidRPr="00B649F7" w:rsidRDefault="007E1CB9" w:rsidP="007E1CB9">
      <w:pPr>
        <w:spacing w:line="276" w:lineRule="auto"/>
        <w:ind w:left="1134" w:right="1133"/>
        <w:jc w:val="both"/>
        <w:rPr>
          <w:rFonts w:ascii="Arial" w:hAnsi="Arial"/>
          <w:sz w:val="20"/>
          <w:szCs w:val="20"/>
        </w:rPr>
      </w:pPr>
      <w:r w:rsidRPr="00B649F7">
        <w:rPr>
          <w:rFonts w:ascii="Arial" w:hAnsi="Arial"/>
          <w:sz w:val="20"/>
          <w:szCs w:val="20"/>
        </w:rPr>
        <w:t>Resp.:</w:t>
      </w:r>
      <w:r w:rsidR="00162B94" w:rsidRPr="00B649F7">
        <w:rPr>
          <w:rFonts w:ascii="Arial" w:hAnsi="Arial"/>
          <w:sz w:val="20"/>
          <w:szCs w:val="20"/>
        </w:rPr>
        <w:t xml:space="preserve"> O Autor foi acometido de fratura</w:t>
      </w:r>
      <w:r w:rsidR="003D6D8A" w:rsidRPr="00B649F7">
        <w:rPr>
          <w:rFonts w:ascii="Arial" w:hAnsi="Arial"/>
          <w:sz w:val="20"/>
          <w:szCs w:val="20"/>
        </w:rPr>
        <w:t>s do antebraço esquerdo, membro inferior esquerdo, incluindo tíbia, e arcos costais, tendo sido submetido a tratamento cirúrgico. Atualmente apresenta sequelas pós-traumáticas consolidadas, com repercussão funcional predominante no membro inferior esquerdo.</w:t>
      </w:r>
    </w:p>
    <w:p w14:paraId="009917DC" w14:textId="77777777" w:rsidR="003D6D8A" w:rsidRPr="00B649F7" w:rsidRDefault="003D6D8A" w:rsidP="007E1CB9">
      <w:pPr>
        <w:spacing w:line="276" w:lineRule="auto"/>
        <w:ind w:left="1134" w:right="1133"/>
        <w:jc w:val="both"/>
        <w:rPr>
          <w:rFonts w:ascii="Arial" w:hAnsi="Arial"/>
          <w:sz w:val="20"/>
          <w:szCs w:val="20"/>
        </w:rPr>
      </w:pPr>
    </w:p>
    <w:p w14:paraId="3FC49FEF" w14:textId="614A4BEE" w:rsidR="001523DA" w:rsidRPr="00B649F7" w:rsidRDefault="002C01D2" w:rsidP="001523DA">
      <w:pPr>
        <w:spacing w:line="276" w:lineRule="auto"/>
        <w:ind w:left="1134" w:right="1133"/>
        <w:jc w:val="both"/>
        <w:rPr>
          <w:rFonts w:ascii="Arial" w:hAnsi="Arial"/>
          <w:b/>
          <w:bCs/>
          <w:sz w:val="20"/>
          <w:szCs w:val="20"/>
        </w:rPr>
      </w:pPr>
      <w:r w:rsidRPr="00B649F7">
        <w:rPr>
          <w:rFonts w:ascii="Arial" w:hAnsi="Arial"/>
          <w:b/>
          <w:bCs/>
          <w:sz w:val="20"/>
          <w:szCs w:val="20"/>
        </w:rPr>
        <w:t>2) Diga o Dr. Perito, se é possível considerar que após o período de incapacidade</w:t>
      </w:r>
      <w:r w:rsidR="007E1CB9" w:rsidRPr="00B649F7">
        <w:rPr>
          <w:rFonts w:ascii="Arial" w:hAnsi="Arial"/>
          <w:b/>
          <w:bCs/>
          <w:sz w:val="20"/>
          <w:szCs w:val="20"/>
        </w:rPr>
        <w:t xml:space="preserve"> </w:t>
      </w:r>
      <w:r w:rsidRPr="00B649F7">
        <w:rPr>
          <w:rFonts w:ascii="Arial" w:hAnsi="Arial"/>
          <w:b/>
          <w:bCs/>
          <w:sz w:val="20"/>
          <w:szCs w:val="20"/>
        </w:rPr>
        <w:t>decorrente do acidente (reconhecido pelo Perito do INSS na ocasião), permaneceram</w:t>
      </w:r>
      <w:r w:rsidR="001523DA" w:rsidRPr="00B649F7">
        <w:rPr>
          <w:rFonts w:ascii="Arial" w:hAnsi="Arial"/>
          <w:b/>
          <w:bCs/>
          <w:sz w:val="20"/>
          <w:szCs w:val="20"/>
        </w:rPr>
        <w:t xml:space="preserve"> sequelas que ensejam alguma limitação (diminuição/redução do potencial laborativo),</w:t>
      </w:r>
      <w:r w:rsidR="007E1CB9" w:rsidRPr="00B649F7">
        <w:rPr>
          <w:rFonts w:ascii="Arial" w:hAnsi="Arial"/>
          <w:b/>
          <w:bCs/>
          <w:sz w:val="20"/>
          <w:szCs w:val="20"/>
        </w:rPr>
        <w:t xml:space="preserve"> </w:t>
      </w:r>
      <w:r w:rsidR="001523DA" w:rsidRPr="00B649F7">
        <w:rPr>
          <w:rFonts w:ascii="Arial" w:hAnsi="Arial"/>
          <w:b/>
          <w:bCs/>
          <w:sz w:val="20"/>
          <w:szCs w:val="20"/>
        </w:rPr>
        <w:t>ainda que em GRAU MÍNIMO, em decorrência da consolidação das lesões oriundas do</w:t>
      </w:r>
      <w:r w:rsidR="007E1CB9" w:rsidRPr="00B649F7">
        <w:rPr>
          <w:rFonts w:ascii="Arial" w:hAnsi="Arial"/>
          <w:b/>
          <w:bCs/>
          <w:sz w:val="20"/>
          <w:szCs w:val="20"/>
        </w:rPr>
        <w:t xml:space="preserve"> </w:t>
      </w:r>
      <w:r w:rsidR="001523DA" w:rsidRPr="00B649F7">
        <w:rPr>
          <w:rFonts w:ascii="Arial" w:hAnsi="Arial"/>
          <w:b/>
          <w:bCs/>
          <w:sz w:val="20"/>
          <w:szCs w:val="20"/>
        </w:rPr>
        <w:t>acidente de trabalho sofrido?</w:t>
      </w:r>
    </w:p>
    <w:p w14:paraId="38E6E4ED" w14:textId="4F7C7734" w:rsidR="007E1CB9" w:rsidRPr="00B649F7" w:rsidRDefault="007E1CB9" w:rsidP="007E1CB9">
      <w:pPr>
        <w:spacing w:line="276" w:lineRule="auto"/>
        <w:ind w:left="1134" w:right="1133"/>
        <w:jc w:val="both"/>
        <w:rPr>
          <w:rFonts w:ascii="Arial" w:hAnsi="Arial"/>
          <w:sz w:val="20"/>
          <w:szCs w:val="20"/>
        </w:rPr>
      </w:pPr>
      <w:r w:rsidRPr="00B649F7">
        <w:rPr>
          <w:rFonts w:ascii="Arial" w:hAnsi="Arial"/>
          <w:sz w:val="20"/>
          <w:szCs w:val="20"/>
        </w:rPr>
        <w:t>Resp.:</w:t>
      </w:r>
      <w:r w:rsidR="003D6D8A" w:rsidRPr="00B649F7">
        <w:rPr>
          <w:rFonts w:ascii="Arial" w:hAnsi="Arial"/>
          <w:sz w:val="20"/>
          <w:szCs w:val="20"/>
        </w:rPr>
        <w:t xml:space="preserve"> </w:t>
      </w:r>
      <w:r w:rsidR="009005A2" w:rsidRPr="00B649F7">
        <w:rPr>
          <w:rFonts w:ascii="Arial" w:hAnsi="Arial"/>
          <w:sz w:val="20"/>
          <w:szCs w:val="20"/>
        </w:rPr>
        <w:t>Permaneceram sequelas funcionais permanentes decorrentes do acidente, especialmente no membro inferior esquerdo, determinando marcha claudicante e limitação importante da mobilidade do joelho.</w:t>
      </w:r>
    </w:p>
    <w:p w14:paraId="0CE91E16" w14:textId="77777777" w:rsidR="007E1CB9" w:rsidRPr="00B649F7" w:rsidRDefault="007E1CB9" w:rsidP="007E1CB9">
      <w:pPr>
        <w:spacing w:line="276" w:lineRule="auto"/>
        <w:ind w:left="1134" w:right="1133"/>
        <w:jc w:val="both"/>
        <w:rPr>
          <w:rFonts w:ascii="Arial" w:hAnsi="Arial"/>
          <w:sz w:val="20"/>
          <w:szCs w:val="20"/>
        </w:rPr>
      </w:pPr>
    </w:p>
    <w:p w14:paraId="2A276278" w14:textId="01893E58" w:rsidR="001523DA" w:rsidRPr="00B649F7" w:rsidRDefault="001523DA" w:rsidP="001523DA">
      <w:pPr>
        <w:spacing w:line="276" w:lineRule="auto"/>
        <w:ind w:left="1134" w:right="1133"/>
        <w:jc w:val="both"/>
        <w:rPr>
          <w:rFonts w:ascii="Arial" w:hAnsi="Arial"/>
          <w:b/>
          <w:bCs/>
          <w:sz w:val="20"/>
          <w:szCs w:val="20"/>
        </w:rPr>
      </w:pPr>
      <w:r w:rsidRPr="00B649F7">
        <w:rPr>
          <w:rFonts w:ascii="Arial" w:hAnsi="Arial"/>
          <w:b/>
          <w:bCs/>
          <w:sz w:val="20"/>
          <w:szCs w:val="20"/>
        </w:rPr>
        <w:t>3) Tendo em vista a profissão do Periciando, na sua opinião qual é a porcentagem de</w:t>
      </w:r>
      <w:r w:rsidR="007E1CB9" w:rsidRPr="00B649F7">
        <w:rPr>
          <w:rFonts w:ascii="Arial" w:hAnsi="Arial"/>
          <w:b/>
          <w:bCs/>
          <w:sz w:val="20"/>
          <w:szCs w:val="20"/>
        </w:rPr>
        <w:t xml:space="preserve"> </w:t>
      </w:r>
      <w:r w:rsidRPr="00B649F7">
        <w:rPr>
          <w:rFonts w:ascii="Arial" w:hAnsi="Arial"/>
          <w:b/>
          <w:bCs/>
          <w:sz w:val="20"/>
          <w:szCs w:val="20"/>
        </w:rPr>
        <w:t>redução da capacidade laboral do Sr. Christiano após o acidente ocorrido no ano de</w:t>
      </w:r>
      <w:r w:rsidR="007E1CB9" w:rsidRPr="00B649F7">
        <w:rPr>
          <w:rFonts w:ascii="Arial" w:hAnsi="Arial"/>
          <w:b/>
          <w:bCs/>
          <w:sz w:val="20"/>
          <w:szCs w:val="20"/>
        </w:rPr>
        <w:t xml:space="preserve"> </w:t>
      </w:r>
      <w:r w:rsidRPr="00B649F7">
        <w:rPr>
          <w:rFonts w:ascii="Arial" w:hAnsi="Arial"/>
          <w:b/>
          <w:bCs/>
          <w:sz w:val="20"/>
          <w:szCs w:val="20"/>
        </w:rPr>
        <w:t>2012?</w:t>
      </w:r>
    </w:p>
    <w:p w14:paraId="6DF75548" w14:textId="4B37DBDB" w:rsidR="007E1CB9" w:rsidRPr="00B649F7" w:rsidRDefault="007E1CB9" w:rsidP="007E1CB9">
      <w:pPr>
        <w:spacing w:line="276" w:lineRule="auto"/>
        <w:ind w:left="1134" w:right="1133"/>
        <w:jc w:val="both"/>
        <w:rPr>
          <w:rFonts w:ascii="Arial" w:hAnsi="Arial"/>
          <w:sz w:val="20"/>
          <w:szCs w:val="20"/>
        </w:rPr>
      </w:pPr>
      <w:r w:rsidRPr="00B649F7">
        <w:rPr>
          <w:rFonts w:ascii="Arial" w:hAnsi="Arial"/>
          <w:sz w:val="20"/>
          <w:szCs w:val="20"/>
        </w:rPr>
        <w:t>Resp.:</w:t>
      </w:r>
      <w:r w:rsidR="009005A2" w:rsidRPr="00B649F7">
        <w:rPr>
          <w:rFonts w:ascii="Arial" w:hAnsi="Arial"/>
          <w:sz w:val="20"/>
          <w:szCs w:val="20"/>
        </w:rPr>
        <w:t xml:space="preserve"> </w:t>
      </w:r>
      <w:r w:rsidR="0002248C" w:rsidRPr="00B649F7">
        <w:rPr>
          <w:rFonts w:ascii="Arial" w:hAnsi="Arial"/>
          <w:sz w:val="20"/>
          <w:szCs w:val="20"/>
        </w:rPr>
        <w:t xml:space="preserve">há redução funcional, que leva a redução da capacidade laboral, não sendo o objeto dessa </w:t>
      </w:r>
      <w:proofErr w:type="gramStart"/>
      <w:r w:rsidR="0002248C" w:rsidRPr="00B649F7">
        <w:rPr>
          <w:rFonts w:ascii="Arial" w:hAnsi="Arial"/>
          <w:sz w:val="20"/>
          <w:szCs w:val="20"/>
        </w:rPr>
        <w:t>pericia</w:t>
      </w:r>
      <w:proofErr w:type="gramEnd"/>
      <w:r w:rsidR="0002248C" w:rsidRPr="00B649F7">
        <w:rPr>
          <w:rFonts w:ascii="Arial" w:hAnsi="Arial"/>
          <w:sz w:val="20"/>
          <w:szCs w:val="20"/>
        </w:rPr>
        <w:t xml:space="preserve"> analisar a </w:t>
      </w:r>
      <w:r w:rsidR="00166848" w:rsidRPr="00B649F7">
        <w:rPr>
          <w:rFonts w:ascii="Arial" w:hAnsi="Arial"/>
          <w:sz w:val="20"/>
          <w:szCs w:val="20"/>
        </w:rPr>
        <w:t>porcentagem.</w:t>
      </w:r>
    </w:p>
    <w:p w14:paraId="448FAF8E" w14:textId="77777777" w:rsidR="007E1CB9" w:rsidRPr="00B649F7" w:rsidRDefault="007E1CB9" w:rsidP="007E1CB9">
      <w:pPr>
        <w:spacing w:line="276" w:lineRule="auto"/>
        <w:ind w:left="1134" w:right="1133"/>
        <w:jc w:val="both"/>
        <w:rPr>
          <w:rFonts w:ascii="Arial" w:hAnsi="Arial"/>
          <w:sz w:val="20"/>
          <w:szCs w:val="20"/>
        </w:rPr>
      </w:pPr>
    </w:p>
    <w:p w14:paraId="79A23E09" w14:textId="4D0DEBE2" w:rsidR="001523DA" w:rsidRPr="00B649F7" w:rsidRDefault="001523DA" w:rsidP="001523DA">
      <w:pPr>
        <w:spacing w:line="276" w:lineRule="auto"/>
        <w:ind w:left="1134" w:right="1133"/>
        <w:jc w:val="both"/>
        <w:rPr>
          <w:rFonts w:ascii="Arial" w:hAnsi="Arial"/>
          <w:b/>
          <w:bCs/>
          <w:sz w:val="20"/>
          <w:szCs w:val="20"/>
        </w:rPr>
      </w:pPr>
      <w:r w:rsidRPr="00B649F7">
        <w:rPr>
          <w:rFonts w:ascii="Arial" w:hAnsi="Arial"/>
          <w:b/>
          <w:bCs/>
          <w:sz w:val="20"/>
          <w:szCs w:val="20"/>
        </w:rPr>
        <w:t>4) Comparando-se a situação do Sr. Christiano com a de outros profissionais que não</w:t>
      </w:r>
      <w:r w:rsidR="007E1CB9" w:rsidRPr="00B649F7">
        <w:rPr>
          <w:rFonts w:ascii="Arial" w:hAnsi="Arial"/>
          <w:b/>
          <w:bCs/>
          <w:sz w:val="20"/>
          <w:szCs w:val="20"/>
        </w:rPr>
        <w:t xml:space="preserve"> </w:t>
      </w:r>
      <w:r w:rsidRPr="00B649F7">
        <w:rPr>
          <w:rFonts w:ascii="Arial" w:hAnsi="Arial"/>
          <w:b/>
          <w:bCs/>
          <w:sz w:val="20"/>
          <w:szCs w:val="20"/>
        </w:rPr>
        <w:t>possuam as mesmas sequelas que ele, pode-se dizer que o Autor se encontra em</w:t>
      </w:r>
      <w:r w:rsidR="007E1CB9" w:rsidRPr="00B649F7">
        <w:rPr>
          <w:rFonts w:ascii="Arial" w:hAnsi="Arial"/>
          <w:b/>
          <w:bCs/>
          <w:sz w:val="20"/>
          <w:szCs w:val="20"/>
        </w:rPr>
        <w:t xml:space="preserve"> </w:t>
      </w:r>
      <w:r w:rsidRPr="00B649F7">
        <w:rPr>
          <w:rFonts w:ascii="Arial" w:hAnsi="Arial"/>
          <w:b/>
          <w:bCs/>
          <w:sz w:val="20"/>
          <w:szCs w:val="20"/>
        </w:rPr>
        <w:t>paridade de condições na disputa por uma vaga no mercado de trabalho?</w:t>
      </w:r>
    </w:p>
    <w:p w14:paraId="01330DDC" w14:textId="1F418CAF" w:rsidR="007E1CB9" w:rsidRPr="00B649F7" w:rsidRDefault="007E1CB9" w:rsidP="007E1CB9">
      <w:pPr>
        <w:spacing w:line="276" w:lineRule="auto"/>
        <w:ind w:left="1134" w:right="1133"/>
        <w:jc w:val="both"/>
        <w:rPr>
          <w:rFonts w:ascii="Arial" w:hAnsi="Arial"/>
          <w:sz w:val="20"/>
          <w:szCs w:val="20"/>
        </w:rPr>
      </w:pPr>
      <w:r w:rsidRPr="00B649F7">
        <w:rPr>
          <w:rFonts w:ascii="Arial" w:hAnsi="Arial"/>
          <w:sz w:val="20"/>
          <w:szCs w:val="20"/>
        </w:rPr>
        <w:t>Resp.:</w:t>
      </w:r>
      <w:r w:rsidR="00166848" w:rsidRPr="00B649F7">
        <w:rPr>
          <w:rFonts w:ascii="Arial" w:hAnsi="Arial"/>
          <w:sz w:val="20"/>
          <w:szCs w:val="20"/>
        </w:rPr>
        <w:t xml:space="preserve"> Não há plena paridade para atividades que apresentem exigências biomecânicas semelhantes às da função de caminhoneiro, uma vez que as sequelas determinam maior esforço e menor eficiência funcional em tarefas de maior demanda física.</w:t>
      </w:r>
    </w:p>
    <w:p w14:paraId="1EA769A5" w14:textId="77777777" w:rsidR="007E1CB9" w:rsidRPr="00B649F7" w:rsidRDefault="007E1CB9" w:rsidP="007E1CB9">
      <w:pPr>
        <w:spacing w:line="276" w:lineRule="auto"/>
        <w:ind w:left="1134" w:right="1133"/>
        <w:jc w:val="both"/>
        <w:rPr>
          <w:rFonts w:ascii="Arial" w:hAnsi="Arial"/>
          <w:sz w:val="20"/>
          <w:szCs w:val="20"/>
        </w:rPr>
      </w:pPr>
    </w:p>
    <w:p w14:paraId="1F562EA1" w14:textId="233066C3" w:rsidR="00B90204" w:rsidRPr="00B649F7" w:rsidRDefault="001523DA" w:rsidP="001523DA">
      <w:pPr>
        <w:spacing w:line="276" w:lineRule="auto"/>
        <w:ind w:left="1134" w:right="1133"/>
        <w:jc w:val="both"/>
        <w:rPr>
          <w:rFonts w:ascii="Arial" w:hAnsi="Arial"/>
          <w:b/>
          <w:bCs/>
          <w:sz w:val="20"/>
          <w:szCs w:val="20"/>
        </w:rPr>
      </w:pPr>
      <w:r w:rsidRPr="00B649F7">
        <w:rPr>
          <w:rFonts w:ascii="Arial" w:hAnsi="Arial"/>
          <w:b/>
          <w:bCs/>
          <w:sz w:val="20"/>
          <w:szCs w:val="20"/>
        </w:rPr>
        <w:t>5) Tendo em vista a sua especialidade médica e as peculiaridades do quadro clínico da</w:t>
      </w:r>
      <w:r w:rsidR="007E1CB9" w:rsidRPr="00B649F7">
        <w:rPr>
          <w:rFonts w:ascii="Arial" w:hAnsi="Arial"/>
          <w:b/>
          <w:bCs/>
          <w:sz w:val="20"/>
          <w:szCs w:val="20"/>
        </w:rPr>
        <w:t xml:space="preserve"> </w:t>
      </w:r>
      <w:r w:rsidRPr="00B649F7">
        <w:rPr>
          <w:rFonts w:ascii="Arial" w:hAnsi="Arial"/>
          <w:b/>
          <w:bCs/>
          <w:sz w:val="20"/>
          <w:szCs w:val="20"/>
        </w:rPr>
        <w:t>parte Autora, este (a) Dr. (a). Perito (a) se considera apto (a) a analisar todas as</w:t>
      </w:r>
      <w:r w:rsidR="007E1CB9" w:rsidRPr="00B649F7">
        <w:rPr>
          <w:rFonts w:ascii="Arial" w:hAnsi="Arial"/>
          <w:b/>
          <w:bCs/>
          <w:sz w:val="20"/>
          <w:szCs w:val="20"/>
        </w:rPr>
        <w:t xml:space="preserve"> </w:t>
      </w:r>
      <w:r w:rsidRPr="00B649F7">
        <w:rPr>
          <w:rFonts w:ascii="Arial" w:hAnsi="Arial"/>
          <w:b/>
          <w:bCs/>
          <w:sz w:val="20"/>
          <w:szCs w:val="20"/>
        </w:rPr>
        <w:t>patologias diagnosticadas (ou de provável diagnóstico) no presente caso? Entendendo</w:t>
      </w:r>
      <w:r w:rsidR="007E1CB9" w:rsidRPr="00B649F7">
        <w:rPr>
          <w:rFonts w:ascii="Arial" w:hAnsi="Arial"/>
          <w:b/>
          <w:bCs/>
          <w:sz w:val="20"/>
          <w:szCs w:val="20"/>
        </w:rPr>
        <w:t xml:space="preserve"> </w:t>
      </w:r>
      <w:r w:rsidRPr="00B649F7">
        <w:rPr>
          <w:rFonts w:ascii="Arial" w:hAnsi="Arial"/>
          <w:b/>
          <w:bCs/>
          <w:sz w:val="20"/>
          <w:szCs w:val="20"/>
        </w:rPr>
        <w:t>que “não”, de qual campo de atuação médica seria indicada a realização de perícia, em</w:t>
      </w:r>
      <w:r w:rsidR="007E1CB9" w:rsidRPr="00B649F7">
        <w:rPr>
          <w:rFonts w:ascii="Arial" w:hAnsi="Arial"/>
          <w:b/>
          <w:bCs/>
          <w:sz w:val="20"/>
          <w:szCs w:val="20"/>
        </w:rPr>
        <w:t xml:space="preserve"> </w:t>
      </w:r>
      <w:r w:rsidRPr="00B649F7">
        <w:rPr>
          <w:rFonts w:ascii="Arial" w:hAnsi="Arial"/>
          <w:b/>
          <w:bCs/>
          <w:sz w:val="20"/>
          <w:szCs w:val="20"/>
        </w:rPr>
        <w:t>relação às patologias não avaliadas por este (a) Perito (a)?</w:t>
      </w:r>
    </w:p>
    <w:p w14:paraId="09BCAED0" w14:textId="70FA0CE0" w:rsidR="007E1CB9" w:rsidRPr="00B649F7" w:rsidRDefault="007E1CB9" w:rsidP="007E1CB9">
      <w:pPr>
        <w:spacing w:line="276" w:lineRule="auto"/>
        <w:ind w:left="1134" w:right="1133"/>
        <w:jc w:val="both"/>
        <w:rPr>
          <w:rFonts w:ascii="Arial" w:hAnsi="Arial"/>
          <w:sz w:val="20"/>
          <w:szCs w:val="20"/>
        </w:rPr>
      </w:pPr>
      <w:r w:rsidRPr="00B649F7">
        <w:rPr>
          <w:rFonts w:ascii="Arial" w:hAnsi="Arial"/>
          <w:sz w:val="20"/>
          <w:szCs w:val="20"/>
        </w:rPr>
        <w:t>Resp.:</w:t>
      </w:r>
      <w:r w:rsidR="00EA2BBB" w:rsidRPr="00B649F7">
        <w:rPr>
          <w:rFonts w:ascii="Arial" w:hAnsi="Arial"/>
          <w:sz w:val="20"/>
          <w:szCs w:val="20"/>
        </w:rPr>
        <w:t xml:space="preserve"> Sim.</w:t>
      </w:r>
    </w:p>
    <w:p w14:paraId="268B0BF0" w14:textId="77777777" w:rsidR="007E1CB9" w:rsidRPr="00B649F7" w:rsidRDefault="007E1CB9" w:rsidP="007E1CB9">
      <w:pPr>
        <w:spacing w:line="276" w:lineRule="auto"/>
        <w:ind w:left="1134" w:right="1133"/>
        <w:jc w:val="both"/>
        <w:rPr>
          <w:rFonts w:ascii="Arial" w:hAnsi="Arial"/>
          <w:sz w:val="20"/>
          <w:szCs w:val="20"/>
        </w:rPr>
      </w:pPr>
    </w:p>
    <w:p w14:paraId="3B0B5869" w14:textId="77777777" w:rsidR="002C01D2" w:rsidRPr="00B649F7" w:rsidRDefault="002C01D2" w:rsidP="002C01D2">
      <w:pPr>
        <w:spacing w:line="276" w:lineRule="auto"/>
        <w:ind w:left="1134" w:right="1133"/>
        <w:jc w:val="both"/>
        <w:rPr>
          <w:rFonts w:ascii="Arial" w:hAnsi="Arial"/>
          <w:bCs/>
          <w:smallCaps/>
          <w:sz w:val="20"/>
          <w:szCs w:val="20"/>
          <w:lang w:eastAsia="x-none"/>
        </w:rPr>
      </w:pPr>
    </w:p>
    <w:p w14:paraId="5F7177E4" w14:textId="797931D6" w:rsidR="000E5FCD" w:rsidRPr="00B649F7" w:rsidRDefault="000E5FCD" w:rsidP="00513D99">
      <w:pPr>
        <w:pStyle w:val="PargrafodaLista"/>
        <w:spacing w:line="276" w:lineRule="auto"/>
        <w:ind w:left="1134" w:right="1133"/>
        <w:rPr>
          <w:rFonts w:cs="Arial"/>
          <w:b/>
          <w:bCs/>
          <w:smallCaps/>
          <w:sz w:val="20"/>
          <w:szCs w:val="20"/>
          <w:lang w:eastAsia="x-none"/>
        </w:rPr>
      </w:pPr>
      <w:r w:rsidRPr="00B649F7">
        <w:rPr>
          <w:rFonts w:cs="Arial"/>
          <w:b/>
          <w:bCs/>
          <w:smallCaps/>
          <w:sz w:val="20"/>
          <w:szCs w:val="20"/>
          <w:lang w:eastAsia="x-none"/>
        </w:rPr>
        <w:t>QUESITOS MÉDICOS – DA RECLAMADA</w:t>
      </w:r>
    </w:p>
    <w:p w14:paraId="118F2925"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 Qual o diagnóstico/CID?</w:t>
      </w:r>
    </w:p>
    <w:p w14:paraId="3C2A2BDC" w14:textId="66483CC7"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EA2BBB" w:rsidRPr="00B649F7">
        <w:rPr>
          <w:rFonts w:ascii="Arial" w:hAnsi="Arial"/>
          <w:sz w:val="20"/>
          <w:szCs w:val="20"/>
        </w:rPr>
        <w:t xml:space="preserve"> s</w:t>
      </w:r>
      <w:proofErr w:type="gramStart"/>
      <w:r w:rsidR="00EA2BBB" w:rsidRPr="00B649F7">
        <w:rPr>
          <w:rFonts w:ascii="Arial" w:hAnsi="Arial"/>
          <w:sz w:val="20"/>
          <w:szCs w:val="20"/>
        </w:rPr>
        <w:t>829,z</w:t>
      </w:r>
      <w:proofErr w:type="gramEnd"/>
      <w:r w:rsidR="00EA2BBB" w:rsidRPr="00B649F7">
        <w:rPr>
          <w:rFonts w:ascii="Arial" w:hAnsi="Arial"/>
          <w:sz w:val="20"/>
          <w:szCs w:val="20"/>
        </w:rPr>
        <w:t>98</w:t>
      </w:r>
    </w:p>
    <w:p w14:paraId="38E17256" w14:textId="77777777" w:rsidR="00E427D2" w:rsidRPr="00B649F7" w:rsidRDefault="00E427D2" w:rsidP="00E427D2">
      <w:pPr>
        <w:spacing w:line="276" w:lineRule="auto"/>
        <w:ind w:left="1134" w:right="1133"/>
        <w:jc w:val="both"/>
        <w:rPr>
          <w:rFonts w:ascii="Arial" w:hAnsi="Arial"/>
          <w:sz w:val="20"/>
          <w:szCs w:val="20"/>
        </w:rPr>
      </w:pPr>
    </w:p>
    <w:p w14:paraId="3BEC17CC"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2. Qual a causa provável do diagnóstico? Assinalar com um X a situação que melhor se enquadra e justifique.</w:t>
      </w:r>
    </w:p>
    <w:p w14:paraId="6B59BCAE"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2.1. congênita </w:t>
      </w:r>
      <w:sdt>
        <w:sdtPr>
          <w:rPr>
            <w:rFonts w:ascii="Arial" w:hAnsi="Arial"/>
            <w:b/>
            <w:bCs/>
            <w:sz w:val="20"/>
            <w:szCs w:val="20"/>
          </w:rPr>
          <w:id w:val="-1382559816"/>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p>
    <w:p w14:paraId="6CA85BAA"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2.2. degenerativa </w:t>
      </w:r>
      <w:sdt>
        <w:sdtPr>
          <w:rPr>
            <w:rFonts w:ascii="Arial" w:hAnsi="Arial"/>
            <w:b/>
            <w:bCs/>
            <w:sz w:val="20"/>
            <w:szCs w:val="20"/>
          </w:rPr>
          <w:id w:val="1780757254"/>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p>
    <w:p w14:paraId="11D17DB9"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2.3. hereditária </w:t>
      </w:r>
      <w:sdt>
        <w:sdtPr>
          <w:rPr>
            <w:rFonts w:ascii="Arial" w:hAnsi="Arial"/>
            <w:b/>
            <w:bCs/>
            <w:sz w:val="20"/>
            <w:szCs w:val="20"/>
          </w:rPr>
          <w:id w:val="2055741751"/>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p>
    <w:p w14:paraId="2CD0EA84"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2.4. adquirida </w:t>
      </w:r>
      <w:sdt>
        <w:sdtPr>
          <w:rPr>
            <w:rFonts w:ascii="Arial" w:hAnsi="Arial"/>
            <w:b/>
            <w:bCs/>
            <w:sz w:val="20"/>
            <w:szCs w:val="20"/>
          </w:rPr>
          <w:id w:val="382451804"/>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p>
    <w:p w14:paraId="65C1884B"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2.5. inerente à faixa etária </w:t>
      </w:r>
      <w:sdt>
        <w:sdtPr>
          <w:rPr>
            <w:rFonts w:ascii="Arial" w:hAnsi="Arial"/>
            <w:b/>
            <w:bCs/>
            <w:sz w:val="20"/>
            <w:szCs w:val="20"/>
          </w:rPr>
          <w:id w:val="1060209133"/>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p>
    <w:p w14:paraId="4C9683E1"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2.6. Acidente de qualquer natureza </w:t>
      </w:r>
      <w:sdt>
        <w:sdtPr>
          <w:rPr>
            <w:rFonts w:ascii="Arial" w:hAnsi="Arial"/>
            <w:b/>
            <w:bCs/>
            <w:sz w:val="20"/>
            <w:szCs w:val="20"/>
          </w:rPr>
          <w:id w:val="-2045430698"/>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p>
    <w:p w14:paraId="454E3863" w14:textId="3B9842EA"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2.7. Acidente de trabalho, doença profissional, doença do trabalho ou entidades e equiparadas (acidente de </w:t>
      </w:r>
      <w:proofErr w:type="gramStart"/>
      <w:r w:rsidRPr="00B649F7">
        <w:rPr>
          <w:rFonts w:ascii="Arial" w:hAnsi="Arial"/>
          <w:b/>
          <w:bCs/>
          <w:sz w:val="20"/>
          <w:szCs w:val="20"/>
        </w:rPr>
        <w:t xml:space="preserve">trajeto, </w:t>
      </w:r>
      <w:proofErr w:type="spellStart"/>
      <w:r w:rsidRPr="00B649F7">
        <w:rPr>
          <w:rFonts w:ascii="Arial" w:hAnsi="Arial"/>
          <w:b/>
          <w:bCs/>
          <w:sz w:val="20"/>
          <w:szCs w:val="20"/>
        </w:rPr>
        <w:t>etc</w:t>
      </w:r>
      <w:proofErr w:type="spellEnd"/>
      <w:proofErr w:type="gramEnd"/>
      <w:r w:rsidRPr="00B649F7">
        <w:rPr>
          <w:rFonts w:ascii="Arial" w:hAnsi="Arial"/>
          <w:b/>
          <w:bCs/>
          <w:sz w:val="20"/>
          <w:szCs w:val="20"/>
        </w:rPr>
        <w:t xml:space="preserve">) </w:t>
      </w:r>
      <w:sdt>
        <w:sdtPr>
          <w:rPr>
            <w:rFonts w:ascii="Arial" w:hAnsi="Arial"/>
            <w:b/>
            <w:bCs/>
            <w:sz w:val="20"/>
            <w:szCs w:val="20"/>
          </w:rPr>
          <w:id w:val="1003860767"/>
          <w14:checkbox>
            <w14:checked w14:val="1"/>
            <w14:checkedState w14:val="2612" w14:font="MS Gothic"/>
            <w14:uncheckedState w14:val="2610" w14:font="MS Gothic"/>
          </w14:checkbox>
        </w:sdtPr>
        <w:sdtEndPr/>
        <w:sdtContent>
          <w:r w:rsidR="00EA2BBB" w:rsidRPr="00B649F7">
            <w:rPr>
              <w:rFonts w:ascii="MS Gothic" w:eastAsia="MS Gothic" w:hAnsi="MS Gothic" w:hint="eastAsia"/>
              <w:b/>
              <w:bCs/>
              <w:sz w:val="20"/>
              <w:szCs w:val="20"/>
            </w:rPr>
            <w:t>☒</w:t>
          </w:r>
        </w:sdtContent>
      </w:sdt>
    </w:p>
    <w:p w14:paraId="64D60C26"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Justificativa (indicar os agentes de risco, os agentes nocivos causadores ou o acidente ocorrido e quais documentos foram analisados para chegar a essa conclusão. Indicar local, empregador e data):</w:t>
      </w:r>
    </w:p>
    <w:p w14:paraId="029CF403" w14:textId="718AD5DB"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EA2BBB" w:rsidRPr="00B649F7">
        <w:rPr>
          <w:rFonts w:ascii="Arial" w:hAnsi="Arial"/>
          <w:sz w:val="20"/>
          <w:szCs w:val="20"/>
        </w:rPr>
        <w:t xml:space="preserve"> </w:t>
      </w:r>
      <w:r w:rsidR="00E9163D" w:rsidRPr="00B649F7">
        <w:rPr>
          <w:rFonts w:ascii="Arial" w:hAnsi="Arial"/>
          <w:sz w:val="20"/>
          <w:szCs w:val="20"/>
        </w:rPr>
        <w:t>Vide CAT</w:t>
      </w:r>
    </w:p>
    <w:p w14:paraId="5A49C146" w14:textId="77777777" w:rsidR="00E427D2" w:rsidRPr="00B649F7" w:rsidRDefault="00E427D2" w:rsidP="00E427D2">
      <w:pPr>
        <w:spacing w:line="276" w:lineRule="auto"/>
        <w:ind w:left="1134" w:right="1133"/>
        <w:jc w:val="both"/>
        <w:rPr>
          <w:rFonts w:ascii="Arial" w:hAnsi="Arial"/>
          <w:sz w:val="20"/>
          <w:szCs w:val="20"/>
        </w:rPr>
      </w:pPr>
    </w:p>
    <w:p w14:paraId="5A887E63"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3. Qual a data provável de início da doença, moléstia ou lesão? Justifique com dados objetivos e/ou documentos médicos.</w:t>
      </w:r>
    </w:p>
    <w:p w14:paraId="41657248" w14:textId="75BC9378"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E9163D" w:rsidRPr="00B649F7">
        <w:rPr>
          <w:rFonts w:ascii="Arial" w:hAnsi="Arial"/>
          <w:sz w:val="20"/>
          <w:szCs w:val="20"/>
        </w:rPr>
        <w:t xml:space="preserve"> 24/12/2012</w:t>
      </w:r>
    </w:p>
    <w:p w14:paraId="6BDE1795" w14:textId="77777777" w:rsidR="00E427D2" w:rsidRPr="00B649F7" w:rsidRDefault="00E427D2" w:rsidP="00E427D2">
      <w:pPr>
        <w:spacing w:line="276" w:lineRule="auto"/>
        <w:ind w:left="1134" w:right="1133"/>
        <w:jc w:val="both"/>
        <w:rPr>
          <w:rFonts w:ascii="Arial" w:hAnsi="Arial"/>
          <w:sz w:val="20"/>
          <w:szCs w:val="20"/>
        </w:rPr>
      </w:pPr>
    </w:p>
    <w:p w14:paraId="423BB0C1"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4. A(s) patologia(s) verificadas fazem com que o periciando se enquadre em qual das situações abaixo indicadas (Assinalar com um X a CONCLUSÃO </w:t>
      </w:r>
      <w:proofErr w:type="gramStart"/>
      <w:r w:rsidRPr="00B649F7">
        <w:rPr>
          <w:rFonts w:ascii="Arial" w:hAnsi="Arial"/>
          <w:b/>
          <w:bCs/>
          <w:sz w:val="20"/>
          <w:szCs w:val="20"/>
        </w:rPr>
        <w:t>que</w:t>
      </w:r>
      <w:proofErr w:type="gramEnd"/>
      <w:r w:rsidRPr="00B649F7">
        <w:rPr>
          <w:rFonts w:ascii="Arial" w:hAnsi="Arial"/>
          <w:b/>
          <w:bCs/>
          <w:sz w:val="20"/>
          <w:szCs w:val="20"/>
        </w:rPr>
        <w:t xml:space="preserve"> melhor se enquadra):</w:t>
      </w:r>
    </w:p>
    <w:p w14:paraId="06F8BF3F"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4.1. Capacidade plena para a atividade habitual (inclusive atividade do lar, se for o caso) </w:t>
      </w:r>
      <w:sdt>
        <w:sdtPr>
          <w:rPr>
            <w:rFonts w:ascii="Arial" w:hAnsi="Arial"/>
            <w:b/>
            <w:bCs/>
            <w:sz w:val="20"/>
            <w:szCs w:val="20"/>
          </w:rPr>
          <w:id w:val="-152145937"/>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p>
    <w:p w14:paraId="0FCD9348" w14:textId="65CC17DA"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4.2. Redução de capacidade para a atividade habitual (inclusive do lar), que não impede o seu exercício, ainda que com maior dificuldade </w:t>
      </w:r>
      <w:sdt>
        <w:sdtPr>
          <w:rPr>
            <w:rFonts w:ascii="Arial" w:hAnsi="Arial"/>
            <w:b/>
            <w:bCs/>
            <w:sz w:val="20"/>
            <w:szCs w:val="20"/>
          </w:rPr>
          <w:id w:val="1221558178"/>
          <w14:checkbox>
            <w14:checked w14:val="1"/>
            <w14:checkedState w14:val="2612" w14:font="MS Gothic"/>
            <w14:uncheckedState w14:val="2610" w14:font="MS Gothic"/>
          </w14:checkbox>
        </w:sdtPr>
        <w:sdtEndPr/>
        <w:sdtContent>
          <w:r w:rsidR="00E9163D" w:rsidRPr="00B649F7">
            <w:rPr>
              <w:rFonts w:ascii="MS Gothic" w:eastAsia="MS Gothic" w:hAnsi="MS Gothic" w:hint="eastAsia"/>
              <w:b/>
              <w:bCs/>
              <w:sz w:val="20"/>
              <w:szCs w:val="20"/>
            </w:rPr>
            <w:t>☒</w:t>
          </w:r>
        </w:sdtContent>
      </w:sdt>
    </w:p>
    <w:p w14:paraId="5C97D7E5"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4.3. Incapacidade para a atividade habitual, que impede o seu exercício </w:t>
      </w:r>
      <w:sdt>
        <w:sdtPr>
          <w:rPr>
            <w:rFonts w:ascii="Arial" w:hAnsi="Arial"/>
            <w:b/>
            <w:bCs/>
            <w:sz w:val="20"/>
            <w:szCs w:val="20"/>
          </w:rPr>
          <w:id w:val="312453469"/>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p>
    <w:p w14:paraId="48424282"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4.4. Incapacidade pretérita em período(s) além daquele em que o examinado(a) já esteve em gozo de</w:t>
      </w:r>
    </w:p>
    <w:p w14:paraId="30FE58A8"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benefício previdenciário </w:t>
      </w:r>
      <w:sdt>
        <w:sdtPr>
          <w:rPr>
            <w:rFonts w:ascii="Arial" w:hAnsi="Arial"/>
            <w:b/>
            <w:bCs/>
            <w:sz w:val="20"/>
            <w:szCs w:val="20"/>
          </w:rPr>
          <w:id w:val="-449162733"/>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r w:rsidRPr="00B649F7">
        <w:rPr>
          <w:rFonts w:ascii="Arial" w:hAnsi="Arial"/>
          <w:b/>
          <w:bCs/>
          <w:sz w:val="20"/>
          <w:szCs w:val="20"/>
        </w:rPr>
        <w:t xml:space="preserve"> </w:t>
      </w:r>
    </w:p>
    <w:p w14:paraId="289C004C"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Indique o(s) período(s):</w:t>
      </w:r>
    </w:p>
    <w:p w14:paraId="03C4203B" w14:textId="02924770" w:rsidR="00E427D2" w:rsidRPr="00B649F7" w:rsidRDefault="00E427D2" w:rsidP="00C251D9">
      <w:pPr>
        <w:tabs>
          <w:tab w:val="left" w:pos="2445"/>
        </w:tabs>
        <w:spacing w:line="276" w:lineRule="auto"/>
        <w:ind w:left="1134" w:right="1133"/>
        <w:jc w:val="both"/>
        <w:rPr>
          <w:rFonts w:ascii="Arial" w:hAnsi="Arial"/>
          <w:sz w:val="20"/>
          <w:szCs w:val="20"/>
        </w:rPr>
      </w:pPr>
      <w:r w:rsidRPr="00B649F7">
        <w:rPr>
          <w:rFonts w:ascii="Arial" w:hAnsi="Arial"/>
          <w:sz w:val="20"/>
          <w:szCs w:val="20"/>
        </w:rPr>
        <w:t>Resp.:</w:t>
      </w:r>
      <w:r w:rsidR="00C251D9" w:rsidRPr="00B649F7">
        <w:rPr>
          <w:rFonts w:ascii="Arial" w:hAnsi="Arial"/>
          <w:sz w:val="20"/>
          <w:szCs w:val="20"/>
        </w:rPr>
        <w:t xml:space="preserve"> Redução parcial da capacidade para a atividade habitual de caminhoneiro, sem impedimento absoluto para seu exercício, porém com necessidade de maior esforço e mecanismos compensatórios.</w:t>
      </w:r>
    </w:p>
    <w:p w14:paraId="161528E4" w14:textId="77777777" w:rsidR="00E427D2" w:rsidRPr="00B649F7" w:rsidRDefault="00E427D2" w:rsidP="00E427D2">
      <w:pPr>
        <w:spacing w:line="276" w:lineRule="auto"/>
        <w:ind w:left="1134" w:right="1133"/>
        <w:jc w:val="both"/>
        <w:rPr>
          <w:rFonts w:ascii="Arial" w:hAnsi="Arial"/>
          <w:sz w:val="20"/>
          <w:szCs w:val="20"/>
        </w:rPr>
      </w:pPr>
    </w:p>
    <w:p w14:paraId="44CE61CF"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5. A redução de capacidade ou incapacidade é temporária ou permanente?</w:t>
      </w:r>
    </w:p>
    <w:p w14:paraId="3C8B17C5"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Temporária </w:t>
      </w:r>
      <w:sdt>
        <w:sdtPr>
          <w:rPr>
            <w:rFonts w:ascii="Arial" w:hAnsi="Arial"/>
            <w:b/>
            <w:bCs/>
            <w:sz w:val="20"/>
            <w:szCs w:val="20"/>
          </w:rPr>
          <w:id w:val="-2041347720"/>
          <w14:checkbox>
            <w14:checked w14:val="0"/>
            <w14:checkedState w14:val="2612" w14:font="MS Gothic"/>
            <w14:uncheckedState w14:val="2610" w14:font="MS Gothic"/>
          </w14:checkbox>
        </w:sdtPr>
        <w:sdtEndPr/>
        <w:sdtContent>
          <w:r w:rsidRPr="00B649F7">
            <w:rPr>
              <w:rFonts w:ascii="MS Gothic" w:eastAsia="MS Gothic" w:hAnsi="MS Gothic" w:hint="eastAsia"/>
              <w:b/>
              <w:bCs/>
              <w:sz w:val="20"/>
              <w:szCs w:val="20"/>
            </w:rPr>
            <w:t>☐</w:t>
          </w:r>
        </w:sdtContent>
      </w:sdt>
    </w:p>
    <w:p w14:paraId="3F1BA4AD" w14:textId="4C3DBF42"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Permanente </w:t>
      </w:r>
      <w:sdt>
        <w:sdtPr>
          <w:rPr>
            <w:rFonts w:ascii="Arial" w:hAnsi="Arial"/>
            <w:b/>
            <w:bCs/>
            <w:sz w:val="20"/>
            <w:szCs w:val="20"/>
          </w:rPr>
          <w:id w:val="983974349"/>
          <w14:checkbox>
            <w14:checked w14:val="1"/>
            <w14:checkedState w14:val="2612" w14:font="MS Gothic"/>
            <w14:uncheckedState w14:val="2610" w14:font="MS Gothic"/>
          </w14:checkbox>
        </w:sdtPr>
        <w:sdtEndPr/>
        <w:sdtContent>
          <w:r w:rsidR="00C251D9" w:rsidRPr="00B649F7">
            <w:rPr>
              <w:rFonts w:ascii="MS Gothic" w:eastAsia="MS Gothic" w:hAnsi="MS Gothic" w:hint="eastAsia"/>
              <w:b/>
              <w:bCs/>
              <w:sz w:val="20"/>
              <w:szCs w:val="20"/>
            </w:rPr>
            <w:t>☒</w:t>
          </w:r>
        </w:sdtContent>
      </w:sdt>
    </w:p>
    <w:p w14:paraId="22895EF6" w14:textId="77777777" w:rsidR="00E427D2" w:rsidRPr="00B649F7" w:rsidRDefault="00E427D2" w:rsidP="00E427D2">
      <w:pPr>
        <w:widowControl w:val="0"/>
        <w:ind w:left="1134" w:right="1133"/>
        <w:jc w:val="both"/>
        <w:rPr>
          <w:rFonts w:ascii="Arial" w:hAnsi="Arial"/>
          <w:b/>
          <w:bCs/>
          <w:sz w:val="20"/>
          <w:szCs w:val="20"/>
        </w:rPr>
      </w:pPr>
    </w:p>
    <w:p w14:paraId="0B0CBC3E"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6. Qual a data de início da redução de capacidade ou incapacidade, ainda que de maneira estimada? Justifique com dados objetivos e/ou documentos médicos.</w:t>
      </w:r>
    </w:p>
    <w:p w14:paraId="029E44D5" w14:textId="0A08F8F2"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0F1DBA" w:rsidRPr="00B649F7">
        <w:rPr>
          <w:rFonts w:ascii="Arial" w:hAnsi="Arial"/>
          <w:sz w:val="20"/>
          <w:szCs w:val="20"/>
        </w:rPr>
        <w:t xml:space="preserve"> 29/01/2021.</w:t>
      </w:r>
    </w:p>
    <w:p w14:paraId="0CC35C99" w14:textId="77777777" w:rsidR="00E427D2" w:rsidRPr="00B649F7" w:rsidRDefault="00E427D2" w:rsidP="00E427D2">
      <w:pPr>
        <w:spacing w:line="276" w:lineRule="auto"/>
        <w:ind w:left="1134" w:right="1133"/>
        <w:jc w:val="both"/>
        <w:rPr>
          <w:rFonts w:ascii="Arial" w:hAnsi="Arial"/>
          <w:sz w:val="20"/>
          <w:szCs w:val="20"/>
        </w:rPr>
      </w:pPr>
    </w:p>
    <w:p w14:paraId="3DC41C6C"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7. Caso exista incapacidade temporária para a atividade habitual, favor estimar um prazo razoável para cessação ou nova avaliação do periciando. Justifique.</w:t>
      </w:r>
    </w:p>
    <w:p w14:paraId="2783269B" w14:textId="0875DC09"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0F1DBA" w:rsidRPr="00B649F7">
        <w:rPr>
          <w:rFonts w:ascii="Arial" w:hAnsi="Arial"/>
          <w:sz w:val="20"/>
          <w:szCs w:val="20"/>
        </w:rPr>
        <w:t xml:space="preserve"> Prejudicado.</w:t>
      </w:r>
    </w:p>
    <w:p w14:paraId="6D6CC885" w14:textId="77777777" w:rsidR="00E427D2" w:rsidRPr="00B649F7" w:rsidRDefault="00E427D2" w:rsidP="00E427D2">
      <w:pPr>
        <w:spacing w:line="276" w:lineRule="auto"/>
        <w:ind w:left="1134" w:right="1133"/>
        <w:jc w:val="both"/>
        <w:rPr>
          <w:rFonts w:ascii="Arial" w:hAnsi="Arial"/>
          <w:sz w:val="20"/>
          <w:szCs w:val="20"/>
        </w:rPr>
      </w:pPr>
    </w:p>
    <w:p w14:paraId="015589B6" w14:textId="4803E213"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8. Caso exista incapacidade permanente para a atividade habitual (assinale abaixo a alternativa compatível</w:t>
      </w:r>
      <w:r w:rsidR="00D2473B" w:rsidRPr="00B649F7">
        <w:rPr>
          <w:rFonts w:ascii="Arial" w:hAnsi="Arial"/>
          <w:b/>
          <w:bCs/>
          <w:sz w:val="20"/>
          <w:szCs w:val="20"/>
        </w:rPr>
        <w:t xml:space="preserve"> </w:t>
      </w:r>
      <w:r w:rsidRPr="00B649F7">
        <w:rPr>
          <w:rFonts w:ascii="Arial" w:hAnsi="Arial"/>
          <w:b/>
          <w:bCs/>
          <w:sz w:val="20"/>
          <w:szCs w:val="20"/>
        </w:rPr>
        <w:t>com os achados periciais</w:t>
      </w:r>
    </w:p>
    <w:p w14:paraId="4990B41A" w14:textId="77777777" w:rsidR="00E427D2" w:rsidRPr="00B649F7" w:rsidRDefault="005E7F8C" w:rsidP="00E427D2">
      <w:pPr>
        <w:widowControl w:val="0"/>
        <w:ind w:left="1134" w:right="1133"/>
        <w:jc w:val="both"/>
        <w:rPr>
          <w:rFonts w:ascii="Arial" w:hAnsi="Arial"/>
          <w:b/>
          <w:bCs/>
          <w:sz w:val="20"/>
          <w:szCs w:val="20"/>
        </w:rPr>
      </w:pPr>
      <w:sdt>
        <w:sdtPr>
          <w:rPr>
            <w:rFonts w:ascii="Arial" w:hAnsi="Arial"/>
            <w:b/>
            <w:bCs/>
            <w:sz w:val="20"/>
            <w:szCs w:val="20"/>
          </w:rPr>
          <w:id w:val="-1052000584"/>
          <w14:checkbox>
            <w14:checked w14:val="0"/>
            <w14:checkedState w14:val="2612" w14:font="MS Gothic"/>
            <w14:uncheckedState w14:val="2610" w14:font="MS Gothic"/>
          </w14:checkbox>
        </w:sdtPr>
        <w:sdtEndPr/>
        <w:sdtContent>
          <w:r w:rsidR="00E427D2" w:rsidRPr="00B649F7">
            <w:rPr>
              <w:rFonts w:ascii="MS Gothic" w:eastAsia="MS Gothic" w:hAnsi="MS Gothic" w:hint="eastAsia"/>
              <w:b/>
              <w:bCs/>
              <w:sz w:val="20"/>
              <w:szCs w:val="20"/>
            </w:rPr>
            <w:t>☐</w:t>
          </w:r>
        </w:sdtContent>
      </w:sdt>
      <w:r w:rsidR="00E427D2" w:rsidRPr="00B649F7">
        <w:rPr>
          <w:rFonts w:ascii="Arial" w:hAnsi="Arial"/>
          <w:b/>
          <w:bCs/>
          <w:sz w:val="20"/>
          <w:szCs w:val="20"/>
        </w:rPr>
        <w:t xml:space="preserve"> Não há potencial de reabilitação profissional para o exercício de outra atividade (passar para o quesito 9).</w:t>
      </w:r>
    </w:p>
    <w:p w14:paraId="4F5A30FF" w14:textId="0E6319F3" w:rsidR="00E427D2" w:rsidRPr="00B649F7" w:rsidRDefault="005E7F8C" w:rsidP="00E427D2">
      <w:pPr>
        <w:widowControl w:val="0"/>
        <w:ind w:left="1134" w:right="1133"/>
        <w:jc w:val="both"/>
        <w:rPr>
          <w:rFonts w:ascii="Arial" w:hAnsi="Arial"/>
          <w:b/>
          <w:bCs/>
          <w:sz w:val="20"/>
          <w:szCs w:val="20"/>
        </w:rPr>
      </w:pPr>
      <w:sdt>
        <w:sdtPr>
          <w:rPr>
            <w:rFonts w:ascii="Arial" w:hAnsi="Arial"/>
            <w:b/>
            <w:bCs/>
            <w:sz w:val="20"/>
            <w:szCs w:val="20"/>
          </w:rPr>
          <w:id w:val="934477820"/>
          <w14:checkbox>
            <w14:checked w14:val="0"/>
            <w14:checkedState w14:val="2612" w14:font="MS Gothic"/>
            <w14:uncheckedState w14:val="2610" w14:font="MS Gothic"/>
          </w14:checkbox>
        </w:sdtPr>
        <w:sdtEndPr/>
        <w:sdtContent>
          <w:r w:rsidR="00163496" w:rsidRPr="00B649F7">
            <w:rPr>
              <w:rFonts w:ascii="MS Gothic" w:eastAsia="MS Gothic" w:hAnsi="MS Gothic" w:hint="eastAsia"/>
              <w:b/>
              <w:bCs/>
              <w:sz w:val="20"/>
              <w:szCs w:val="20"/>
            </w:rPr>
            <w:t>☐</w:t>
          </w:r>
        </w:sdtContent>
      </w:sdt>
      <w:r w:rsidR="00E427D2" w:rsidRPr="00B649F7">
        <w:rPr>
          <w:rFonts w:ascii="Arial" w:hAnsi="Arial"/>
          <w:b/>
          <w:bCs/>
          <w:sz w:val="20"/>
          <w:szCs w:val="20"/>
        </w:rPr>
        <w:t xml:space="preserve"> Existe potencial de reabilitação profissional para o exercício de outra atividade.</w:t>
      </w:r>
    </w:p>
    <w:p w14:paraId="52168CFD" w14:textId="77777777" w:rsidR="00E427D2" w:rsidRPr="00B649F7" w:rsidRDefault="00E427D2" w:rsidP="00E427D2">
      <w:pPr>
        <w:widowControl w:val="0"/>
        <w:ind w:left="1134" w:right="1133"/>
        <w:jc w:val="both"/>
        <w:rPr>
          <w:rFonts w:ascii="Arial" w:hAnsi="Arial"/>
          <w:b/>
          <w:bCs/>
          <w:sz w:val="20"/>
          <w:szCs w:val="20"/>
        </w:rPr>
      </w:pPr>
    </w:p>
    <w:p w14:paraId="462BA465"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8.1. Alguma das funções exercidas no passado pelo segurado é compatível com a incapacidade atual, permitindo assim o retorno à atividade, ainda que com maior dificuldade?</w:t>
      </w:r>
    </w:p>
    <w:p w14:paraId="134E9268" w14:textId="60CCBC38" w:rsidR="00E427D2" w:rsidRPr="00B649F7" w:rsidRDefault="005E7F8C" w:rsidP="00E427D2">
      <w:pPr>
        <w:widowControl w:val="0"/>
        <w:ind w:left="1134" w:right="1133"/>
        <w:jc w:val="both"/>
        <w:rPr>
          <w:rFonts w:ascii="Arial" w:hAnsi="Arial"/>
          <w:b/>
          <w:bCs/>
          <w:sz w:val="20"/>
          <w:szCs w:val="20"/>
        </w:rPr>
      </w:pPr>
      <w:sdt>
        <w:sdtPr>
          <w:rPr>
            <w:rFonts w:ascii="Arial" w:hAnsi="Arial"/>
            <w:b/>
            <w:bCs/>
            <w:sz w:val="20"/>
            <w:szCs w:val="20"/>
          </w:rPr>
          <w:id w:val="1447275522"/>
          <w14:checkbox>
            <w14:checked w14:val="1"/>
            <w14:checkedState w14:val="2612" w14:font="MS Gothic"/>
            <w14:uncheckedState w14:val="2610" w14:font="MS Gothic"/>
          </w14:checkbox>
        </w:sdtPr>
        <w:sdtEndPr/>
        <w:sdtContent>
          <w:r w:rsidR="00163496" w:rsidRPr="00B649F7">
            <w:rPr>
              <w:rFonts w:ascii="MS Gothic" w:eastAsia="MS Gothic" w:hAnsi="MS Gothic" w:hint="eastAsia"/>
              <w:b/>
              <w:bCs/>
              <w:sz w:val="20"/>
              <w:szCs w:val="20"/>
            </w:rPr>
            <w:t>☒</w:t>
          </w:r>
        </w:sdtContent>
      </w:sdt>
      <w:r w:rsidR="00E427D2" w:rsidRPr="00B649F7">
        <w:rPr>
          <w:rFonts w:ascii="Arial" w:hAnsi="Arial"/>
          <w:b/>
          <w:bCs/>
          <w:sz w:val="20"/>
          <w:szCs w:val="20"/>
        </w:rPr>
        <w:t xml:space="preserve"> Sim (favor detalhar abaixo)</w:t>
      </w:r>
    </w:p>
    <w:p w14:paraId="48535FD8" w14:textId="77777777" w:rsidR="00E427D2" w:rsidRPr="00B649F7" w:rsidRDefault="005E7F8C" w:rsidP="00E427D2">
      <w:pPr>
        <w:widowControl w:val="0"/>
        <w:ind w:left="1134" w:right="1133"/>
        <w:jc w:val="both"/>
        <w:rPr>
          <w:rFonts w:ascii="Arial" w:hAnsi="Arial"/>
          <w:b/>
          <w:bCs/>
          <w:sz w:val="20"/>
          <w:szCs w:val="20"/>
        </w:rPr>
      </w:pPr>
      <w:sdt>
        <w:sdtPr>
          <w:rPr>
            <w:rFonts w:ascii="Arial" w:hAnsi="Arial"/>
            <w:b/>
            <w:bCs/>
            <w:sz w:val="20"/>
            <w:szCs w:val="20"/>
          </w:rPr>
          <w:id w:val="-434982868"/>
          <w14:checkbox>
            <w14:checked w14:val="0"/>
            <w14:checkedState w14:val="2612" w14:font="MS Gothic"/>
            <w14:uncheckedState w14:val="2610" w14:font="MS Gothic"/>
          </w14:checkbox>
        </w:sdtPr>
        <w:sdtEndPr/>
        <w:sdtContent>
          <w:r w:rsidR="00E427D2" w:rsidRPr="00B649F7">
            <w:rPr>
              <w:rFonts w:ascii="MS Gothic" w:eastAsia="MS Gothic" w:hAnsi="MS Gothic" w:hint="eastAsia"/>
              <w:b/>
              <w:bCs/>
              <w:sz w:val="20"/>
              <w:szCs w:val="20"/>
            </w:rPr>
            <w:t>☐</w:t>
          </w:r>
        </w:sdtContent>
      </w:sdt>
      <w:r w:rsidR="00E427D2" w:rsidRPr="00B649F7">
        <w:rPr>
          <w:rFonts w:ascii="Arial" w:hAnsi="Arial"/>
          <w:b/>
          <w:bCs/>
          <w:sz w:val="20"/>
          <w:szCs w:val="20"/>
        </w:rPr>
        <w:t xml:space="preserve"> Não</w:t>
      </w:r>
    </w:p>
    <w:p w14:paraId="4190C6EC" w14:textId="77777777" w:rsidR="00E427D2" w:rsidRPr="00B649F7" w:rsidRDefault="00E427D2" w:rsidP="00E427D2">
      <w:pPr>
        <w:widowControl w:val="0"/>
        <w:ind w:left="1134" w:right="1133"/>
        <w:jc w:val="both"/>
        <w:rPr>
          <w:rFonts w:ascii="Arial" w:hAnsi="Arial"/>
          <w:b/>
          <w:bCs/>
          <w:sz w:val="20"/>
          <w:szCs w:val="20"/>
        </w:rPr>
      </w:pPr>
    </w:p>
    <w:p w14:paraId="6A2C2353"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8.2. Caso exista potencial para reabilitação profissional, apontar quais movimentos, posturas, bem como funções que são incompatíveis com a incapacidade atualmente observada.</w:t>
      </w:r>
    </w:p>
    <w:p w14:paraId="3A540DF4" w14:textId="678A604D"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19100C" w:rsidRPr="00B649F7">
        <w:rPr>
          <w:rFonts w:ascii="Arial" w:hAnsi="Arial"/>
          <w:sz w:val="20"/>
          <w:szCs w:val="20"/>
        </w:rPr>
        <w:t xml:space="preserve"> O Periciando já foi submetido à reabilitação profissional para atividade administrativa. As limitações apresentam maior repercussão sobre atividades que exijam deambulação prolongada, embarque e desembarque repetitivos do veículo, carregamento de peso, movimentos repetitivos com maior demanda do membro inferior esquerdo e atividades que dependam de ampla mobilidade do joelho esquerdo.</w:t>
      </w:r>
    </w:p>
    <w:p w14:paraId="45A82B92" w14:textId="77777777" w:rsidR="00E427D2" w:rsidRPr="00B649F7" w:rsidRDefault="00E427D2" w:rsidP="00E427D2">
      <w:pPr>
        <w:spacing w:line="276" w:lineRule="auto"/>
        <w:ind w:left="1134" w:right="1133"/>
        <w:jc w:val="both"/>
        <w:rPr>
          <w:rFonts w:ascii="Arial" w:hAnsi="Arial"/>
          <w:sz w:val="20"/>
          <w:szCs w:val="20"/>
        </w:rPr>
      </w:pPr>
    </w:p>
    <w:p w14:paraId="5F9C6963"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9. Caso exista incapacidade permanente para toda e qualquer atividade, a partir de quando tal incapacidade passou a ser permanente? Justifique a partir de dados objetivos e/ou documentos médicos.</w:t>
      </w:r>
    </w:p>
    <w:p w14:paraId="0E83E3A5" w14:textId="122A9F6E"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19100C" w:rsidRPr="00B649F7">
        <w:rPr>
          <w:rFonts w:ascii="Arial" w:hAnsi="Arial"/>
          <w:sz w:val="20"/>
          <w:szCs w:val="20"/>
        </w:rPr>
        <w:t xml:space="preserve"> Prejudicado.</w:t>
      </w:r>
    </w:p>
    <w:p w14:paraId="74C0DAE6" w14:textId="77777777" w:rsidR="00E427D2" w:rsidRPr="00B649F7" w:rsidRDefault="00E427D2" w:rsidP="00E427D2">
      <w:pPr>
        <w:spacing w:line="276" w:lineRule="auto"/>
        <w:ind w:left="1134" w:right="1133"/>
        <w:jc w:val="both"/>
        <w:rPr>
          <w:rFonts w:ascii="Arial" w:hAnsi="Arial"/>
          <w:sz w:val="20"/>
          <w:szCs w:val="20"/>
        </w:rPr>
      </w:pPr>
    </w:p>
    <w:p w14:paraId="259A9EF8"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10. Caso exista incapacidade permanente para toda e qualquer atividade, houve período(s) de incapacidade temporária, antes que se tornasse permanente?</w:t>
      </w:r>
    </w:p>
    <w:p w14:paraId="37D15BD9" w14:textId="0A38A2E2" w:rsidR="00E427D2" w:rsidRPr="00B649F7" w:rsidRDefault="005E7F8C" w:rsidP="00E427D2">
      <w:pPr>
        <w:widowControl w:val="0"/>
        <w:ind w:left="1134" w:right="1133"/>
        <w:jc w:val="both"/>
        <w:rPr>
          <w:rFonts w:ascii="Arial" w:hAnsi="Arial"/>
          <w:b/>
          <w:bCs/>
          <w:sz w:val="20"/>
          <w:szCs w:val="20"/>
        </w:rPr>
      </w:pPr>
      <w:sdt>
        <w:sdtPr>
          <w:rPr>
            <w:rFonts w:ascii="Arial" w:hAnsi="Arial"/>
            <w:b/>
            <w:bCs/>
            <w:sz w:val="20"/>
            <w:szCs w:val="20"/>
          </w:rPr>
          <w:id w:val="-1984694921"/>
          <w14:checkbox>
            <w14:checked w14:val="0"/>
            <w14:checkedState w14:val="2612" w14:font="MS Gothic"/>
            <w14:uncheckedState w14:val="2610" w14:font="MS Gothic"/>
          </w14:checkbox>
        </w:sdtPr>
        <w:sdtEndPr/>
        <w:sdtContent>
          <w:r w:rsidR="00DA5344" w:rsidRPr="00B649F7">
            <w:rPr>
              <w:rFonts w:ascii="MS Gothic" w:eastAsia="MS Gothic" w:hAnsi="MS Gothic" w:hint="eastAsia"/>
              <w:b/>
              <w:bCs/>
              <w:sz w:val="20"/>
              <w:szCs w:val="20"/>
            </w:rPr>
            <w:t>☐</w:t>
          </w:r>
        </w:sdtContent>
      </w:sdt>
      <w:r w:rsidR="00E427D2" w:rsidRPr="00B649F7">
        <w:rPr>
          <w:rFonts w:ascii="Arial" w:hAnsi="Arial"/>
          <w:b/>
          <w:bCs/>
          <w:sz w:val="20"/>
          <w:szCs w:val="20"/>
        </w:rPr>
        <w:t xml:space="preserve"> Não</w:t>
      </w:r>
    </w:p>
    <w:p w14:paraId="75BD5FCE" w14:textId="77777777" w:rsidR="00E427D2" w:rsidRPr="00B649F7" w:rsidRDefault="005E7F8C" w:rsidP="00E427D2">
      <w:pPr>
        <w:widowControl w:val="0"/>
        <w:ind w:left="1134" w:right="1133"/>
        <w:jc w:val="both"/>
        <w:rPr>
          <w:rFonts w:ascii="Arial" w:hAnsi="Arial"/>
          <w:b/>
          <w:bCs/>
          <w:sz w:val="20"/>
          <w:szCs w:val="20"/>
        </w:rPr>
      </w:pPr>
      <w:sdt>
        <w:sdtPr>
          <w:rPr>
            <w:rFonts w:ascii="Arial" w:hAnsi="Arial"/>
            <w:b/>
            <w:bCs/>
            <w:sz w:val="20"/>
            <w:szCs w:val="20"/>
          </w:rPr>
          <w:id w:val="687329911"/>
          <w14:checkbox>
            <w14:checked w14:val="0"/>
            <w14:checkedState w14:val="2612" w14:font="MS Gothic"/>
            <w14:uncheckedState w14:val="2610" w14:font="MS Gothic"/>
          </w14:checkbox>
        </w:sdtPr>
        <w:sdtEndPr/>
        <w:sdtContent>
          <w:r w:rsidR="00E427D2" w:rsidRPr="00B649F7">
            <w:rPr>
              <w:rFonts w:ascii="MS Gothic" w:eastAsia="MS Gothic" w:hAnsi="MS Gothic" w:hint="eastAsia"/>
              <w:b/>
              <w:bCs/>
              <w:sz w:val="20"/>
              <w:szCs w:val="20"/>
            </w:rPr>
            <w:t>☐</w:t>
          </w:r>
        </w:sdtContent>
      </w:sdt>
      <w:r w:rsidR="00E427D2" w:rsidRPr="00B649F7">
        <w:rPr>
          <w:rFonts w:ascii="Arial" w:hAnsi="Arial"/>
          <w:b/>
          <w:bCs/>
          <w:sz w:val="20"/>
          <w:szCs w:val="20"/>
        </w:rPr>
        <w:t xml:space="preserve"> Sim. Indique o(s) período(s):</w:t>
      </w:r>
    </w:p>
    <w:p w14:paraId="02796839" w14:textId="32BA5060" w:rsidR="00DA5344" w:rsidRPr="00B649F7" w:rsidRDefault="00DA5344" w:rsidP="00DA5344">
      <w:pPr>
        <w:spacing w:line="276" w:lineRule="auto"/>
        <w:ind w:left="1134" w:right="1133"/>
        <w:jc w:val="both"/>
        <w:rPr>
          <w:rFonts w:ascii="Arial" w:hAnsi="Arial"/>
          <w:sz w:val="20"/>
          <w:szCs w:val="20"/>
        </w:rPr>
      </w:pPr>
      <w:r w:rsidRPr="00B649F7">
        <w:rPr>
          <w:rFonts w:ascii="Arial" w:hAnsi="Arial"/>
          <w:sz w:val="20"/>
          <w:szCs w:val="20"/>
        </w:rPr>
        <w:t>Resp.: Não se aplica</w:t>
      </w:r>
    </w:p>
    <w:p w14:paraId="7D116914" w14:textId="77777777" w:rsidR="00E427D2" w:rsidRPr="00B649F7" w:rsidRDefault="00E427D2" w:rsidP="00E427D2">
      <w:pPr>
        <w:widowControl w:val="0"/>
        <w:ind w:left="1134" w:right="1133"/>
        <w:jc w:val="both"/>
        <w:rPr>
          <w:rFonts w:ascii="Arial" w:hAnsi="Arial"/>
          <w:b/>
          <w:bCs/>
          <w:sz w:val="20"/>
          <w:szCs w:val="20"/>
        </w:rPr>
      </w:pPr>
    </w:p>
    <w:p w14:paraId="1FF91F3A"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11. Caso exista incapacidade permanente para toda e qualquer atividade há necessidade de acompanhamento permanente de terceiros para atividades da vida diária, tais como alimentação, higiene, locomoção etc.?</w:t>
      </w:r>
    </w:p>
    <w:p w14:paraId="332FAA65" w14:textId="188DEAFA" w:rsidR="00E427D2" w:rsidRPr="00B649F7" w:rsidRDefault="005E7F8C" w:rsidP="00E427D2">
      <w:pPr>
        <w:widowControl w:val="0"/>
        <w:ind w:left="1134" w:right="1133"/>
        <w:jc w:val="both"/>
        <w:rPr>
          <w:rFonts w:ascii="Arial" w:hAnsi="Arial"/>
          <w:b/>
          <w:bCs/>
          <w:sz w:val="20"/>
          <w:szCs w:val="20"/>
        </w:rPr>
      </w:pPr>
      <w:sdt>
        <w:sdtPr>
          <w:rPr>
            <w:rFonts w:ascii="Arial" w:hAnsi="Arial"/>
            <w:b/>
            <w:bCs/>
            <w:sz w:val="20"/>
            <w:szCs w:val="20"/>
          </w:rPr>
          <w:id w:val="-1632401440"/>
          <w14:checkbox>
            <w14:checked w14:val="1"/>
            <w14:checkedState w14:val="2612" w14:font="MS Gothic"/>
            <w14:uncheckedState w14:val="2610" w14:font="MS Gothic"/>
          </w14:checkbox>
        </w:sdtPr>
        <w:sdtEndPr/>
        <w:sdtContent>
          <w:r w:rsidR="00DA5344" w:rsidRPr="00B649F7">
            <w:rPr>
              <w:rFonts w:ascii="MS Gothic" w:eastAsia="MS Gothic" w:hAnsi="MS Gothic" w:hint="eastAsia"/>
              <w:b/>
              <w:bCs/>
              <w:sz w:val="20"/>
              <w:szCs w:val="20"/>
            </w:rPr>
            <w:t>☒</w:t>
          </w:r>
        </w:sdtContent>
      </w:sdt>
      <w:r w:rsidR="00E427D2" w:rsidRPr="00B649F7">
        <w:rPr>
          <w:rFonts w:ascii="Arial" w:hAnsi="Arial"/>
          <w:b/>
          <w:bCs/>
          <w:sz w:val="20"/>
          <w:szCs w:val="20"/>
        </w:rPr>
        <w:t xml:space="preserve"> Não</w:t>
      </w:r>
    </w:p>
    <w:p w14:paraId="46A8B29E" w14:textId="77777777" w:rsidR="00E427D2" w:rsidRPr="00B649F7" w:rsidRDefault="005E7F8C" w:rsidP="00E427D2">
      <w:pPr>
        <w:widowControl w:val="0"/>
        <w:ind w:left="1134" w:right="1133"/>
        <w:jc w:val="both"/>
        <w:rPr>
          <w:rFonts w:ascii="Arial" w:hAnsi="Arial"/>
          <w:b/>
          <w:bCs/>
          <w:sz w:val="20"/>
          <w:szCs w:val="20"/>
        </w:rPr>
      </w:pPr>
      <w:sdt>
        <w:sdtPr>
          <w:rPr>
            <w:rFonts w:ascii="Arial" w:hAnsi="Arial"/>
            <w:b/>
            <w:bCs/>
            <w:sz w:val="20"/>
            <w:szCs w:val="20"/>
          </w:rPr>
          <w:id w:val="885293818"/>
          <w14:checkbox>
            <w14:checked w14:val="0"/>
            <w14:checkedState w14:val="2612" w14:font="MS Gothic"/>
            <w14:uncheckedState w14:val="2610" w14:font="MS Gothic"/>
          </w14:checkbox>
        </w:sdtPr>
        <w:sdtEndPr/>
        <w:sdtContent>
          <w:r w:rsidR="00E427D2" w:rsidRPr="00B649F7">
            <w:rPr>
              <w:rFonts w:ascii="MS Gothic" w:eastAsia="MS Gothic" w:hAnsi="MS Gothic" w:hint="eastAsia"/>
              <w:b/>
              <w:bCs/>
              <w:sz w:val="20"/>
              <w:szCs w:val="20"/>
            </w:rPr>
            <w:t>☐</w:t>
          </w:r>
        </w:sdtContent>
      </w:sdt>
      <w:r w:rsidR="00E427D2" w:rsidRPr="00B649F7">
        <w:rPr>
          <w:rFonts w:ascii="Arial" w:hAnsi="Arial"/>
          <w:b/>
          <w:bCs/>
          <w:sz w:val="20"/>
          <w:szCs w:val="20"/>
        </w:rPr>
        <w:t xml:space="preserve"> Sim. Indique a partir de qual data eclodiu essa necessidade:</w:t>
      </w:r>
    </w:p>
    <w:p w14:paraId="50D92DA4"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Justifique a partir de dados objetivos e/ou documentos médicos.</w:t>
      </w:r>
    </w:p>
    <w:p w14:paraId="36B8C90A" w14:textId="77777777"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p>
    <w:p w14:paraId="6A056404" w14:textId="77777777" w:rsidR="00E427D2" w:rsidRPr="00B649F7" w:rsidRDefault="00E427D2" w:rsidP="00E427D2">
      <w:pPr>
        <w:spacing w:line="276" w:lineRule="auto"/>
        <w:ind w:left="1134" w:right="1133"/>
        <w:jc w:val="both"/>
        <w:rPr>
          <w:rFonts w:ascii="Arial" w:hAnsi="Arial"/>
          <w:sz w:val="20"/>
          <w:szCs w:val="20"/>
        </w:rPr>
      </w:pPr>
    </w:p>
    <w:p w14:paraId="6BDAD00E"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12. Caso exista redução de capacidade permanente, sem impedimento para a atividade habitual, ainda que com maior dificuldade e decorrente de lesões em acidente, qual a data da consolidação da lesão ou sequela? Justifique a partir de dados objetivos e/ou documentos médicos.</w:t>
      </w:r>
    </w:p>
    <w:p w14:paraId="446CAAC9" w14:textId="722EC67A"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B649F7" w:rsidRPr="00B649F7">
        <w:rPr>
          <w:rFonts w:ascii="Arial" w:hAnsi="Arial"/>
          <w:sz w:val="20"/>
          <w:szCs w:val="20"/>
        </w:rPr>
        <w:t xml:space="preserve"> Considera-se, para fins médico-periciais, como marco estimativo da consolidação das sequelas relacionadas ao acidente a </w:t>
      </w:r>
      <w:r w:rsidR="00B649F7" w:rsidRPr="00B649F7">
        <w:rPr>
          <w:rFonts w:ascii="Arial" w:hAnsi="Arial"/>
          <w:b/>
          <w:bCs/>
          <w:sz w:val="20"/>
          <w:szCs w:val="20"/>
        </w:rPr>
        <w:t>cessação do benefício acidentário em 29/01/2021</w:t>
      </w:r>
      <w:r w:rsidR="00B649F7" w:rsidRPr="00B649F7">
        <w:rPr>
          <w:rFonts w:ascii="Arial" w:hAnsi="Arial"/>
          <w:sz w:val="20"/>
          <w:szCs w:val="20"/>
        </w:rPr>
        <w:t>, a partir de quando já se descrevem sequelas residuais permanentes. Registra-se, contudo, benefício previdenciário espécie 31 posterior, de 17/03/2021 a 09/06/2021, não sendo possível, com os elementos constantes do laudo, estabelecer data anatômica de consolidação mais precisa.</w:t>
      </w:r>
    </w:p>
    <w:p w14:paraId="17E0CB0C" w14:textId="77777777" w:rsidR="00E427D2" w:rsidRPr="00B649F7" w:rsidRDefault="00E427D2" w:rsidP="00E427D2">
      <w:pPr>
        <w:spacing w:line="276" w:lineRule="auto"/>
        <w:ind w:left="1134" w:right="1133"/>
        <w:jc w:val="both"/>
        <w:rPr>
          <w:rFonts w:ascii="Arial" w:hAnsi="Arial"/>
          <w:sz w:val="20"/>
          <w:szCs w:val="20"/>
        </w:rPr>
      </w:pPr>
    </w:p>
    <w:p w14:paraId="25DA3FA9"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13. A profissiografia foi analisada? Descreva os documentos analisados que comprovam a função declarada (CTPS, carnês de recolhimento etc.) e quais as tarefas realizadas para execução da função habitual, assim como a mímica das atividades exigidas, mencionando quais são as exigências físicas para a função laboral do periciando).</w:t>
      </w:r>
    </w:p>
    <w:p w14:paraId="40C907FE" w14:textId="485D8D55"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D2473B" w:rsidRPr="00B649F7">
        <w:rPr>
          <w:rFonts w:ascii="Arial" w:hAnsi="Arial"/>
          <w:sz w:val="20"/>
          <w:szCs w:val="20"/>
        </w:rPr>
        <w:t xml:space="preserve"> Sim. Vide item CBO</w:t>
      </w:r>
    </w:p>
    <w:p w14:paraId="7B446DB1" w14:textId="77777777" w:rsidR="00E427D2" w:rsidRPr="00B649F7" w:rsidRDefault="00E427D2" w:rsidP="00E427D2">
      <w:pPr>
        <w:spacing w:line="276" w:lineRule="auto"/>
        <w:ind w:left="1134" w:right="1133"/>
        <w:jc w:val="both"/>
        <w:rPr>
          <w:rFonts w:ascii="Arial" w:hAnsi="Arial"/>
          <w:sz w:val="20"/>
          <w:szCs w:val="20"/>
        </w:rPr>
      </w:pPr>
    </w:p>
    <w:p w14:paraId="0B311804"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14. Indique qual a repercussão da redução da capacidade ou da incapacidade no desempenho da profissão ou atividade exercida pelo periciando, detalhando quais as eventuais limitações enfrentadas diante das atividades exigidas pela profissão habitual descritas no quesito acima.</w:t>
      </w:r>
    </w:p>
    <w:p w14:paraId="7572F68A" w14:textId="77777777"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p>
    <w:p w14:paraId="566908F6" w14:textId="77777777" w:rsidR="00E427D2" w:rsidRPr="00B649F7" w:rsidRDefault="00E427D2" w:rsidP="00E427D2">
      <w:pPr>
        <w:spacing w:line="276" w:lineRule="auto"/>
        <w:ind w:left="1134" w:right="1133"/>
        <w:jc w:val="both"/>
        <w:rPr>
          <w:rFonts w:ascii="Arial" w:hAnsi="Arial"/>
          <w:sz w:val="20"/>
          <w:szCs w:val="20"/>
        </w:rPr>
      </w:pPr>
    </w:p>
    <w:p w14:paraId="1689B6E3"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15. A doença, moléstia ou lesão torna o periciando incapacitado para o exercício de trabalho doméstico no âmbito da sua residência? Se sim, de forma permanente ou temporária?</w:t>
      </w:r>
    </w:p>
    <w:p w14:paraId="046D52E2" w14:textId="77777777" w:rsidR="007A4883" w:rsidRPr="00B649F7" w:rsidRDefault="007A4883" w:rsidP="007A4883">
      <w:pPr>
        <w:widowControl w:val="0"/>
        <w:ind w:left="1134" w:right="1133"/>
        <w:jc w:val="both"/>
        <w:rPr>
          <w:rFonts w:ascii="Arial" w:hAnsi="Arial"/>
          <w:sz w:val="20"/>
          <w:szCs w:val="20"/>
        </w:rPr>
      </w:pPr>
      <w:r w:rsidRPr="00B649F7">
        <w:rPr>
          <w:rFonts w:ascii="Arial" w:hAnsi="Arial"/>
          <w:sz w:val="20"/>
          <w:szCs w:val="20"/>
        </w:rPr>
        <w:t>Resp.: Não apresenta</w:t>
      </w:r>
    </w:p>
    <w:p w14:paraId="12E263F1" w14:textId="77777777" w:rsidR="00E427D2" w:rsidRPr="00B649F7" w:rsidRDefault="00E427D2" w:rsidP="00E427D2">
      <w:pPr>
        <w:spacing w:line="276" w:lineRule="auto"/>
        <w:ind w:left="1134" w:right="1133"/>
        <w:jc w:val="both"/>
        <w:rPr>
          <w:rFonts w:ascii="Arial" w:hAnsi="Arial"/>
          <w:sz w:val="20"/>
          <w:szCs w:val="20"/>
        </w:rPr>
      </w:pPr>
    </w:p>
    <w:p w14:paraId="1220BFB6"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16. Em caso de divergência com as conclusões do laudo administrativo, indicar fundamentadamente as razões técnicas e científicas que amparam o dissenso, especialmente no que se refere à comprovação da incapacidade, a sua data de início e a sua correlação com a atividade laboral do periciando (de acordo com o artigo 129- A, inc. II, § 1º da Lei 8.213/1991).</w:t>
      </w:r>
    </w:p>
    <w:p w14:paraId="0D677493" w14:textId="7A757A8D"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D2473B" w:rsidRPr="00B649F7">
        <w:rPr>
          <w:rFonts w:ascii="Arial" w:hAnsi="Arial"/>
          <w:sz w:val="20"/>
          <w:szCs w:val="20"/>
        </w:rPr>
        <w:t xml:space="preserve"> Não há </w:t>
      </w:r>
      <w:proofErr w:type="spellStart"/>
      <w:r w:rsidR="00D2473B" w:rsidRPr="00B649F7">
        <w:rPr>
          <w:rFonts w:ascii="Arial" w:hAnsi="Arial"/>
          <w:sz w:val="20"/>
          <w:szCs w:val="20"/>
        </w:rPr>
        <w:t>divergencia</w:t>
      </w:r>
      <w:proofErr w:type="spellEnd"/>
    </w:p>
    <w:p w14:paraId="54EFDB81" w14:textId="77777777" w:rsidR="00E427D2" w:rsidRPr="00B649F7" w:rsidRDefault="00E427D2" w:rsidP="00E427D2">
      <w:pPr>
        <w:spacing w:line="276" w:lineRule="auto"/>
        <w:ind w:left="1134" w:right="1133"/>
        <w:jc w:val="both"/>
        <w:rPr>
          <w:rFonts w:ascii="Arial" w:hAnsi="Arial"/>
          <w:sz w:val="20"/>
          <w:szCs w:val="20"/>
        </w:rPr>
      </w:pPr>
    </w:p>
    <w:p w14:paraId="10C4D53C"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17. O periciando possui capacidade de exprimir sua vontade e de exercer pessoalmente a administração de seus bens e valores recebidos?</w:t>
      </w:r>
    </w:p>
    <w:p w14:paraId="6A350B74" w14:textId="2321276E"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D2473B" w:rsidRPr="00B649F7">
        <w:rPr>
          <w:rFonts w:ascii="Arial" w:hAnsi="Arial"/>
          <w:sz w:val="20"/>
          <w:szCs w:val="20"/>
        </w:rPr>
        <w:t xml:space="preserve"> Plenamente capaz</w:t>
      </w:r>
    </w:p>
    <w:p w14:paraId="100544E0" w14:textId="77777777" w:rsidR="00E427D2" w:rsidRPr="00B649F7" w:rsidRDefault="00E427D2" w:rsidP="00E427D2">
      <w:pPr>
        <w:spacing w:line="276" w:lineRule="auto"/>
        <w:ind w:left="1134" w:right="1133"/>
        <w:jc w:val="both"/>
        <w:rPr>
          <w:rFonts w:ascii="Arial" w:hAnsi="Arial"/>
          <w:sz w:val="20"/>
          <w:szCs w:val="20"/>
        </w:rPr>
      </w:pPr>
    </w:p>
    <w:p w14:paraId="352FEFC9"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18. Caso exista incapacidade, </w:t>
      </w:r>
      <w:proofErr w:type="gramStart"/>
      <w:r w:rsidRPr="00B649F7">
        <w:rPr>
          <w:rFonts w:ascii="Arial" w:hAnsi="Arial"/>
          <w:b/>
          <w:bCs/>
          <w:sz w:val="20"/>
          <w:szCs w:val="20"/>
        </w:rPr>
        <w:t>a mesma</w:t>
      </w:r>
      <w:proofErr w:type="gramEnd"/>
      <w:r w:rsidRPr="00B649F7">
        <w:rPr>
          <w:rFonts w:ascii="Arial" w:hAnsi="Arial"/>
          <w:b/>
          <w:bCs/>
          <w:sz w:val="20"/>
          <w:szCs w:val="20"/>
        </w:rPr>
        <w:t xml:space="preserve"> é decorrente de alguma das seguintes doenças ou afecções:</w:t>
      </w:r>
    </w:p>
    <w:p w14:paraId="0B0EC485"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 xml:space="preserve">tuberculose ativa; hanseníase; transtorno mental grave, desde que </w:t>
      </w:r>
      <w:proofErr w:type="spellStart"/>
      <w:r w:rsidRPr="00B649F7">
        <w:rPr>
          <w:rFonts w:ascii="Arial" w:hAnsi="Arial"/>
          <w:b/>
          <w:bCs/>
          <w:sz w:val="20"/>
          <w:szCs w:val="20"/>
        </w:rPr>
        <w:t>esteja</w:t>
      </w:r>
      <w:proofErr w:type="spellEnd"/>
      <w:r w:rsidRPr="00B649F7">
        <w:rPr>
          <w:rFonts w:ascii="Arial" w:hAnsi="Arial"/>
          <w:b/>
          <w:bCs/>
          <w:sz w:val="20"/>
          <w:szCs w:val="20"/>
        </w:rPr>
        <w:t xml:space="preserve"> cursando com alienação mental; neoplasia maligna; cegueira; paralisia irreversível e incapacitante; cardiopatia grave; doença de Parkinson; </w:t>
      </w:r>
      <w:proofErr w:type="spellStart"/>
      <w:r w:rsidRPr="00B649F7">
        <w:rPr>
          <w:rFonts w:ascii="Arial" w:hAnsi="Arial"/>
          <w:b/>
          <w:bCs/>
          <w:sz w:val="20"/>
          <w:szCs w:val="20"/>
        </w:rPr>
        <w:t>espondiloartrose</w:t>
      </w:r>
      <w:proofErr w:type="spellEnd"/>
      <w:r w:rsidRPr="00B649F7">
        <w:rPr>
          <w:rFonts w:ascii="Arial" w:hAnsi="Arial"/>
          <w:b/>
          <w:bCs/>
          <w:sz w:val="20"/>
          <w:szCs w:val="20"/>
        </w:rPr>
        <w:t xml:space="preserve"> anquilosante; nefropatia grave; estado avançado da doença de </w:t>
      </w:r>
      <w:proofErr w:type="spellStart"/>
      <w:r w:rsidRPr="00B649F7">
        <w:rPr>
          <w:rFonts w:ascii="Arial" w:hAnsi="Arial"/>
          <w:b/>
          <w:bCs/>
          <w:sz w:val="20"/>
          <w:szCs w:val="20"/>
        </w:rPr>
        <w:t>Paget</w:t>
      </w:r>
      <w:proofErr w:type="spellEnd"/>
      <w:r w:rsidRPr="00B649F7">
        <w:rPr>
          <w:rFonts w:ascii="Arial" w:hAnsi="Arial"/>
          <w:b/>
          <w:bCs/>
          <w:sz w:val="20"/>
          <w:szCs w:val="20"/>
        </w:rPr>
        <w:t xml:space="preserve"> (osteíte deformante); síndrome da deficiência imunológica adquirida (Aids); contaminação por radiação, com base em conclusão da medicina especializada; hepatopatia grave, esclerose múltipla; acidente vascular encefálico (agudo) e abdome agudo cirúrgico (de acordo com a Portaria Interministerial MTP/MS Nº 22, de 31 de agosto de 2022)? Em caso de resposta positiva, qual?</w:t>
      </w:r>
    </w:p>
    <w:p w14:paraId="5095D544" w14:textId="3E824615"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D2473B" w:rsidRPr="00B649F7">
        <w:rPr>
          <w:rFonts w:ascii="Arial" w:hAnsi="Arial"/>
          <w:sz w:val="20"/>
          <w:szCs w:val="20"/>
        </w:rPr>
        <w:t xml:space="preserve"> Não é o caso</w:t>
      </w:r>
    </w:p>
    <w:p w14:paraId="1F237F53" w14:textId="77777777" w:rsidR="00E427D2" w:rsidRPr="00B649F7" w:rsidRDefault="00E427D2" w:rsidP="00E427D2">
      <w:pPr>
        <w:spacing w:line="276" w:lineRule="auto"/>
        <w:ind w:left="1134" w:right="1133"/>
        <w:jc w:val="both"/>
        <w:rPr>
          <w:rFonts w:ascii="Arial" w:hAnsi="Arial"/>
          <w:sz w:val="20"/>
          <w:szCs w:val="20"/>
        </w:rPr>
      </w:pPr>
    </w:p>
    <w:p w14:paraId="2FD86307" w14:textId="77777777" w:rsidR="00E427D2" w:rsidRPr="00B649F7" w:rsidRDefault="00E427D2" w:rsidP="00E427D2">
      <w:pPr>
        <w:widowControl w:val="0"/>
        <w:ind w:left="1134" w:right="1133"/>
        <w:jc w:val="both"/>
        <w:rPr>
          <w:rFonts w:ascii="Arial" w:hAnsi="Arial"/>
          <w:b/>
          <w:bCs/>
          <w:sz w:val="20"/>
          <w:szCs w:val="20"/>
        </w:rPr>
      </w:pPr>
      <w:r w:rsidRPr="00B649F7">
        <w:rPr>
          <w:rFonts w:ascii="Arial" w:hAnsi="Arial"/>
          <w:b/>
          <w:bCs/>
          <w:sz w:val="20"/>
          <w:szCs w:val="20"/>
        </w:rPr>
        <w:t>19. O periciando é ou foi paciente do perito?</w:t>
      </w:r>
    </w:p>
    <w:p w14:paraId="1B5BCF26" w14:textId="4F344EC1" w:rsidR="00E427D2" w:rsidRPr="00B649F7" w:rsidRDefault="00E427D2" w:rsidP="00E427D2">
      <w:pPr>
        <w:spacing w:line="276" w:lineRule="auto"/>
        <w:ind w:left="1134" w:right="1133"/>
        <w:jc w:val="both"/>
        <w:rPr>
          <w:rFonts w:ascii="Arial" w:hAnsi="Arial"/>
          <w:sz w:val="20"/>
          <w:szCs w:val="20"/>
        </w:rPr>
      </w:pPr>
      <w:r w:rsidRPr="00B649F7">
        <w:rPr>
          <w:rFonts w:ascii="Arial" w:hAnsi="Arial"/>
          <w:sz w:val="20"/>
          <w:szCs w:val="20"/>
        </w:rPr>
        <w:t>Resp.:</w:t>
      </w:r>
      <w:r w:rsidR="00D2473B" w:rsidRPr="00B649F7">
        <w:rPr>
          <w:rFonts w:ascii="Arial" w:hAnsi="Arial"/>
          <w:sz w:val="20"/>
          <w:szCs w:val="20"/>
        </w:rPr>
        <w:t xml:space="preserve"> Não</w:t>
      </w:r>
    </w:p>
    <w:p w14:paraId="50A1D553" w14:textId="77777777" w:rsidR="00E96E03" w:rsidRPr="00B649F7" w:rsidRDefault="00E96E03" w:rsidP="00E427D2">
      <w:pPr>
        <w:spacing w:line="276" w:lineRule="auto"/>
        <w:ind w:left="1134" w:right="1133"/>
        <w:jc w:val="both"/>
        <w:rPr>
          <w:rFonts w:ascii="Arial" w:hAnsi="Arial"/>
          <w:sz w:val="20"/>
          <w:szCs w:val="20"/>
        </w:rPr>
      </w:pPr>
    </w:p>
    <w:p w14:paraId="199CAFE9" w14:textId="77777777" w:rsidR="00983CB4" w:rsidRPr="00B649F7" w:rsidRDefault="00983CB4" w:rsidP="00983CB4">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LEGISLAÇÃO:</w:t>
      </w:r>
    </w:p>
    <w:p w14:paraId="2B15402F" w14:textId="77777777" w:rsidR="00983CB4" w:rsidRPr="00B649F7" w:rsidRDefault="00983CB4" w:rsidP="00983CB4">
      <w:pPr>
        <w:pStyle w:val="CabealhoeRodap"/>
        <w:ind w:left="1134" w:right="1133"/>
        <w:rPr>
          <w:rFonts w:ascii="Arial" w:hAnsi="Arial"/>
          <w:b/>
          <w:bCs/>
          <w:sz w:val="20"/>
          <w:szCs w:val="20"/>
        </w:rPr>
      </w:pPr>
    </w:p>
    <w:p w14:paraId="694C09F0" w14:textId="77777777" w:rsidR="00983CB4" w:rsidRPr="00B649F7" w:rsidRDefault="00983CB4" w:rsidP="00983CB4">
      <w:pPr>
        <w:pStyle w:val="CabealhoeRodap"/>
        <w:ind w:left="1134" w:right="1133"/>
        <w:jc w:val="both"/>
        <w:rPr>
          <w:rFonts w:ascii="Arial" w:hAnsi="Arial"/>
          <w:sz w:val="20"/>
          <w:szCs w:val="20"/>
        </w:rPr>
      </w:pPr>
      <w:r w:rsidRPr="00B649F7">
        <w:rPr>
          <w:rFonts w:ascii="Arial" w:hAnsi="Arial"/>
          <w:sz w:val="20"/>
          <w:szCs w:val="20"/>
        </w:rPr>
        <w:t>O auxílio-acidente será concedido, como indenização, ao segurado quando, após consolidação das lesões decorrentes de acidente de qualquer natureza, resultarem sequelas que impliquem redução da capacidade para o trabalho que habitualmente exercia.   </w:t>
      </w:r>
    </w:p>
    <w:p w14:paraId="2526253D" w14:textId="77777777" w:rsidR="00983CB4" w:rsidRPr="00B649F7" w:rsidRDefault="00983CB4" w:rsidP="00983CB4">
      <w:pPr>
        <w:pStyle w:val="CabealhoeRodap"/>
        <w:ind w:left="1134" w:right="1133"/>
        <w:jc w:val="both"/>
        <w:rPr>
          <w:rFonts w:ascii="Arial" w:hAnsi="Arial"/>
          <w:sz w:val="20"/>
          <w:szCs w:val="20"/>
        </w:rPr>
      </w:pPr>
    </w:p>
    <w:p w14:paraId="436F61F6" w14:textId="77777777" w:rsidR="00983CB4" w:rsidRPr="00B649F7" w:rsidRDefault="00983CB4" w:rsidP="00983CB4">
      <w:pPr>
        <w:pStyle w:val="CabealhoeRodap"/>
        <w:ind w:left="1134" w:right="1133"/>
        <w:jc w:val="both"/>
        <w:rPr>
          <w:rFonts w:ascii="Arial" w:hAnsi="Arial"/>
          <w:sz w:val="20"/>
          <w:szCs w:val="20"/>
        </w:rPr>
      </w:pPr>
      <w:r w:rsidRPr="00B649F7">
        <w:rPr>
          <w:rFonts w:ascii="Arial" w:hAnsi="Arial"/>
          <w:sz w:val="20"/>
          <w:szCs w:val="20"/>
        </w:rPr>
        <w:t>§ 1º O auxílio-acidente mensal corresponderá a cinquenta por cento do salário-de-benefício e será devido, observado o disposto no § 5º, até a véspera do início de qualquer aposentadoria ou até a data do óbito do segurado.   </w:t>
      </w:r>
    </w:p>
    <w:p w14:paraId="230DFB2D" w14:textId="77777777" w:rsidR="00983CB4" w:rsidRPr="00B649F7" w:rsidRDefault="00983CB4" w:rsidP="00983CB4">
      <w:pPr>
        <w:pStyle w:val="CabealhoeRodap"/>
        <w:ind w:left="1134" w:right="1133"/>
        <w:jc w:val="both"/>
        <w:rPr>
          <w:rFonts w:ascii="Arial" w:hAnsi="Arial"/>
          <w:sz w:val="20"/>
          <w:szCs w:val="20"/>
        </w:rPr>
      </w:pPr>
      <w:bookmarkStart w:id="8" w:name="art-86,par-1a"/>
      <w:bookmarkStart w:id="9" w:name="art86§1a"/>
      <w:bookmarkStart w:id="10" w:name="art-86,par-2"/>
      <w:bookmarkStart w:id="11" w:name="art86§2"/>
      <w:bookmarkEnd w:id="8"/>
      <w:bookmarkEnd w:id="9"/>
      <w:bookmarkEnd w:id="10"/>
      <w:bookmarkEnd w:id="11"/>
      <w:r w:rsidRPr="00B649F7">
        <w:rPr>
          <w:rFonts w:ascii="Arial" w:hAnsi="Arial"/>
          <w:sz w:val="20"/>
          <w:szCs w:val="20"/>
        </w:rPr>
        <w:t>§ 2º O auxílio-acidente será devido a partir do dia seguinte ao da cessação do auxílio-doença, independentemente de qualquer remuneração ou rendimento auferido pelo acidentado, vedada sua acumulação com qualquer aposentadoria.   </w:t>
      </w:r>
    </w:p>
    <w:p w14:paraId="6A69BAE5" w14:textId="77777777" w:rsidR="00983CB4" w:rsidRPr="00B649F7" w:rsidRDefault="00983CB4" w:rsidP="00983CB4">
      <w:pPr>
        <w:pStyle w:val="CabealhoeRodap"/>
        <w:ind w:left="1134" w:right="1133"/>
        <w:jc w:val="both"/>
        <w:rPr>
          <w:rFonts w:ascii="Arial" w:hAnsi="Arial"/>
          <w:sz w:val="20"/>
          <w:szCs w:val="20"/>
        </w:rPr>
      </w:pPr>
      <w:bookmarkStart w:id="12" w:name="art-86,par-3"/>
      <w:bookmarkStart w:id="13" w:name="art86§3"/>
      <w:bookmarkEnd w:id="12"/>
      <w:bookmarkEnd w:id="13"/>
    </w:p>
    <w:p w14:paraId="7533E351" w14:textId="77777777" w:rsidR="00983CB4" w:rsidRPr="00B649F7" w:rsidRDefault="00983CB4" w:rsidP="00983CB4">
      <w:pPr>
        <w:pStyle w:val="CabealhoeRodap"/>
        <w:ind w:left="1134" w:right="1133"/>
        <w:jc w:val="both"/>
        <w:rPr>
          <w:rFonts w:ascii="Arial" w:hAnsi="Arial"/>
          <w:sz w:val="20"/>
          <w:szCs w:val="20"/>
        </w:rPr>
      </w:pPr>
      <w:r w:rsidRPr="00B649F7">
        <w:rPr>
          <w:rFonts w:ascii="Arial" w:hAnsi="Arial"/>
          <w:sz w:val="20"/>
          <w:szCs w:val="20"/>
        </w:rPr>
        <w:t>§ 3º O recebimento de salário ou concessão de outro benefício, exceto de aposentadoria, observado o disposto no § 5º, não prejudicará a continuidade do recebimento do auxílio-acidente.   </w:t>
      </w:r>
    </w:p>
    <w:p w14:paraId="62A48B7E" w14:textId="77777777" w:rsidR="00983CB4" w:rsidRPr="00B649F7" w:rsidRDefault="00983CB4" w:rsidP="00983CB4">
      <w:pPr>
        <w:pStyle w:val="CabealhoeRodap"/>
        <w:ind w:left="1134" w:right="1133"/>
        <w:jc w:val="both"/>
        <w:rPr>
          <w:rFonts w:ascii="Arial" w:hAnsi="Arial"/>
          <w:sz w:val="20"/>
          <w:szCs w:val="20"/>
        </w:rPr>
      </w:pPr>
      <w:bookmarkStart w:id="14" w:name="art-86,par-4"/>
      <w:bookmarkStart w:id="15" w:name="art86§4"/>
      <w:bookmarkEnd w:id="14"/>
      <w:bookmarkEnd w:id="15"/>
    </w:p>
    <w:p w14:paraId="5D883E5B" w14:textId="77777777" w:rsidR="00983CB4" w:rsidRPr="00B649F7" w:rsidRDefault="00983CB4" w:rsidP="00983CB4">
      <w:pPr>
        <w:pStyle w:val="CabealhoeRodap"/>
        <w:ind w:left="1134" w:right="1133"/>
        <w:jc w:val="both"/>
        <w:rPr>
          <w:rFonts w:ascii="Arial" w:hAnsi="Arial"/>
          <w:sz w:val="20"/>
          <w:szCs w:val="20"/>
        </w:rPr>
      </w:pPr>
      <w:r w:rsidRPr="00B649F7">
        <w:rPr>
          <w:rFonts w:ascii="Arial" w:hAnsi="Arial"/>
          <w:sz w:val="20"/>
          <w:szCs w:val="20"/>
        </w:rPr>
        <w:t>§ 4º A perda da audição, em qualquer grau, somente proporcionará a concessão do auxílio-acidente, quando, além do reconhecimento de causalidade entre o trabalho e a doença, resultar, comprovadamente, na redução ou perda da capacidade para o trabalho que habitualmente exercia.  </w:t>
      </w:r>
    </w:p>
    <w:p w14:paraId="4ECD243D" w14:textId="77777777" w:rsidR="00983CB4" w:rsidRPr="00B649F7" w:rsidRDefault="00983CB4" w:rsidP="00983CB4">
      <w:pPr>
        <w:pStyle w:val="CabealhoeRodap"/>
        <w:ind w:left="1134" w:right="1133"/>
        <w:jc w:val="both"/>
        <w:rPr>
          <w:rFonts w:ascii="Arial" w:hAnsi="Arial"/>
          <w:sz w:val="20"/>
          <w:szCs w:val="20"/>
        </w:rPr>
      </w:pPr>
    </w:p>
    <w:p w14:paraId="2EF429AE" w14:textId="77777777" w:rsidR="00983CB4" w:rsidRPr="00B649F7" w:rsidRDefault="00983CB4" w:rsidP="00983CB4">
      <w:pPr>
        <w:pStyle w:val="CabealhoeRodap"/>
        <w:ind w:left="1134" w:right="1133"/>
        <w:jc w:val="both"/>
        <w:rPr>
          <w:rFonts w:ascii="Arial" w:hAnsi="Arial"/>
          <w:sz w:val="20"/>
          <w:szCs w:val="20"/>
        </w:rPr>
      </w:pPr>
      <w:r w:rsidRPr="00B649F7">
        <w:rPr>
          <w:rFonts w:ascii="Arial" w:hAnsi="Arial"/>
          <w:sz w:val="20"/>
          <w:szCs w:val="20"/>
        </w:rPr>
        <w:t xml:space="preserve">O </w:t>
      </w:r>
      <w:r w:rsidRPr="00B649F7">
        <w:rPr>
          <w:rFonts w:ascii="Arial" w:hAnsi="Arial"/>
          <w:b/>
          <w:bCs/>
          <w:sz w:val="20"/>
          <w:szCs w:val="20"/>
        </w:rPr>
        <w:t>Anexo III</w:t>
      </w:r>
      <w:r w:rsidRPr="00B649F7">
        <w:rPr>
          <w:rFonts w:ascii="Arial" w:hAnsi="Arial"/>
          <w:sz w:val="20"/>
          <w:szCs w:val="20"/>
        </w:rPr>
        <w:t xml:space="preserve"> do Decreto nº 3.048/1999 lista situações que podem ensejar a concessão do auxílio-acidente. No entanto, tanto a jurisprudência quanto pareceres administrativos entendem que esse rol é </w:t>
      </w:r>
      <w:r w:rsidRPr="00B649F7">
        <w:rPr>
          <w:rFonts w:ascii="Arial" w:hAnsi="Arial"/>
          <w:b/>
          <w:bCs/>
          <w:sz w:val="20"/>
          <w:szCs w:val="20"/>
        </w:rPr>
        <w:t>meramente exemplificativo</w:t>
      </w:r>
      <w:r w:rsidRPr="00B649F7">
        <w:rPr>
          <w:rFonts w:ascii="Arial" w:hAnsi="Arial"/>
          <w:sz w:val="20"/>
          <w:szCs w:val="20"/>
        </w:rPr>
        <w:t xml:space="preserve">, ou seja, não exaustivo. Isso significa que a ausência de determinada lesão ou sequela no Anexo III não impede, por si só, a concessão do benefício, desde que comprovada a redução da capacidade laborativa do segurado. </w:t>
      </w:r>
    </w:p>
    <w:p w14:paraId="67EFB2CE" w14:textId="77777777" w:rsidR="00983CB4" w:rsidRPr="00B649F7" w:rsidRDefault="00983CB4" w:rsidP="00983CB4">
      <w:pPr>
        <w:pStyle w:val="CabealhoeRodap"/>
        <w:ind w:left="1134" w:right="1133" w:hanging="142"/>
        <w:jc w:val="both"/>
        <w:rPr>
          <w:rFonts w:ascii="Arial" w:hAnsi="Arial"/>
          <w:sz w:val="20"/>
          <w:szCs w:val="20"/>
        </w:rPr>
      </w:pPr>
    </w:p>
    <w:p w14:paraId="71AB6452" w14:textId="77777777" w:rsidR="00983CB4" w:rsidRPr="00B649F7" w:rsidRDefault="00983CB4" w:rsidP="00983CB4">
      <w:pPr>
        <w:pStyle w:val="CabealhoeRodap"/>
        <w:ind w:left="1134" w:right="1133"/>
        <w:jc w:val="both"/>
        <w:rPr>
          <w:rFonts w:ascii="Arial" w:hAnsi="Arial"/>
          <w:sz w:val="20"/>
          <w:szCs w:val="20"/>
        </w:rPr>
      </w:pPr>
      <w:r w:rsidRPr="00B649F7">
        <w:rPr>
          <w:rFonts w:ascii="Arial" w:hAnsi="Arial"/>
          <w:sz w:val="20"/>
          <w:szCs w:val="20"/>
        </w:rPr>
        <w:t xml:space="preserve">A jurisprudência consolidada, incluindo decisões do Superior Tribunal de Justiça (STJ), reforça que a concessão do auxílio-acidente não está condicionada ao grau de incapacidade para o trabalho habitual, bastando apenas que exista a diminuição da aptidão laborativa oriunda de sequelas de acidente de qualquer natureza. Mesmo uma redução mínima pode justificar o benefício. </w:t>
      </w:r>
    </w:p>
    <w:p w14:paraId="573495AC" w14:textId="77777777" w:rsidR="00983CB4" w:rsidRPr="00B649F7" w:rsidRDefault="00983CB4" w:rsidP="00983CB4">
      <w:pPr>
        <w:pStyle w:val="CabealhoeRodap"/>
        <w:ind w:left="1276" w:right="1133" w:hanging="142"/>
        <w:rPr>
          <w:rFonts w:ascii="Arial" w:hAnsi="Arial"/>
          <w:sz w:val="20"/>
          <w:szCs w:val="20"/>
        </w:rPr>
      </w:pPr>
    </w:p>
    <w:p w14:paraId="175ED94E" w14:textId="77777777" w:rsidR="00983CB4" w:rsidRPr="00B649F7" w:rsidRDefault="00983CB4" w:rsidP="00983CB4">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LITERATURA</w:t>
      </w:r>
    </w:p>
    <w:p w14:paraId="2CC33571" w14:textId="77777777" w:rsidR="00983CB4" w:rsidRPr="00B649F7" w:rsidRDefault="00983CB4" w:rsidP="00983CB4">
      <w:pPr>
        <w:pStyle w:val="PargrafodaLista"/>
        <w:ind w:left="1134" w:right="1133"/>
        <w:rPr>
          <w:rFonts w:eastAsia="Arial" w:cs="Arial"/>
          <w:bCs/>
          <w:sz w:val="20"/>
          <w:szCs w:val="20"/>
        </w:rPr>
      </w:pPr>
      <w:bookmarkStart w:id="16" w:name="_Hlk82435032"/>
    </w:p>
    <w:p w14:paraId="57E5FB0E" w14:textId="77777777" w:rsidR="00983CB4" w:rsidRPr="00B649F7" w:rsidRDefault="00983CB4" w:rsidP="00983CB4">
      <w:pPr>
        <w:pStyle w:val="NormalWeb"/>
        <w:shd w:val="clear" w:color="auto" w:fill="FFFFFF"/>
        <w:spacing w:before="0" w:beforeAutospacing="0" w:after="225" w:afterAutospacing="0"/>
        <w:ind w:left="1134" w:right="1133"/>
        <w:rPr>
          <w:b/>
          <w:bCs/>
          <w:color w:val="auto"/>
          <w:sz w:val="20"/>
          <w:szCs w:val="20"/>
        </w:rPr>
      </w:pPr>
      <w:r w:rsidRPr="00B649F7">
        <w:rPr>
          <w:b/>
          <w:bCs/>
          <w:color w:val="auto"/>
          <w:sz w:val="20"/>
          <w:szCs w:val="20"/>
        </w:rPr>
        <w:t>FRATURA DOS OSSOS DA PERNA</w:t>
      </w:r>
    </w:p>
    <w:p w14:paraId="2CDD1B1C"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As fraturas da tíbia são as mais </w:t>
      </w:r>
      <w:proofErr w:type="spellStart"/>
      <w:r w:rsidRPr="00B649F7">
        <w:rPr>
          <w:color w:val="auto"/>
          <w:sz w:val="20"/>
          <w:szCs w:val="20"/>
        </w:rPr>
        <w:t>freqüentes</w:t>
      </w:r>
      <w:proofErr w:type="spellEnd"/>
      <w:r w:rsidRPr="00B649F7">
        <w:rPr>
          <w:color w:val="auto"/>
          <w:sz w:val="20"/>
          <w:szCs w:val="20"/>
        </w:rPr>
        <w:t xml:space="preserve"> entre as dos ossos longos; cerca de 300.000 anualmente nos EUA e provavelmente em torno de 50.000 no Brasil. A </w:t>
      </w:r>
      <w:proofErr w:type="spellStart"/>
      <w:r w:rsidRPr="00B649F7">
        <w:rPr>
          <w:color w:val="auto"/>
          <w:sz w:val="20"/>
          <w:szCs w:val="20"/>
        </w:rPr>
        <w:t>freqüência</w:t>
      </w:r>
      <w:proofErr w:type="spellEnd"/>
      <w:r w:rsidRPr="00B649F7">
        <w:rPr>
          <w:color w:val="auto"/>
          <w:sz w:val="20"/>
          <w:szCs w:val="20"/>
        </w:rPr>
        <w:t xml:space="preserve"> e a complexidade destas fraturas as tornam muito importantes para os traumatologistas. As tentativas de separar o tratamento do trauma ósseo do tratamento das partes moles geralmente levam a sérias dificuldades e resultados ruins.</w:t>
      </w:r>
    </w:p>
    <w:p w14:paraId="3965BE8A"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O complexo destas fraturas engloba desde as chamadas fraturas por estresse (fratura por fadiga), que são primordialmente falhas ósseas, passando pelas fraturas sem desvios e estáveis, causadas por traumas de baixa energia, até os traumatismos de alta energia que resultam em perda da continuidade dos tecidos moles, insuficiência vascular, disfunção neurológica e perda de tecido ósseo.</w:t>
      </w:r>
    </w:p>
    <w:p w14:paraId="0F4B84E9"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Quando o dano a estes diferentes grupos de tecidos é suficientemente grande, a viabilidade do membro poderá estar comprometida, resultando em amputação.</w:t>
      </w:r>
    </w:p>
    <w:p w14:paraId="5F368AC7"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ANATOMIA</w:t>
      </w:r>
    </w:p>
    <w:p w14:paraId="4A76CD9B"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superfície </w:t>
      </w:r>
      <w:proofErr w:type="spellStart"/>
      <w:r w:rsidRPr="00B649F7">
        <w:rPr>
          <w:color w:val="auto"/>
          <w:sz w:val="20"/>
          <w:szCs w:val="20"/>
        </w:rPr>
        <w:t>ântero</w:t>
      </w:r>
      <w:proofErr w:type="spellEnd"/>
      <w:r w:rsidRPr="00B649F7">
        <w:rPr>
          <w:color w:val="auto"/>
          <w:sz w:val="20"/>
          <w:szCs w:val="20"/>
        </w:rPr>
        <w:t xml:space="preserve">-medial da tíbia e sua crista anterior são facilmente palpáveis, desde a área da tuberosidade anterior até o maléolo medial. A diáfise da fíbula é palpável na sua porção proximal, sendo mais distalmente encoberta pelos músculos peroneiros até o seu 1/3 distal, onde é palpável como o maléolo lateral. Estes pontos ósseos servem como guias nas reduções incruentas </w:t>
      </w:r>
      <w:proofErr w:type="gramStart"/>
      <w:r w:rsidRPr="00B649F7">
        <w:rPr>
          <w:color w:val="auto"/>
          <w:sz w:val="20"/>
          <w:szCs w:val="20"/>
        </w:rPr>
        <w:t>e também</w:t>
      </w:r>
      <w:proofErr w:type="gramEnd"/>
      <w:r w:rsidRPr="00B649F7">
        <w:rPr>
          <w:color w:val="auto"/>
          <w:sz w:val="20"/>
          <w:szCs w:val="20"/>
        </w:rPr>
        <w:t xml:space="preserve"> de pontos preferenciais para a colocação dos fixadores externos </w:t>
      </w:r>
      <w:proofErr w:type="spellStart"/>
      <w:r w:rsidRPr="00B649F7">
        <w:rPr>
          <w:color w:val="auto"/>
          <w:sz w:val="20"/>
          <w:szCs w:val="20"/>
        </w:rPr>
        <w:t>uniplanares</w:t>
      </w:r>
      <w:proofErr w:type="spellEnd"/>
      <w:r w:rsidRPr="00B649F7">
        <w:rPr>
          <w:color w:val="auto"/>
          <w:sz w:val="20"/>
          <w:szCs w:val="20"/>
        </w:rPr>
        <w:t>.</w:t>
      </w:r>
    </w:p>
    <w:p w14:paraId="4ABAA0EE"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Os quatro compartimentos da perna (anterior, lateral, posterior superficial e posterior profundo) contêm estruturas neurovasculares e </w:t>
      </w:r>
      <w:proofErr w:type="spellStart"/>
      <w:r w:rsidRPr="00B649F7">
        <w:rPr>
          <w:color w:val="auto"/>
          <w:sz w:val="20"/>
          <w:szCs w:val="20"/>
        </w:rPr>
        <w:t>musculotendinosas</w:t>
      </w:r>
      <w:proofErr w:type="spellEnd"/>
      <w:r w:rsidRPr="00B649F7">
        <w:rPr>
          <w:color w:val="auto"/>
          <w:sz w:val="20"/>
          <w:szCs w:val="20"/>
        </w:rPr>
        <w:t xml:space="preserve"> que necessitam ser avaliadas com eventual necessidade de sua reconstrução. Ao contrário do fêmur, a tíbia não apresenta curvaturas do seu canal medular, que é triangular e não circular, o que torna sua fixação intramedular menos rígida, pois não apresenta boa interferência longitudinal.</w:t>
      </w:r>
    </w:p>
    <w:p w14:paraId="74BC9A55"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Na transição </w:t>
      </w:r>
      <w:proofErr w:type="spellStart"/>
      <w:r w:rsidRPr="00B649F7">
        <w:rPr>
          <w:color w:val="auto"/>
          <w:sz w:val="20"/>
          <w:szCs w:val="20"/>
        </w:rPr>
        <w:t>metafísio-diafisária</w:t>
      </w:r>
      <w:proofErr w:type="spellEnd"/>
      <w:r w:rsidRPr="00B649F7">
        <w:rPr>
          <w:color w:val="auto"/>
          <w:sz w:val="20"/>
          <w:szCs w:val="20"/>
        </w:rPr>
        <w:t>, tanto na proximal como na distal, a cortical se afila e o canal medular se alarga; isto provoca dificuldades no uso de fixadores externos ou de pinos intramedulares nas fraturas destas regiões: os pinos dos fixadores externos encontram menor suporte cortical e portanto menos resistência aos estresses e os pinos intramedulares não conseguem preencher o canal e portanto não oferecem resistência às forças deformantes, a não ser com a suplementação de parafusos transfixantes ("haste bloqueada").</w:t>
      </w:r>
    </w:p>
    <w:p w14:paraId="0279A0D9"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 compartimento anterior da perna contém os músculos tibial anterior, extensor longo dos artelhos, extensor próprio do hálux e o peroneiro tertius, responsáveis primariamente pela dorsiflexão do pé e tornozelo. A perda da dorsiflexão pode ocorrer tanto por dano neurológico, como por lesão </w:t>
      </w:r>
      <w:proofErr w:type="spellStart"/>
      <w:r w:rsidRPr="00B649F7">
        <w:rPr>
          <w:color w:val="auto"/>
          <w:sz w:val="20"/>
          <w:szCs w:val="20"/>
        </w:rPr>
        <w:t>musculotendinosa</w:t>
      </w:r>
      <w:proofErr w:type="spellEnd"/>
      <w:r w:rsidRPr="00B649F7">
        <w:rPr>
          <w:color w:val="auto"/>
          <w:sz w:val="20"/>
          <w:szCs w:val="20"/>
        </w:rPr>
        <w:t xml:space="preserve"> ou ainda pelo prolongado tempo de imobilização do tornozelo.</w:t>
      </w:r>
    </w:p>
    <w:p w14:paraId="0F1C62F3"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Por sua localização bastante proeminente o compartimento anterior é </w:t>
      </w:r>
      <w:proofErr w:type="spellStart"/>
      <w:r w:rsidRPr="00B649F7">
        <w:rPr>
          <w:color w:val="auto"/>
          <w:sz w:val="20"/>
          <w:szCs w:val="20"/>
        </w:rPr>
        <w:t>freqüentemente</w:t>
      </w:r>
      <w:proofErr w:type="spellEnd"/>
      <w:r w:rsidRPr="00B649F7">
        <w:rPr>
          <w:color w:val="auto"/>
          <w:sz w:val="20"/>
          <w:szCs w:val="20"/>
        </w:rPr>
        <w:t xml:space="preserve"> acometido pela síndrome compartimental, tanto nas fraturas expostas como nas fechadas.</w:t>
      </w:r>
    </w:p>
    <w:p w14:paraId="4F0CCE0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O nervo peroneiro superficial se encontra no compartimento lateral e é ocasionalmente danificado nas fraturas do colo da fíbula.</w:t>
      </w:r>
    </w:p>
    <w:p w14:paraId="3948096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O compartimento posterior superficial contém a musculatura flexora plantar do pé e as veias safenas (curta e longa), mas não contém estruturas arteriais importantes. Este compartimento é facilmente palpável clinicamente e pode também ser sede de síndromes compartimentais. Por outro lado, ele é uma excelente fonte de retalhos musculares para cobertura de lesões de partes moles no 1/3 proximal e médio da perna.</w:t>
      </w:r>
    </w:p>
    <w:p w14:paraId="1B9CA23C"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 compartimento posterior profundo contém os músculos inversores do pé (tibial posterior) e os flexores plantares dos artelhos (flexor longo dos artelhos e flexor longo do hálux). O nervo tibial posterior e as artérias peroneiras e tibial posterior ficam englobadas neste compartimento e contribuem </w:t>
      </w:r>
      <w:proofErr w:type="spellStart"/>
      <w:r w:rsidRPr="00B649F7">
        <w:rPr>
          <w:color w:val="auto"/>
          <w:sz w:val="20"/>
          <w:szCs w:val="20"/>
        </w:rPr>
        <w:t>freqüentemente</w:t>
      </w:r>
      <w:proofErr w:type="spellEnd"/>
      <w:r w:rsidRPr="00B649F7">
        <w:rPr>
          <w:color w:val="auto"/>
          <w:sz w:val="20"/>
          <w:szCs w:val="20"/>
        </w:rPr>
        <w:t xml:space="preserve"> para a síndrome compartimental.</w:t>
      </w:r>
    </w:p>
    <w:p w14:paraId="6308A306"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nutrição sanguínea da diáfise tibial provém da artéria nutriente, ramo da artéria tibial posterior e dos inúmeros vasos periostais. A artéria nutriente, que penetra a tíbia na sua porção posterior, se divide em três ramos ascendentes e apenas um ramo descendente, os quais dão origem a pequenos ramos para a superfície </w:t>
      </w:r>
      <w:proofErr w:type="spellStart"/>
      <w:r w:rsidRPr="00B649F7">
        <w:rPr>
          <w:color w:val="auto"/>
          <w:sz w:val="20"/>
          <w:szCs w:val="20"/>
        </w:rPr>
        <w:t>endostal</w:t>
      </w:r>
      <w:proofErr w:type="spellEnd"/>
      <w:r w:rsidRPr="00B649F7">
        <w:rPr>
          <w:color w:val="auto"/>
          <w:sz w:val="20"/>
          <w:szCs w:val="20"/>
        </w:rPr>
        <w:t>. As abundantes artérias periostais são ramos da artéria tibial anterior enquanto ela desce ao longo da membrana interóssea.</w:t>
      </w:r>
    </w:p>
    <w:p w14:paraId="5D63051B"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A suplência sanguínea intramedular é a mais importante no osso normal, mas após ela ser danificada por trauma, os vasos periostais aumentam a sua contribuição e se tornam os mais importantes na formação de novo osso.</w:t>
      </w:r>
    </w:p>
    <w:p w14:paraId="3AC7B42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preocupação com o efeito da fresagem para uso de pinos intramedulares, nas fraturas expostas, motivou o grande número de pesquisas no desenho dos pinos, de maneira a permitir a sua aplicação em técnicas de </w:t>
      </w:r>
      <w:proofErr w:type="spellStart"/>
      <w:r w:rsidRPr="00B649F7">
        <w:rPr>
          <w:color w:val="auto"/>
          <w:sz w:val="20"/>
          <w:szCs w:val="20"/>
        </w:rPr>
        <w:t>interlocking</w:t>
      </w:r>
      <w:proofErr w:type="spellEnd"/>
      <w:r w:rsidRPr="00B649F7">
        <w:rPr>
          <w:color w:val="auto"/>
          <w:sz w:val="20"/>
          <w:szCs w:val="20"/>
        </w:rPr>
        <w:t>. A anatomia da perna, vista em cortes transversais, é muito importante quando da aplicação dos fixadores externos, principalmente os fixadores circulares que usam pinos transfixantes; existem atlas descrevendo as zonas de segurança para consultas na aplicação destes tipos de fixação e deverão ser consultados rotineiramente.</w:t>
      </w:r>
    </w:p>
    <w:p w14:paraId="1A57F43F"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CLASSIFICAÇÃO</w:t>
      </w:r>
    </w:p>
    <w:p w14:paraId="3B41DCD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As classificações das fraturas </w:t>
      </w:r>
      <w:proofErr w:type="spellStart"/>
      <w:r w:rsidRPr="00B649F7">
        <w:rPr>
          <w:color w:val="auto"/>
          <w:sz w:val="20"/>
          <w:szCs w:val="20"/>
        </w:rPr>
        <w:t>diafisárias</w:t>
      </w:r>
      <w:proofErr w:type="spellEnd"/>
      <w:r w:rsidRPr="00B649F7">
        <w:rPr>
          <w:color w:val="auto"/>
          <w:sz w:val="20"/>
          <w:szCs w:val="20"/>
        </w:rPr>
        <w:t xml:space="preserve"> da tíbia vão desde as mais simples até </w:t>
      </w:r>
      <w:proofErr w:type="gramStart"/>
      <w:r w:rsidRPr="00B649F7">
        <w:rPr>
          <w:color w:val="auto"/>
          <w:sz w:val="20"/>
          <w:szCs w:val="20"/>
        </w:rPr>
        <w:t>as</w:t>
      </w:r>
      <w:proofErr w:type="gramEnd"/>
      <w:r w:rsidRPr="00B649F7">
        <w:rPr>
          <w:color w:val="auto"/>
          <w:sz w:val="20"/>
          <w:szCs w:val="20"/>
        </w:rPr>
        <w:t xml:space="preserve"> </w:t>
      </w:r>
      <w:proofErr w:type="spellStart"/>
      <w:r w:rsidRPr="00B649F7">
        <w:rPr>
          <w:color w:val="auto"/>
          <w:sz w:val="20"/>
          <w:szCs w:val="20"/>
        </w:rPr>
        <w:t>mas</w:t>
      </w:r>
      <w:proofErr w:type="spellEnd"/>
      <w:r w:rsidRPr="00B649F7">
        <w:rPr>
          <w:color w:val="auto"/>
          <w:sz w:val="20"/>
          <w:szCs w:val="20"/>
        </w:rPr>
        <w:t xml:space="preserve"> complexas com vários graus e módulos; quanto mais complexas, com gradações específicas e elaboradas, maiores as possibilidades de falta de uniformidade, quando avaliadas por vários especialistas. Exemplo típico aconteceu em 1992, quando durante o Congresso da </w:t>
      </w:r>
      <w:proofErr w:type="spellStart"/>
      <w:r w:rsidRPr="00B649F7">
        <w:rPr>
          <w:color w:val="auto"/>
          <w:sz w:val="20"/>
          <w:szCs w:val="20"/>
        </w:rPr>
        <w:t>Orthopedic</w:t>
      </w:r>
      <w:proofErr w:type="spellEnd"/>
      <w:r w:rsidRPr="00B649F7">
        <w:rPr>
          <w:color w:val="auto"/>
          <w:sz w:val="20"/>
          <w:szCs w:val="20"/>
        </w:rPr>
        <w:t xml:space="preserve"> Trauma </w:t>
      </w:r>
      <w:proofErr w:type="spellStart"/>
      <w:r w:rsidRPr="00B649F7">
        <w:rPr>
          <w:color w:val="auto"/>
          <w:sz w:val="20"/>
          <w:szCs w:val="20"/>
        </w:rPr>
        <w:t>Association</w:t>
      </w:r>
      <w:proofErr w:type="spellEnd"/>
      <w:r w:rsidRPr="00B649F7">
        <w:rPr>
          <w:color w:val="auto"/>
          <w:sz w:val="20"/>
          <w:szCs w:val="20"/>
        </w:rPr>
        <w:t xml:space="preserve"> os especialistas presentes foram convidados a classificar 12 fraturas expostas, usando a classificação de </w:t>
      </w:r>
      <w:proofErr w:type="spellStart"/>
      <w:r w:rsidRPr="00B649F7">
        <w:rPr>
          <w:color w:val="auto"/>
          <w:sz w:val="20"/>
          <w:szCs w:val="20"/>
        </w:rPr>
        <w:t>Gustilo</w:t>
      </w:r>
      <w:proofErr w:type="spellEnd"/>
      <w:r w:rsidRPr="00B649F7">
        <w:rPr>
          <w:color w:val="auto"/>
          <w:sz w:val="20"/>
          <w:szCs w:val="20"/>
        </w:rPr>
        <w:t xml:space="preserve"> e Anderson. Após a apresentação da história clínica, radiografias, videoteipes da cirurgia de desbridamento, apenas 60% dos casos foram classificados uniformemente!!!</w:t>
      </w:r>
    </w:p>
    <w:p w14:paraId="68C12626"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maioria das classificações, hoje em uso rotineiro, inclui algum tipo de gradação do dano ósseo, </w:t>
      </w:r>
      <w:proofErr w:type="spellStart"/>
      <w:r w:rsidRPr="00B649F7">
        <w:rPr>
          <w:color w:val="auto"/>
          <w:sz w:val="20"/>
          <w:szCs w:val="20"/>
        </w:rPr>
        <w:t>dano</w:t>
      </w:r>
      <w:proofErr w:type="spellEnd"/>
      <w:r w:rsidRPr="00B649F7">
        <w:rPr>
          <w:color w:val="auto"/>
          <w:sz w:val="20"/>
          <w:szCs w:val="20"/>
        </w:rPr>
        <w:t xml:space="preserve"> às partes moles e a sua localização. Qualquer classificação será útil apenas quando alertar o ortopedista dos perigos potenciais ou ajudar na determinação do tratamento mais apropriado para cada caso.</w:t>
      </w:r>
    </w:p>
    <w:p w14:paraId="54E1730B"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Os dados morfológicos mais importantes na classificação das fraturas da tíbia são: a) localização anatômica; b) padrão ou padrões dos traços da fratura; c) associação com lesão da fíbula; d) posição e número dos fragmentos; e </w:t>
      </w:r>
      <w:proofErr w:type="spellStart"/>
      <w:r w:rsidRPr="00B649F7">
        <w:rPr>
          <w:color w:val="auto"/>
          <w:sz w:val="20"/>
          <w:szCs w:val="20"/>
        </w:rPr>
        <w:t>e</w:t>
      </w:r>
      <w:proofErr w:type="spellEnd"/>
      <w:r w:rsidRPr="00B649F7">
        <w:rPr>
          <w:color w:val="auto"/>
          <w:sz w:val="20"/>
          <w:szCs w:val="20"/>
        </w:rPr>
        <w:t>) descrição do dano às partes moles.</w:t>
      </w:r>
    </w:p>
    <w:p w14:paraId="680754C5"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classificação da AO, assim como a proposta pela </w:t>
      </w:r>
      <w:proofErr w:type="spellStart"/>
      <w:r w:rsidRPr="00B649F7">
        <w:rPr>
          <w:color w:val="auto"/>
          <w:sz w:val="20"/>
          <w:szCs w:val="20"/>
        </w:rPr>
        <w:t>Orthopaedic</w:t>
      </w:r>
      <w:proofErr w:type="spellEnd"/>
      <w:r w:rsidRPr="00B649F7">
        <w:rPr>
          <w:color w:val="auto"/>
          <w:sz w:val="20"/>
          <w:szCs w:val="20"/>
        </w:rPr>
        <w:t xml:space="preserve"> Trauma </w:t>
      </w:r>
      <w:proofErr w:type="spellStart"/>
      <w:r w:rsidRPr="00B649F7">
        <w:rPr>
          <w:color w:val="auto"/>
          <w:sz w:val="20"/>
          <w:szCs w:val="20"/>
        </w:rPr>
        <w:t>Association</w:t>
      </w:r>
      <w:proofErr w:type="spellEnd"/>
      <w:r w:rsidRPr="00B649F7">
        <w:rPr>
          <w:color w:val="auto"/>
          <w:sz w:val="20"/>
          <w:szCs w:val="20"/>
        </w:rPr>
        <w:t xml:space="preserve">, se baseia nas classificações propostas por </w:t>
      </w:r>
      <w:proofErr w:type="spellStart"/>
      <w:r w:rsidRPr="00B649F7">
        <w:rPr>
          <w:color w:val="auto"/>
          <w:sz w:val="20"/>
          <w:szCs w:val="20"/>
        </w:rPr>
        <w:t>Tscherne</w:t>
      </w:r>
      <w:proofErr w:type="spellEnd"/>
      <w:r w:rsidRPr="00B649F7">
        <w:rPr>
          <w:color w:val="auto"/>
          <w:sz w:val="20"/>
          <w:szCs w:val="20"/>
        </w:rPr>
        <w:t xml:space="preserve"> e na de </w:t>
      </w:r>
      <w:proofErr w:type="spellStart"/>
      <w:r w:rsidRPr="00B649F7">
        <w:rPr>
          <w:color w:val="auto"/>
          <w:sz w:val="20"/>
          <w:szCs w:val="20"/>
        </w:rPr>
        <w:t>Gustilo</w:t>
      </w:r>
      <w:proofErr w:type="spellEnd"/>
      <w:r w:rsidRPr="00B649F7">
        <w:rPr>
          <w:color w:val="auto"/>
          <w:sz w:val="20"/>
          <w:szCs w:val="20"/>
        </w:rPr>
        <w:t xml:space="preserve"> e </w:t>
      </w:r>
      <w:proofErr w:type="spellStart"/>
      <w:r w:rsidRPr="00B649F7">
        <w:rPr>
          <w:color w:val="auto"/>
          <w:sz w:val="20"/>
          <w:szCs w:val="20"/>
        </w:rPr>
        <w:t>Ander-son</w:t>
      </w:r>
      <w:proofErr w:type="spellEnd"/>
      <w:r w:rsidRPr="00B649F7">
        <w:rPr>
          <w:color w:val="auto"/>
          <w:sz w:val="20"/>
          <w:szCs w:val="20"/>
        </w:rPr>
        <w:t xml:space="preserve">. Utilizam sistemas alfanuméricos com localização anatômica (proximal, média e distal), configuração (simples, asa de borboleta e cominutiva) e a lesão das partes moles. Uma subclassificação descreve a presença e </w:t>
      </w:r>
      <w:proofErr w:type="spellStart"/>
      <w:r w:rsidRPr="00B649F7">
        <w:rPr>
          <w:color w:val="auto"/>
          <w:sz w:val="20"/>
          <w:szCs w:val="20"/>
        </w:rPr>
        <w:t>ex-tensão</w:t>
      </w:r>
      <w:proofErr w:type="spellEnd"/>
      <w:r w:rsidRPr="00B649F7">
        <w:rPr>
          <w:color w:val="auto"/>
          <w:sz w:val="20"/>
          <w:szCs w:val="20"/>
        </w:rPr>
        <w:t xml:space="preserve"> da cominuição, a qual se relaciona com a absorção da energia do trauma como indicação de sua gravidade.</w:t>
      </w:r>
    </w:p>
    <w:p w14:paraId="7C4BF95B"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Na aplicação destas classificações, ficou evidente que as fraturas simples têm melhor prognóstico, enquanto as cominutivas com grande lesão de partes moles têm prognóstico pior.</w:t>
      </w:r>
    </w:p>
    <w:p w14:paraId="09AA1890"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extensão da lesão das partes moles é um parâmetro fiel do </w:t>
      </w:r>
      <w:proofErr w:type="gramStart"/>
      <w:r w:rsidRPr="00B649F7">
        <w:rPr>
          <w:color w:val="auto"/>
          <w:sz w:val="20"/>
          <w:szCs w:val="20"/>
        </w:rPr>
        <w:t>resultado final</w:t>
      </w:r>
      <w:proofErr w:type="gramEnd"/>
      <w:r w:rsidRPr="00B649F7">
        <w:rPr>
          <w:color w:val="auto"/>
          <w:sz w:val="20"/>
          <w:szCs w:val="20"/>
        </w:rPr>
        <w:t xml:space="preserve">: a gravidade da lesão das partes moles é diretamente relacionada à presença de pseudartrose, união retardada, infecção e perda da função. </w:t>
      </w:r>
      <w:proofErr w:type="spellStart"/>
      <w:r w:rsidRPr="00B649F7">
        <w:rPr>
          <w:color w:val="auto"/>
          <w:sz w:val="20"/>
          <w:szCs w:val="20"/>
        </w:rPr>
        <w:t>Tscherne</w:t>
      </w:r>
      <w:proofErr w:type="spellEnd"/>
      <w:r w:rsidRPr="00B649F7">
        <w:rPr>
          <w:color w:val="auto"/>
          <w:sz w:val="20"/>
          <w:szCs w:val="20"/>
        </w:rPr>
        <w:t xml:space="preserve"> e </w:t>
      </w:r>
      <w:proofErr w:type="spellStart"/>
      <w:r w:rsidRPr="00B649F7">
        <w:rPr>
          <w:color w:val="auto"/>
          <w:sz w:val="20"/>
          <w:szCs w:val="20"/>
        </w:rPr>
        <w:t>Gotzen</w:t>
      </w:r>
      <w:proofErr w:type="spellEnd"/>
      <w:r w:rsidRPr="00B649F7">
        <w:rPr>
          <w:color w:val="auto"/>
          <w:sz w:val="20"/>
          <w:szCs w:val="20"/>
        </w:rPr>
        <w:t xml:space="preserve"> propuseram uma classificação para as fraturas fechadas em que associam o trauma ósseo às lesões dos tecidos moles, chamando a atenção do ortopedista não apenas para as </w:t>
      </w:r>
      <w:proofErr w:type="gramStart"/>
      <w:r w:rsidRPr="00B649F7">
        <w:rPr>
          <w:color w:val="auto"/>
          <w:sz w:val="20"/>
          <w:szCs w:val="20"/>
        </w:rPr>
        <w:t>radiografias</w:t>
      </w:r>
      <w:proofErr w:type="gramEnd"/>
      <w:r w:rsidRPr="00B649F7">
        <w:rPr>
          <w:color w:val="auto"/>
          <w:sz w:val="20"/>
          <w:szCs w:val="20"/>
        </w:rPr>
        <w:t xml:space="preserve"> mas também para a perna como órgão de movimento.</w:t>
      </w:r>
    </w:p>
    <w:p w14:paraId="5D7D139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Neste sistema, os graus: 0 indica nenhum ou negligível </w:t>
      </w:r>
      <w:proofErr w:type="spellStart"/>
      <w:r w:rsidRPr="00B649F7">
        <w:rPr>
          <w:color w:val="auto"/>
          <w:sz w:val="20"/>
          <w:szCs w:val="20"/>
        </w:rPr>
        <w:t>dano</w:t>
      </w:r>
      <w:proofErr w:type="spellEnd"/>
      <w:r w:rsidRPr="00B649F7">
        <w:rPr>
          <w:color w:val="auto"/>
          <w:sz w:val="20"/>
          <w:szCs w:val="20"/>
        </w:rPr>
        <w:t xml:space="preserve"> às partes moles, geralmente resultado de trauma indireto, como torções; 1 indica abrasão superficial ou mesmo contusão causada pelo fragmento de dentro para fora; 2 indica contusão profunda associada à contusão localizada na pele ou mesmo no músculo próximo, resultante de trauma direto (neste grau está incluída a síndrome compartimental provável); 3 indica pele contundida ou mesmo esmagada, com provável lesão muscular grave, a síndrome compartimental é evidente assim como possível dano arterial.</w:t>
      </w:r>
    </w:p>
    <w:p w14:paraId="226497EA"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As fraturas expostas devem ser classificadas apenas após o desbridamento inicial, pois </w:t>
      </w:r>
      <w:proofErr w:type="spellStart"/>
      <w:r w:rsidRPr="00B649F7">
        <w:rPr>
          <w:color w:val="auto"/>
          <w:sz w:val="20"/>
          <w:szCs w:val="20"/>
        </w:rPr>
        <w:t>freqüentemente</w:t>
      </w:r>
      <w:proofErr w:type="spellEnd"/>
      <w:r w:rsidRPr="00B649F7">
        <w:rPr>
          <w:color w:val="auto"/>
          <w:sz w:val="20"/>
          <w:szCs w:val="20"/>
        </w:rPr>
        <w:t xml:space="preserve"> a classificação pré-operatória subestima a gravidade das lesões ósseas e das partes moles. A classificação para as fraturas expostas proposta por </w:t>
      </w:r>
      <w:proofErr w:type="spellStart"/>
      <w:r w:rsidRPr="00B649F7">
        <w:rPr>
          <w:color w:val="auto"/>
          <w:sz w:val="20"/>
          <w:szCs w:val="20"/>
        </w:rPr>
        <w:t>Gustilo</w:t>
      </w:r>
      <w:proofErr w:type="spellEnd"/>
      <w:r w:rsidRPr="00B649F7">
        <w:rPr>
          <w:color w:val="auto"/>
          <w:sz w:val="20"/>
          <w:szCs w:val="20"/>
        </w:rPr>
        <w:t xml:space="preserve"> e Anderson é provavelmente a mais usada mundialmente.</w:t>
      </w:r>
    </w:p>
    <w:p w14:paraId="0824B79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EXAME FÍSICO E AVALIAÇÃO DIAGNÓSTICA</w:t>
      </w:r>
    </w:p>
    <w:p w14:paraId="03A4C014"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Como a tíbia é subcutânea, as deformidades são facilmente visíveis. A estabilidade da fratura é uma das primeiras avaliações feitas durante o exame físico inicial: nas fraturas com deformidade e/ou encurtamento a instabilidade é óbvia. No entanto, nas fraturas sem desvios, a aplicação cuidadosa de estresses em varo e valgo poderá nos dar a noção da instabilidade e da necessidade de imobilização imediata antes da avaliação radiográfica.</w:t>
      </w:r>
    </w:p>
    <w:p w14:paraId="62698206"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Os tecidos moles circunvizinhos devem ser inspecionados em toda a circunferência da perna, avaliando-se o edema e presença de equimose dos tecidos; isto é </w:t>
      </w:r>
      <w:proofErr w:type="spellStart"/>
      <w:r w:rsidRPr="00B649F7">
        <w:rPr>
          <w:color w:val="auto"/>
          <w:sz w:val="20"/>
          <w:szCs w:val="20"/>
        </w:rPr>
        <w:t>extrema-mente</w:t>
      </w:r>
      <w:proofErr w:type="spellEnd"/>
      <w:r w:rsidRPr="00B649F7">
        <w:rPr>
          <w:color w:val="auto"/>
          <w:sz w:val="20"/>
          <w:szCs w:val="20"/>
        </w:rPr>
        <w:t xml:space="preserve"> importante, pois a associação com síndrome compartimental determinaria cuidados extras e urgentes.</w:t>
      </w:r>
    </w:p>
    <w:p w14:paraId="04AE1A5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A associação com lesão da fíbula nos dá noção do grau do desvio inicial assim como o potencial da instabilidade da fratura da tíbia. A avaliação neurovascular do pé é importante, pois as fraturas da tíbia poderão afetar os músculos, tendões, nervos e vasos.</w:t>
      </w:r>
    </w:p>
    <w:p w14:paraId="26344BC0"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Todas as feridas devem ser inspecionadas para possíveis comunicações com o local </w:t>
      </w:r>
      <w:proofErr w:type="spellStart"/>
      <w:r w:rsidRPr="00B649F7">
        <w:rPr>
          <w:color w:val="auto"/>
          <w:sz w:val="20"/>
          <w:szCs w:val="20"/>
        </w:rPr>
        <w:t>fraturário</w:t>
      </w:r>
      <w:proofErr w:type="spellEnd"/>
      <w:r w:rsidRPr="00B649F7">
        <w:rPr>
          <w:color w:val="auto"/>
          <w:sz w:val="20"/>
          <w:szCs w:val="20"/>
        </w:rPr>
        <w:t>, aguardando-se a exploração em condições cirúrgicas mais apropriadas.</w:t>
      </w:r>
    </w:p>
    <w:p w14:paraId="3F4AD2A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 principal exame subsidiário é o radiográfico, com incidências em </w:t>
      </w:r>
      <w:proofErr w:type="spellStart"/>
      <w:r w:rsidRPr="00B649F7">
        <w:rPr>
          <w:color w:val="auto"/>
          <w:sz w:val="20"/>
          <w:szCs w:val="20"/>
        </w:rPr>
        <w:t>ântero-posterior</w:t>
      </w:r>
      <w:proofErr w:type="spellEnd"/>
      <w:r w:rsidRPr="00B649F7">
        <w:rPr>
          <w:color w:val="auto"/>
          <w:sz w:val="20"/>
          <w:szCs w:val="20"/>
        </w:rPr>
        <w:t xml:space="preserve"> e perfil visualizando todo o comprimento da perna, do joelho até o tornozelo, </w:t>
      </w:r>
      <w:proofErr w:type="spellStart"/>
      <w:r w:rsidRPr="00B649F7">
        <w:rPr>
          <w:color w:val="auto"/>
          <w:sz w:val="20"/>
          <w:szCs w:val="20"/>
        </w:rPr>
        <w:t>levandose</w:t>
      </w:r>
      <w:proofErr w:type="spellEnd"/>
      <w:r w:rsidRPr="00B649F7">
        <w:rPr>
          <w:color w:val="auto"/>
          <w:sz w:val="20"/>
          <w:szCs w:val="20"/>
        </w:rPr>
        <w:t xml:space="preserve"> em consideração que 22% das fraturas da tíbia se acompanham de lesão ligamentar ao joelho. Raramente haverá necessidade de exames mais sofisticados como tomografia computadorizada ou mesmo ressonância nuclear magnética. A cintilografia será necessária caso haja persistência de fenômenos dolorosos e com as radiografias iniciais negativas, para se avaliar a presença de fraturas incompletas ou mesmo de estresse. A arteriografia ou venografia somente será usada em casos associados a lesões vasculares, </w:t>
      </w:r>
      <w:proofErr w:type="spellStart"/>
      <w:r w:rsidRPr="00B649F7">
        <w:rPr>
          <w:color w:val="auto"/>
          <w:sz w:val="20"/>
          <w:szCs w:val="20"/>
        </w:rPr>
        <w:t>freqüentes</w:t>
      </w:r>
      <w:proofErr w:type="spellEnd"/>
      <w:r w:rsidRPr="00B649F7">
        <w:rPr>
          <w:color w:val="auto"/>
          <w:sz w:val="20"/>
          <w:szCs w:val="20"/>
        </w:rPr>
        <w:t xml:space="preserve"> nas luxações associadas ao joelho.</w:t>
      </w:r>
    </w:p>
    <w:p w14:paraId="34810D17"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MÉTODOS DE TRATAMENTO</w:t>
      </w:r>
    </w:p>
    <w:p w14:paraId="55E007D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Grande parte da literatura publicada nos últimos 50 anos exagerou o problema da orientação mecânica no tratamento das fraturas da tíbia, em detrimento dos aspectos biológicos que envolvem estas lesões. Provavelmente nenhuma outra fratura tem mais opções de tratamento e, por isso mesmo, maior número e gravidade de complicações advindas destes mesmos tratamentos.</w:t>
      </w:r>
    </w:p>
    <w:p w14:paraId="0E98BC50"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Quatro métodos de tratamento das fraturas da diáfise da tíbia são atualmente existentes, todas elas com defensores ardentes: a) redução incruenta acompanhada de imobilização gessada e/ou órtese pré-fabricada; b) fixação externa; c) redução cruenta com osteossíntese; d) fixação a foco fechado e uso de pinos intramedulares.</w:t>
      </w:r>
    </w:p>
    <w:p w14:paraId="147D054F"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percepção dos fraturados quanto ao </w:t>
      </w:r>
      <w:proofErr w:type="gramStart"/>
      <w:r w:rsidRPr="00B649F7">
        <w:rPr>
          <w:color w:val="auto"/>
          <w:sz w:val="20"/>
          <w:szCs w:val="20"/>
        </w:rPr>
        <w:t>resultado final</w:t>
      </w:r>
      <w:proofErr w:type="gramEnd"/>
      <w:r w:rsidRPr="00B649F7">
        <w:rPr>
          <w:color w:val="auto"/>
          <w:sz w:val="20"/>
          <w:szCs w:val="20"/>
        </w:rPr>
        <w:t xml:space="preserve"> tem muito a ver com o método de tratamento a ser levado a efeito pelo ortopedista: os doentes são hoje menos tolerantes em função da incapacidade temporária provinda pelos métodos incruentos, além das </w:t>
      </w:r>
      <w:proofErr w:type="spellStart"/>
      <w:r w:rsidRPr="00B649F7">
        <w:rPr>
          <w:color w:val="auto"/>
          <w:sz w:val="20"/>
          <w:szCs w:val="20"/>
        </w:rPr>
        <w:t>freqüentes</w:t>
      </w:r>
      <w:proofErr w:type="spellEnd"/>
      <w:r w:rsidRPr="00B649F7">
        <w:rPr>
          <w:color w:val="auto"/>
          <w:sz w:val="20"/>
          <w:szCs w:val="20"/>
        </w:rPr>
        <w:t xml:space="preserve"> consolidações viciosas ou perda da função.</w:t>
      </w:r>
    </w:p>
    <w:p w14:paraId="1B415CA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maioria dos autores dá como aceitáveis a presença de menos de 1cm de encurtamento, alinhamento de até 5º a 10º de varo ou valgo, alinhamento </w:t>
      </w:r>
      <w:proofErr w:type="spellStart"/>
      <w:r w:rsidRPr="00B649F7">
        <w:rPr>
          <w:color w:val="auto"/>
          <w:sz w:val="20"/>
          <w:szCs w:val="20"/>
        </w:rPr>
        <w:t>ântero-posterior</w:t>
      </w:r>
      <w:proofErr w:type="spellEnd"/>
      <w:r w:rsidRPr="00B649F7">
        <w:rPr>
          <w:color w:val="auto"/>
          <w:sz w:val="20"/>
          <w:szCs w:val="20"/>
        </w:rPr>
        <w:t xml:space="preserve"> também de até 5º a 10º, menos de 20º de rotação externa e de 10º de rotação interna.</w:t>
      </w:r>
    </w:p>
    <w:p w14:paraId="358D1C6F"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Proporção razoável dos doentes opta pelo tratamento cirúrgico, pois os parâmetros acima não são conseguidos por tratamento incruento, como também pela necessidade do uso de imobilizações gessadas e/ou órteses por tempo prolongado, com todos os seus inconvenientes sociais, emocionais e profissionais.</w:t>
      </w:r>
    </w:p>
    <w:p w14:paraId="0188A206"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TRATAMENTO INCRUENTO</w:t>
      </w:r>
    </w:p>
    <w:p w14:paraId="71BC6F88"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maioria das fraturas causadas por traumas de baixa energia, com desvios mínimos e isoladas, é tratada usando-se redução incruenta, imobilização gessada </w:t>
      </w:r>
      <w:proofErr w:type="spellStart"/>
      <w:r w:rsidRPr="00B649F7">
        <w:rPr>
          <w:color w:val="auto"/>
          <w:sz w:val="20"/>
          <w:szCs w:val="20"/>
        </w:rPr>
        <w:t>inguinopodálica</w:t>
      </w:r>
      <w:proofErr w:type="spellEnd"/>
      <w:r w:rsidRPr="00B649F7">
        <w:rPr>
          <w:color w:val="auto"/>
          <w:sz w:val="20"/>
          <w:szCs w:val="20"/>
        </w:rPr>
        <w:t xml:space="preserve"> e apoio gradual e rápido, com ou sem conversão eventual para órteses pré-fabricadas, com excelentes resultados. Sarmiento, </w:t>
      </w:r>
      <w:proofErr w:type="spellStart"/>
      <w:r w:rsidRPr="00B649F7">
        <w:rPr>
          <w:color w:val="auto"/>
          <w:sz w:val="20"/>
          <w:szCs w:val="20"/>
        </w:rPr>
        <w:t>Nicoll</w:t>
      </w:r>
      <w:proofErr w:type="spellEnd"/>
      <w:r w:rsidRPr="00B649F7">
        <w:rPr>
          <w:color w:val="auto"/>
          <w:sz w:val="20"/>
          <w:szCs w:val="20"/>
        </w:rPr>
        <w:t xml:space="preserve"> e muitos outros autores acham que o tratamento incruento, usando-se imobilização gessada e/ou órteses pré-fabricadas, é método excelente para o tratamento de grande proporção das fraturas </w:t>
      </w:r>
      <w:proofErr w:type="spellStart"/>
      <w:r w:rsidRPr="00B649F7">
        <w:rPr>
          <w:color w:val="auto"/>
          <w:sz w:val="20"/>
          <w:szCs w:val="20"/>
        </w:rPr>
        <w:t>diafisárias</w:t>
      </w:r>
      <w:proofErr w:type="spellEnd"/>
      <w:r w:rsidRPr="00B649F7">
        <w:rPr>
          <w:color w:val="auto"/>
          <w:sz w:val="20"/>
          <w:szCs w:val="20"/>
        </w:rPr>
        <w:t xml:space="preserve"> da tíbia, pois evita </w:t>
      </w:r>
      <w:proofErr w:type="gramStart"/>
      <w:r w:rsidRPr="00B649F7">
        <w:rPr>
          <w:color w:val="auto"/>
          <w:sz w:val="20"/>
          <w:szCs w:val="20"/>
        </w:rPr>
        <w:t>as potenciais</w:t>
      </w:r>
      <w:proofErr w:type="gramEnd"/>
      <w:r w:rsidRPr="00B649F7">
        <w:rPr>
          <w:color w:val="auto"/>
          <w:sz w:val="20"/>
          <w:szCs w:val="20"/>
        </w:rPr>
        <w:t xml:space="preserve"> complicações do tratamento cirúrgico e a menor custo.</w:t>
      </w:r>
    </w:p>
    <w:p w14:paraId="650FACD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Se o tratamento incruento for o escolhido, o aparelho gessado ou a órtese deverá manter um alinhamento aceitável da fratura, além de possibilitar a carga precoce, evitando-se assim a consolidação retardada ou mesmo a pseudartrose, dependendo do tipo da fratura. </w:t>
      </w:r>
      <w:proofErr w:type="gramStart"/>
      <w:r w:rsidRPr="00B649F7">
        <w:rPr>
          <w:color w:val="auto"/>
          <w:sz w:val="20"/>
          <w:szCs w:val="20"/>
        </w:rPr>
        <w:t>O desalinhamento axial ou rotacional, além de encurtamento, causam</w:t>
      </w:r>
      <w:proofErr w:type="gramEnd"/>
      <w:r w:rsidRPr="00B649F7">
        <w:rPr>
          <w:color w:val="auto"/>
          <w:sz w:val="20"/>
          <w:szCs w:val="20"/>
        </w:rPr>
        <w:t xml:space="preserve"> deformidades cosméticas e alteram as características de carga nas articulações adjacentes, o que poderá induzir ao desenvolvimento de artrose pós-traumática.</w:t>
      </w:r>
    </w:p>
    <w:p w14:paraId="2565AF69"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As características dos fraturados também influenciam o sucesso do tratamento incruento das fraturas </w:t>
      </w:r>
      <w:proofErr w:type="spellStart"/>
      <w:r w:rsidRPr="00B649F7">
        <w:rPr>
          <w:color w:val="auto"/>
          <w:sz w:val="20"/>
          <w:szCs w:val="20"/>
        </w:rPr>
        <w:t>diafisárias</w:t>
      </w:r>
      <w:proofErr w:type="spellEnd"/>
      <w:r w:rsidRPr="00B649F7">
        <w:rPr>
          <w:color w:val="auto"/>
          <w:sz w:val="20"/>
          <w:szCs w:val="20"/>
        </w:rPr>
        <w:t xml:space="preserve"> da tíbia. O alinhamento pode ser difícil de ser mantido com aparelhos gessados e/ou órteses quando há muito edema ou em pacientes obesos. Perda da redução poderá ocorrer em pacientes avessos às orientações dadas pelos especialistas (carga, retirada dos aparelhos gessados, uso correto das </w:t>
      </w:r>
      <w:proofErr w:type="gramStart"/>
      <w:r w:rsidRPr="00B649F7">
        <w:rPr>
          <w:color w:val="auto"/>
          <w:sz w:val="20"/>
          <w:szCs w:val="20"/>
        </w:rPr>
        <w:t>órteses, etc.</w:t>
      </w:r>
      <w:proofErr w:type="gramEnd"/>
      <w:r w:rsidRPr="00B649F7">
        <w:rPr>
          <w:color w:val="auto"/>
          <w:sz w:val="20"/>
          <w:szCs w:val="20"/>
        </w:rPr>
        <w:t xml:space="preserve">) e a consolidação retardada ou mesmo </w:t>
      </w:r>
      <w:proofErr w:type="spellStart"/>
      <w:r w:rsidRPr="00B649F7">
        <w:rPr>
          <w:color w:val="auto"/>
          <w:sz w:val="20"/>
          <w:szCs w:val="20"/>
        </w:rPr>
        <w:t>pseu-dartrose</w:t>
      </w:r>
      <w:proofErr w:type="spellEnd"/>
      <w:r w:rsidRPr="00B649F7">
        <w:rPr>
          <w:color w:val="auto"/>
          <w:sz w:val="20"/>
          <w:szCs w:val="20"/>
        </w:rPr>
        <w:t xml:space="preserve"> poderão ocorrer nos casos em que a carga é evitada por longos períodos.</w:t>
      </w:r>
    </w:p>
    <w:p w14:paraId="49070EAF"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A manutenção de redução aceitável, ao mesmo tempo em que minimiza a morbidade, irá ditar a opção do tratamento para o paciente. A restauração máxima da função é também dependente da gravidade das lesões associadas dos tecidos moles adjacentes; muito importante é a avaliação da possibilidade de maior dano causado pelo tratamento proposto, para que se avaliem as opções de tratamento.</w:t>
      </w:r>
    </w:p>
    <w:p w14:paraId="2ECB2A9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O desvio de mais de 50% da circunferência da tíbia no local fraturado é fator importante na prevalência de consolidação retardada ou mesmo pseudartrose. Fraturas com mais de 50% de cominuição local são consideradas instáveis e geralmente associadas a traumas de alta energia.</w:t>
      </w:r>
    </w:p>
    <w:p w14:paraId="432E971C"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Para </w:t>
      </w:r>
      <w:proofErr w:type="spellStart"/>
      <w:r w:rsidRPr="00B649F7">
        <w:rPr>
          <w:color w:val="auto"/>
          <w:sz w:val="20"/>
          <w:szCs w:val="20"/>
        </w:rPr>
        <w:t>Nicoll</w:t>
      </w:r>
      <w:proofErr w:type="spellEnd"/>
      <w:r w:rsidRPr="00B649F7">
        <w:rPr>
          <w:color w:val="auto"/>
          <w:sz w:val="20"/>
          <w:szCs w:val="20"/>
        </w:rPr>
        <w:t xml:space="preserve"> a lesão concomitante da fíbula não é considerada como influenciando o prognóstico; outros </w:t>
      </w:r>
      <w:proofErr w:type="spellStart"/>
      <w:proofErr w:type="gramStart"/>
      <w:r w:rsidRPr="00B649F7">
        <w:rPr>
          <w:color w:val="auto"/>
          <w:sz w:val="20"/>
          <w:szCs w:val="20"/>
        </w:rPr>
        <w:t>auto-res</w:t>
      </w:r>
      <w:proofErr w:type="spellEnd"/>
      <w:proofErr w:type="gramEnd"/>
      <w:r w:rsidRPr="00B649F7">
        <w:rPr>
          <w:color w:val="auto"/>
          <w:sz w:val="20"/>
          <w:szCs w:val="20"/>
        </w:rPr>
        <w:t xml:space="preserve">, como </w:t>
      </w:r>
      <w:proofErr w:type="spellStart"/>
      <w:r w:rsidRPr="00B649F7">
        <w:rPr>
          <w:color w:val="auto"/>
          <w:sz w:val="20"/>
          <w:szCs w:val="20"/>
        </w:rPr>
        <w:t>Teitz</w:t>
      </w:r>
      <w:proofErr w:type="spellEnd"/>
      <w:r w:rsidRPr="00B649F7">
        <w:rPr>
          <w:color w:val="auto"/>
          <w:sz w:val="20"/>
          <w:szCs w:val="20"/>
        </w:rPr>
        <w:t xml:space="preserve"> et al., encontraram inibição da consolidação em 25% das fraturas fechadas da tíbia associadas à fíbula intacta e tratadas com imobilização gessada.</w:t>
      </w:r>
    </w:p>
    <w:p w14:paraId="6D67F159"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REDUÇÃO INCRUENTA</w:t>
      </w:r>
    </w:p>
    <w:p w14:paraId="47A2DDEA"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maioria das fraturas causadas por baixa energia de trauma, minimamente desviadas, deve ser tratada com redução incruenta, imobilização em aparelho gessado </w:t>
      </w:r>
      <w:proofErr w:type="spellStart"/>
      <w:r w:rsidRPr="00B649F7">
        <w:rPr>
          <w:color w:val="auto"/>
          <w:sz w:val="20"/>
          <w:szCs w:val="20"/>
        </w:rPr>
        <w:t>inguinopodálico</w:t>
      </w:r>
      <w:proofErr w:type="spellEnd"/>
      <w:r w:rsidRPr="00B649F7">
        <w:rPr>
          <w:color w:val="auto"/>
          <w:sz w:val="20"/>
          <w:szCs w:val="20"/>
        </w:rPr>
        <w:t xml:space="preserve"> e carga progressiva. As indicações de tratamento incruento para as fraturas instáveis ou ainda expostas, no politraumatizado, diminuíram bastante com a melhora do tratamento cirúrgico.</w:t>
      </w:r>
    </w:p>
    <w:p w14:paraId="4E283A24"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maneira mais usada como guia de redução é o alinhamento da espinha ilíaca </w:t>
      </w:r>
      <w:proofErr w:type="spellStart"/>
      <w:r w:rsidRPr="00B649F7">
        <w:rPr>
          <w:color w:val="auto"/>
          <w:sz w:val="20"/>
          <w:szCs w:val="20"/>
        </w:rPr>
        <w:t>ântero-superior</w:t>
      </w:r>
      <w:proofErr w:type="spellEnd"/>
      <w:r w:rsidRPr="00B649F7">
        <w:rPr>
          <w:color w:val="auto"/>
          <w:sz w:val="20"/>
          <w:szCs w:val="20"/>
        </w:rPr>
        <w:t xml:space="preserve"> com o centro da patela e o 2º artelho, isto no plano </w:t>
      </w:r>
      <w:proofErr w:type="spellStart"/>
      <w:r w:rsidRPr="00B649F7">
        <w:rPr>
          <w:color w:val="auto"/>
          <w:sz w:val="20"/>
          <w:szCs w:val="20"/>
        </w:rPr>
        <w:t>ântero-posterior</w:t>
      </w:r>
      <w:proofErr w:type="spellEnd"/>
      <w:r w:rsidRPr="00B649F7">
        <w:rPr>
          <w:color w:val="auto"/>
          <w:sz w:val="20"/>
          <w:szCs w:val="20"/>
        </w:rPr>
        <w:t xml:space="preserve">. A rotação e o alinhamento no perfil são melhor determinados comparando-se com o membro oposto. A falta de contato ósseo deverá ser a menor possível; caso contrário, irá aumentar a instabilidade. Embora as fraturas da tíbia </w:t>
      </w:r>
      <w:proofErr w:type="spellStart"/>
      <w:r w:rsidRPr="00B649F7">
        <w:rPr>
          <w:color w:val="auto"/>
          <w:sz w:val="20"/>
          <w:szCs w:val="20"/>
        </w:rPr>
        <w:t>pos-sam</w:t>
      </w:r>
      <w:proofErr w:type="spellEnd"/>
      <w:r w:rsidRPr="00B649F7">
        <w:rPr>
          <w:color w:val="auto"/>
          <w:sz w:val="20"/>
          <w:szCs w:val="20"/>
        </w:rPr>
        <w:t xml:space="preserve"> se consolidar mesmo com falta total de contato da zona </w:t>
      </w:r>
      <w:proofErr w:type="spellStart"/>
      <w:r w:rsidRPr="00B649F7">
        <w:rPr>
          <w:color w:val="auto"/>
          <w:sz w:val="20"/>
          <w:szCs w:val="20"/>
        </w:rPr>
        <w:t>fraturária</w:t>
      </w:r>
      <w:proofErr w:type="spellEnd"/>
      <w:r w:rsidRPr="00B649F7">
        <w:rPr>
          <w:color w:val="auto"/>
          <w:sz w:val="20"/>
          <w:szCs w:val="20"/>
        </w:rPr>
        <w:t>, a prevalência de consolidação retardada e pseudartrose nestes casos é muito grande nos adultos. Encurtamento de até 1cm é geralmente aceito caso a rotação e o alinhamento sejam restaurados. Por outro lado, afastamento por distração poderá ocasionar atraso na consolidação de até oito a dez meses, com os problemas da imobilização por tempo tão prolongado.</w:t>
      </w:r>
    </w:p>
    <w:p w14:paraId="784B52A3"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Antigamente as imobilizações gessadas eram feitas com o joelho entre 25º e 45º de flexão, a fim de controlar as rotações; como impossibilitava apoio na deambulação, isto não é mais recomendável. </w:t>
      </w:r>
      <w:proofErr w:type="spellStart"/>
      <w:r w:rsidRPr="00B649F7">
        <w:rPr>
          <w:color w:val="auto"/>
          <w:sz w:val="20"/>
          <w:szCs w:val="20"/>
        </w:rPr>
        <w:t>Bohler</w:t>
      </w:r>
      <w:proofErr w:type="spellEnd"/>
      <w:r w:rsidRPr="00B649F7">
        <w:rPr>
          <w:color w:val="auto"/>
          <w:sz w:val="20"/>
          <w:szCs w:val="20"/>
        </w:rPr>
        <w:t xml:space="preserve">, </w:t>
      </w:r>
      <w:proofErr w:type="spellStart"/>
      <w:r w:rsidRPr="00B649F7">
        <w:rPr>
          <w:color w:val="auto"/>
          <w:sz w:val="20"/>
          <w:szCs w:val="20"/>
        </w:rPr>
        <w:t>Dehme</w:t>
      </w:r>
      <w:proofErr w:type="spellEnd"/>
      <w:r w:rsidRPr="00B649F7">
        <w:rPr>
          <w:color w:val="auto"/>
          <w:sz w:val="20"/>
          <w:szCs w:val="20"/>
        </w:rPr>
        <w:t xml:space="preserve"> e Sarmiento popularizaram o tratamento com deambulação e carga precoces, o que muito influenciou beneficamente a consolidação mais rápida e melhor. Eles recomendam imobilizar o joelho em apenas 5º a 0º de flexão e carga gradativa deverá se iniciar o mais precocemente possível, dependendo da disposição do doente.</w:t>
      </w:r>
    </w:p>
    <w:p w14:paraId="7CAE361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maior parte destes doentes permanece hospitalizada poucas horas ou dias e grande parte </w:t>
      </w:r>
      <w:proofErr w:type="gramStart"/>
      <w:r w:rsidRPr="00B649F7">
        <w:rPr>
          <w:color w:val="auto"/>
          <w:sz w:val="20"/>
          <w:szCs w:val="20"/>
        </w:rPr>
        <w:t>estará apoiando</w:t>
      </w:r>
      <w:proofErr w:type="gramEnd"/>
      <w:r w:rsidRPr="00B649F7">
        <w:rPr>
          <w:color w:val="auto"/>
          <w:sz w:val="20"/>
          <w:szCs w:val="20"/>
        </w:rPr>
        <w:t xml:space="preserve"> o membro fraturado em duas a três semanas. Controles radiográficos semanais confirmam a manutenção da redução; conforme o edema diminui, o aparelho gessado é trocado por outro mais bem moldado ou mesmo por PTB gessado ou órtese pré-fabricada.</w:t>
      </w:r>
    </w:p>
    <w:p w14:paraId="425D17F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Deambulação com apoio gradual é continuada até a consolidação, com controles radiográficos a cada três semanas. Mesmo com o local indolor à palpação e com radiografias que mostram calo ósseo, o membro deverá ser protegido com órtese por mais três a quatro semanas para evitar refraturas.</w:t>
      </w:r>
    </w:p>
    <w:p w14:paraId="086C7CCE"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A importância de carga na deambulação não pode ser menosprezada: há nítida correlação entre carga tardia e união retardada ou mesmo pseudartrose, especialmente nas fraturas expostas.</w:t>
      </w:r>
    </w:p>
    <w:p w14:paraId="44FC8EC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 tempo de consolidação varia entre quatro e seis meses: mais precoce nas fraturas simples e mais demorado nas cominutivas e inicialmente desviadas. Grande proporção dos doentes imobilizados por mais tempo apresenta prevalência de rigidez da </w:t>
      </w:r>
      <w:proofErr w:type="spellStart"/>
      <w:r w:rsidRPr="00B649F7">
        <w:rPr>
          <w:color w:val="auto"/>
          <w:sz w:val="20"/>
          <w:szCs w:val="20"/>
        </w:rPr>
        <w:t>tibiotársica</w:t>
      </w:r>
      <w:proofErr w:type="spellEnd"/>
      <w:r w:rsidRPr="00B649F7">
        <w:rPr>
          <w:color w:val="auto"/>
          <w:sz w:val="20"/>
          <w:szCs w:val="20"/>
        </w:rPr>
        <w:t xml:space="preserve"> e </w:t>
      </w:r>
      <w:proofErr w:type="spellStart"/>
      <w:r w:rsidRPr="00B649F7">
        <w:rPr>
          <w:color w:val="auto"/>
          <w:sz w:val="20"/>
          <w:szCs w:val="20"/>
        </w:rPr>
        <w:t>subastragalina</w:t>
      </w:r>
      <w:proofErr w:type="spellEnd"/>
      <w:r w:rsidRPr="00B649F7">
        <w:rPr>
          <w:color w:val="auto"/>
          <w:sz w:val="20"/>
          <w:szCs w:val="20"/>
        </w:rPr>
        <w:t>.</w:t>
      </w:r>
    </w:p>
    <w:p w14:paraId="27FF2F8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classificação das fraturas da tíbia em causadas por alta ou por baixa energia do trauma é bastante importante quanto ao prognóstico; as de alta energia, resultantes de acidentes automobilísticos ou esmagamentos de acidentes motociclísticos, incluem a maioria das fraturas expostas. Estas fraturas se consolidam em torno de seis meses, enquanto as de baixa energia por torção, quedas da própria </w:t>
      </w:r>
      <w:proofErr w:type="gramStart"/>
      <w:r w:rsidRPr="00B649F7">
        <w:rPr>
          <w:color w:val="auto"/>
          <w:sz w:val="20"/>
          <w:szCs w:val="20"/>
        </w:rPr>
        <w:t>altura, etc.</w:t>
      </w:r>
      <w:proofErr w:type="gramEnd"/>
      <w:r w:rsidRPr="00B649F7">
        <w:rPr>
          <w:color w:val="auto"/>
          <w:sz w:val="20"/>
          <w:szCs w:val="20"/>
        </w:rPr>
        <w:t>, consolidam-se em média em quatro meses. As fraturas em que há contato ósseo de 50% a 90% consolidam-se mais rapidamente do que aquelas com menor contato entre os fragmentos.</w:t>
      </w:r>
    </w:p>
    <w:p w14:paraId="03CE4A53"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A presença de fíbula intacta é considerada como contraindicação para o uso das órteses, pois estas permitem desenvolver desvios em varo maiores do que 5º. As fraturas da tíbia associadas às da fíbula, no mesmo nível, indicam instabilidade e é recomendável o tratamento cirúrgico.</w:t>
      </w:r>
    </w:p>
    <w:p w14:paraId="1C05F93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As fraturas por torção, com ou sem alguma cominuição, têm melhor prognóstico do que as decorrentes de trauma de alta energia, como as oblíquas curtas ou mesmo as transversas. Experimentalmente já foi demonstrado que as fraturas torcionais tendem a criar um rasgo longitudinal no periósteo sem geralmente romper os vasos </w:t>
      </w:r>
      <w:proofErr w:type="spellStart"/>
      <w:r w:rsidRPr="00B649F7">
        <w:rPr>
          <w:color w:val="auto"/>
          <w:sz w:val="20"/>
          <w:szCs w:val="20"/>
        </w:rPr>
        <w:t>endostais</w:t>
      </w:r>
      <w:proofErr w:type="spellEnd"/>
      <w:r w:rsidRPr="00B649F7">
        <w:rPr>
          <w:color w:val="auto"/>
          <w:sz w:val="20"/>
          <w:szCs w:val="20"/>
        </w:rPr>
        <w:t xml:space="preserve"> enquanto as fraturas transversas geralmente rompem o periósteo </w:t>
      </w:r>
      <w:proofErr w:type="spellStart"/>
      <w:r w:rsidRPr="00B649F7">
        <w:rPr>
          <w:color w:val="auto"/>
          <w:sz w:val="20"/>
          <w:szCs w:val="20"/>
        </w:rPr>
        <w:t>circunferencialmente</w:t>
      </w:r>
      <w:proofErr w:type="spellEnd"/>
      <w:r w:rsidRPr="00B649F7">
        <w:rPr>
          <w:color w:val="auto"/>
          <w:sz w:val="20"/>
          <w:szCs w:val="20"/>
        </w:rPr>
        <w:t xml:space="preserve"> e rompem totalmente os vasos </w:t>
      </w:r>
      <w:proofErr w:type="spellStart"/>
      <w:r w:rsidRPr="00B649F7">
        <w:rPr>
          <w:color w:val="auto"/>
          <w:sz w:val="20"/>
          <w:szCs w:val="20"/>
        </w:rPr>
        <w:t>endosteais</w:t>
      </w:r>
      <w:proofErr w:type="spellEnd"/>
      <w:r w:rsidRPr="00B649F7">
        <w:rPr>
          <w:color w:val="auto"/>
          <w:sz w:val="20"/>
          <w:szCs w:val="20"/>
        </w:rPr>
        <w:t>.</w:t>
      </w:r>
    </w:p>
    <w:p w14:paraId="2C3598A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TRATAMENTO CIRÚRGICO</w:t>
      </w:r>
    </w:p>
    <w:p w14:paraId="1F2D2B70"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instabilidade das fraturas da tíbia leva à indicação de tratamento cirúrgico; os conceitos de instabilidade das fraturas da diáfise da tíbia são: lesão grave às partes moles, perda de 100% do contato </w:t>
      </w:r>
      <w:proofErr w:type="spellStart"/>
      <w:r w:rsidRPr="00B649F7">
        <w:rPr>
          <w:color w:val="auto"/>
          <w:sz w:val="20"/>
          <w:szCs w:val="20"/>
        </w:rPr>
        <w:t>fraturário</w:t>
      </w:r>
      <w:proofErr w:type="spellEnd"/>
      <w:r w:rsidRPr="00B649F7">
        <w:rPr>
          <w:color w:val="auto"/>
          <w:sz w:val="20"/>
          <w:szCs w:val="20"/>
        </w:rPr>
        <w:t xml:space="preserve"> inicial, cominuição de mais de 50% da circunferência e traço transverso.</w:t>
      </w:r>
    </w:p>
    <w:p w14:paraId="22E81E16"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Estudos prospectivos demonstraram que o tratamento cirúrgico das fraturas instáveis, com fixação intramedular bloqueada, quando comparado com o tratamento incruento, é, sem sombra de dúvida, melhor: menor deformidade residual, menor encurtamento e menor morbidade funcional, social, emocional e profissional.</w:t>
      </w:r>
    </w:p>
    <w:p w14:paraId="3DD706E3"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As opções de tratamento cirúrgico são praticamente limitadas a: osteossíntese com placa e parafusos, fixadores externos e fixação intramedular bloqueada a foco fechado ou mesmo aberto.</w:t>
      </w:r>
    </w:p>
    <w:p w14:paraId="7D300495"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OSTEOSSÍNTESE COM PLACA E PARAFUSOS</w:t>
      </w:r>
    </w:p>
    <w:p w14:paraId="362CCB54"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indicação deste tipo de tratamento, após lesão grave às partes moles, deve ser cuidadosamente considerada, pois as possíveis complicações, como perda tecidual e infecção, são muito </w:t>
      </w:r>
      <w:proofErr w:type="spellStart"/>
      <w:r w:rsidRPr="00B649F7">
        <w:rPr>
          <w:color w:val="auto"/>
          <w:sz w:val="20"/>
          <w:szCs w:val="20"/>
        </w:rPr>
        <w:t>freqüentes</w:t>
      </w:r>
      <w:proofErr w:type="spellEnd"/>
      <w:r w:rsidRPr="00B649F7">
        <w:rPr>
          <w:color w:val="auto"/>
          <w:sz w:val="20"/>
          <w:szCs w:val="20"/>
        </w:rPr>
        <w:t xml:space="preserve">. Uma indicação relativa é a fratura </w:t>
      </w:r>
      <w:proofErr w:type="spellStart"/>
      <w:r w:rsidRPr="00B649F7">
        <w:rPr>
          <w:color w:val="auto"/>
          <w:sz w:val="20"/>
          <w:szCs w:val="20"/>
        </w:rPr>
        <w:t>diafisária</w:t>
      </w:r>
      <w:proofErr w:type="spellEnd"/>
      <w:r w:rsidRPr="00B649F7">
        <w:rPr>
          <w:color w:val="auto"/>
          <w:sz w:val="20"/>
          <w:szCs w:val="20"/>
        </w:rPr>
        <w:t xml:space="preserve"> com traço se estendendo para a articulação do joelho ou tornozelo. As complicações da osteossíntese por placa ultrapassam, em algumas séries, 50%, principalmente nas fraturas expostas, em que seu uso provoca o dobro de pseudartroses quando comparadas com as fraturas fechadas e com incidência de infecção cinco vezes maior.</w:t>
      </w:r>
    </w:p>
    <w:p w14:paraId="6F813173"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Embora o grupo AO tenha reportado seus resultados em fraturas fechadas da tíbia, usando placas de compressão, com 97% de resultados excelentes ou bons, com índice de infecção menor que 1%, inúmeros outros autores não conseguiram reproduzir estes resultados e relataram inaceitável índice de complicações sérias. Não há atualmente qualquer entusiasmo na sua aplicação, embora o uso da chamada "placa ponte" esteja sendo testado.</w:t>
      </w:r>
    </w:p>
    <w:p w14:paraId="4A53041C"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FIXADORES EXTERNOS</w:t>
      </w:r>
    </w:p>
    <w:p w14:paraId="6DD17F69"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Os fixadores externos têm sido aplicados principalmente para o tratamento primário das fraturas expostas da tíbia, mas há autores que advogam o seu uso também em fraturas fechadas. Os fixadores externos minimizam o trauma às partes moles ou à vascularidade dos fragmentos ou das estruturas ósseas; são os menos traumáticos na sua aplicação.</w:t>
      </w:r>
    </w:p>
    <w:p w14:paraId="1911C5C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Primordialmente têm indicação nas fraturas expostas, proporcionando a estabilização sem grandes danos adicionais e facilitando os cuidados às partes moles sem o uso de grandes corpos estranhos.</w:t>
      </w:r>
    </w:p>
    <w:p w14:paraId="59DDF74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Também têm indicação na estabilização de urgência nas fraturas fechadas acompanhadas de traços articulares, em que a osteossíntese estaria contraindicada. Há indicação relativa na estabilização urgente nos politraumatizados, necessária para facilitar os cuidados das várias lesões traumáticas, evitando os efeitos deletérios de tração e repouso prolongado.</w:t>
      </w:r>
    </w:p>
    <w:p w14:paraId="336351C7"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As complicações são geralmente relacionadas aos fios ou pinos usados: infecções, soltura, </w:t>
      </w:r>
      <w:proofErr w:type="spellStart"/>
      <w:r w:rsidRPr="00B649F7">
        <w:rPr>
          <w:color w:val="auto"/>
          <w:sz w:val="20"/>
          <w:szCs w:val="20"/>
        </w:rPr>
        <w:t>freqüentes</w:t>
      </w:r>
      <w:proofErr w:type="spellEnd"/>
      <w:r w:rsidRPr="00B649F7">
        <w:rPr>
          <w:color w:val="auto"/>
          <w:sz w:val="20"/>
          <w:szCs w:val="20"/>
        </w:rPr>
        <w:t xml:space="preserve"> consolidações retardadas, pseudartrose e consolidação viciosa. A aceitação social, emocional, familiar e profissional pelo paciente é diretamente relacionada ao tempo de seu uso. Uma porção razoável dos doentes necessita mudança do tipo de imobilização. Seu uso é bem mais aceito quando o tempo é predeterminado, substituindo-o por fixação intramedular ou mesmo imobilização gessada, antes da vigência de infecção dos pinos ou de sua soltura.</w:t>
      </w:r>
    </w:p>
    <w:p w14:paraId="04451EFB"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PINOS INTRAMEDULARES</w:t>
      </w:r>
    </w:p>
    <w:p w14:paraId="6AC234EF"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 uso de fixação intramedular para as fraturas da diáfise tibial iniciou-se na era de </w:t>
      </w:r>
      <w:proofErr w:type="spellStart"/>
      <w:r w:rsidRPr="00B649F7">
        <w:rPr>
          <w:color w:val="auto"/>
          <w:sz w:val="20"/>
          <w:szCs w:val="20"/>
        </w:rPr>
        <w:t>Kuntscher</w:t>
      </w:r>
      <w:proofErr w:type="spellEnd"/>
      <w:r w:rsidRPr="00B649F7">
        <w:rPr>
          <w:color w:val="auto"/>
          <w:sz w:val="20"/>
          <w:szCs w:val="20"/>
        </w:rPr>
        <w:t xml:space="preserve"> e </w:t>
      </w:r>
      <w:proofErr w:type="spellStart"/>
      <w:r w:rsidRPr="00B649F7">
        <w:rPr>
          <w:color w:val="auto"/>
          <w:sz w:val="20"/>
          <w:szCs w:val="20"/>
        </w:rPr>
        <w:t>Lottes</w:t>
      </w:r>
      <w:proofErr w:type="spellEnd"/>
      <w:r w:rsidRPr="00B649F7">
        <w:rPr>
          <w:color w:val="auto"/>
          <w:sz w:val="20"/>
          <w:szCs w:val="20"/>
        </w:rPr>
        <w:t xml:space="preserve">. O grande problema com estes tipos de fixação foi o controle das extremamente frequentes fraturas cominutivas do 1/3 distal da diáfise, pois os pinos intramedulares não conseguiam controlar as rotações ou mesmo a instabilidade axial. O uso de múltiplos pinos de </w:t>
      </w:r>
      <w:proofErr w:type="spellStart"/>
      <w:r w:rsidRPr="00B649F7">
        <w:rPr>
          <w:color w:val="auto"/>
          <w:sz w:val="20"/>
          <w:szCs w:val="20"/>
        </w:rPr>
        <w:t>Ender</w:t>
      </w:r>
      <w:proofErr w:type="spellEnd"/>
      <w:r w:rsidRPr="00B649F7">
        <w:rPr>
          <w:color w:val="auto"/>
          <w:sz w:val="20"/>
          <w:szCs w:val="20"/>
        </w:rPr>
        <w:t xml:space="preserve"> contribuiu para aumentar expressivamente o controle rotacional das fraturas cominutivas do 1/3 distal da diáfise.</w:t>
      </w:r>
    </w:p>
    <w:p w14:paraId="3775A60B"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Estes problemas levaram ao desenvolvimento dos pinos intramedulares bloqueados (</w:t>
      </w:r>
      <w:proofErr w:type="spellStart"/>
      <w:r w:rsidRPr="00B649F7">
        <w:rPr>
          <w:color w:val="auto"/>
          <w:sz w:val="20"/>
          <w:szCs w:val="20"/>
        </w:rPr>
        <w:t>interlocking</w:t>
      </w:r>
      <w:proofErr w:type="spellEnd"/>
      <w:r w:rsidRPr="00B649F7">
        <w:rPr>
          <w:color w:val="auto"/>
          <w:sz w:val="20"/>
          <w:szCs w:val="20"/>
        </w:rPr>
        <w:t xml:space="preserve"> </w:t>
      </w:r>
      <w:proofErr w:type="spellStart"/>
      <w:r w:rsidRPr="00B649F7">
        <w:rPr>
          <w:color w:val="auto"/>
          <w:sz w:val="20"/>
          <w:szCs w:val="20"/>
        </w:rPr>
        <w:t>nail</w:t>
      </w:r>
      <w:proofErr w:type="spellEnd"/>
      <w:r w:rsidRPr="00B649F7">
        <w:rPr>
          <w:color w:val="auto"/>
          <w:sz w:val="20"/>
          <w:szCs w:val="20"/>
        </w:rPr>
        <w:t xml:space="preserve">), expandindo-se a sua indicação com a possibilidade de redução a foco fechado. Seu uso resulta em alta </w:t>
      </w:r>
      <w:proofErr w:type="spellStart"/>
      <w:r w:rsidRPr="00B649F7">
        <w:rPr>
          <w:color w:val="auto"/>
          <w:sz w:val="20"/>
          <w:szCs w:val="20"/>
        </w:rPr>
        <w:t>freqüência</w:t>
      </w:r>
      <w:proofErr w:type="spellEnd"/>
      <w:r w:rsidRPr="00B649F7">
        <w:rPr>
          <w:color w:val="auto"/>
          <w:sz w:val="20"/>
          <w:szCs w:val="20"/>
        </w:rPr>
        <w:t xml:space="preserve"> de consolidação e baixa incidência de consolidações viciosas e infecções. Bloqueando-se o pino intramedular o comprimento e o alinhamento podem ser mantidos, mesmo em fraturas cominutivas graves.</w:t>
      </w:r>
    </w:p>
    <w:p w14:paraId="376FB915"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Os pinos intramedulares bloqueados são primariamente indicados na estabilização das fraturas </w:t>
      </w:r>
      <w:proofErr w:type="spellStart"/>
      <w:r w:rsidRPr="00B649F7">
        <w:rPr>
          <w:color w:val="auto"/>
          <w:sz w:val="20"/>
          <w:szCs w:val="20"/>
        </w:rPr>
        <w:t>diafisárias</w:t>
      </w:r>
      <w:proofErr w:type="spellEnd"/>
      <w:r w:rsidRPr="00B649F7">
        <w:rPr>
          <w:color w:val="auto"/>
          <w:sz w:val="20"/>
          <w:szCs w:val="20"/>
        </w:rPr>
        <w:t>, quando restauram o alinhamento axial nos 1/3 médio e distal da tíbia, até a aproximadamente 4cm da articulação do tornozelo.</w:t>
      </w:r>
    </w:p>
    <w:p w14:paraId="541C203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Seu uso nas fraturas do 1/3 proximal da diáfise tibial tem-se acompanhado de complicações importantes, principalmente consolidação retardada e em valgo. Isto se dá, geralmente, por erros técnicos de introdução do pino por portal muito medial ao tendão patelar, o que provoca direção muito lateralizada de sua trajetória. De qualquer maneira, métodos alternativos para o tratamento das fraturas do 1/3 proximal da diáfise devem ser investigados antes do seu uso, como, por exemplo, placa e parafusos de neutralização.</w:t>
      </w:r>
    </w:p>
    <w:p w14:paraId="560D942F"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As dificuldades com o uso do </w:t>
      </w:r>
      <w:proofErr w:type="spellStart"/>
      <w:r w:rsidRPr="00B649F7">
        <w:rPr>
          <w:color w:val="auto"/>
          <w:sz w:val="20"/>
          <w:szCs w:val="20"/>
        </w:rPr>
        <w:t>interlocking</w:t>
      </w:r>
      <w:proofErr w:type="spellEnd"/>
      <w:r w:rsidRPr="00B649F7">
        <w:rPr>
          <w:color w:val="auto"/>
          <w:sz w:val="20"/>
          <w:szCs w:val="20"/>
        </w:rPr>
        <w:t xml:space="preserve"> são maiores nas fraturas </w:t>
      </w:r>
      <w:proofErr w:type="spellStart"/>
      <w:r w:rsidRPr="00B649F7">
        <w:rPr>
          <w:color w:val="auto"/>
          <w:sz w:val="20"/>
          <w:szCs w:val="20"/>
        </w:rPr>
        <w:t>metafisárias</w:t>
      </w:r>
      <w:proofErr w:type="spellEnd"/>
      <w:r w:rsidRPr="00B649F7">
        <w:rPr>
          <w:color w:val="auto"/>
          <w:sz w:val="20"/>
          <w:szCs w:val="20"/>
        </w:rPr>
        <w:t>, tanto as proximais quanto as distais, nas quais os pinos não são suficientes para controlar a instabilidade. Nas fraturas distais acompanhadas de fraturas da fíbula, propugna-se o uso de osteossíntese com placa na fíbula para tentar evitar os desvios em valgo ou varo.</w:t>
      </w:r>
    </w:p>
    <w:p w14:paraId="61FAA89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Os pinos intramedulares bloqueados podem ser usados com ou sem a fresagem prévia do canal medular: as opções são ainda bastante polemizadas quanto às vantagens de cada um destes métodos. Um estudo </w:t>
      </w:r>
      <w:proofErr w:type="spellStart"/>
      <w:r w:rsidRPr="00B649F7">
        <w:rPr>
          <w:color w:val="auto"/>
          <w:sz w:val="20"/>
          <w:szCs w:val="20"/>
        </w:rPr>
        <w:t>comparativorecente</w:t>
      </w:r>
      <w:proofErr w:type="spellEnd"/>
      <w:r w:rsidRPr="00B649F7">
        <w:rPr>
          <w:color w:val="auto"/>
          <w:sz w:val="20"/>
          <w:szCs w:val="20"/>
        </w:rPr>
        <w:t xml:space="preserve"> de 73 fraturas tratadas com pinos fresados e outras 63 com pinos não fresados demonstrou que o tempo cirúrgico, o tempo de uso do intensificador de imagens e a perda sanguínea foram idênticos. Também não houve diferença significativa nas consolidações: 96% dos fresados e 89% dos não fresados, nem tampouco na prevalência de infecção ou consolidação viciosa.</w:t>
      </w:r>
    </w:p>
    <w:p w14:paraId="68236B3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 única diferença foi a maior incidência de fratura dos parafusos ou mesmo do próprio pino no grupo dos não fresados: </w:t>
      </w:r>
      <w:proofErr w:type="gramStart"/>
      <w:r w:rsidRPr="00B649F7">
        <w:rPr>
          <w:color w:val="auto"/>
          <w:sz w:val="20"/>
          <w:szCs w:val="20"/>
        </w:rPr>
        <w:t>isto</w:t>
      </w:r>
      <w:proofErr w:type="gramEnd"/>
      <w:r w:rsidRPr="00B649F7">
        <w:rPr>
          <w:color w:val="auto"/>
          <w:sz w:val="20"/>
          <w:szCs w:val="20"/>
        </w:rPr>
        <w:t xml:space="preserve"> no entanto não foi estatisticamente significante e os dois métodos foram considerados como semelhantes.</w:t>
      </w:r>
    </w:p>
    <w:p w14:paraId="31D4470A"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Ao contrário do uso dos pinos intramedulares nas fraturas </w:t>
      </w:r>
      <w:proofErr w:type="spellStart"/>
      <w:r w:rsidRPr="00B649F7">
        <w:rPr>
          <w:color w:val="auto"/>
          <w:sz w:val="20"/>
          <w:szCs w:val="20"/>
        </w:rPr>
        <w:t>diafisárias</w:t>
      </w:r>
      <w:proofErr w:type="spellEnd"/>
      <w:r w:rsidRPr="00B649F7">
        <w:rPr>
          <w:color w:val="auto"/>
          <w:sz w:val="20"/>
          <w:szCs w:val="20"/>
        </w:rPr>
        <w:t xml:space="preserve"> do fêmur, nas quais as reduções incruentas são feitas com alguma dificuldade, nas da tíbia, pelo fato dela ser subcutânea, a redução incruenta é, em geral, feita sem maiores dificuldades, mesmo quando não se usa o intensificador de imagens. O uso deste facilita bastante tanto a redução da fratura como os bloqueios distal e proximal.</w:t>
      </w:r>
    </w:p>
    <w:p w14:paraId="37B6175C"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 bloqueio proximal dos pinos é relativamente fácil com o uso da quase totalidade dos instrumentais existentes no mercado, raramente necessitando uso de controles radiográficos ou </w:t>
      </w:r>
      <w:proofErr w:type="spellStart"/>
      <w:r w:rsidRPr="00B649F7">
        <w:rPr>
          <w:color w:val="auto"/>
          <w:sz w:val="20"/>
          <w:szCs w:val="20"/>
        </w:rPr>
        <w:t>fluoroscópicos</w:t>
      </w:r>
      <w:proofErr w:type="spellEnd"/>
      <w:r w:rsidRPr="00B649F7">
        <w:rPr>
          <w:color w:val="auto"/>
          <w:sz w:val="20"/>
          <w:szCs w:val="20"/>
        </w:rPr>
        <w:t xml:space="preserve"> com o intensificador de imagens. A maior dificuldade está no bloqueio distal, em que o uso do intensificador de imagens é praticamente mandatório. Ora, a grande maioria das instituições hospitalares brasileiras não conta com a vantagem deste inestimável aparelho. A tentativa de bloqueio distal usando-se apenas controles radiográficos não é justificável, se levarmos em conta as cargas de irradiação sofridas pelos cirurgiões </w:t>
      </w:r>
      <w:proofErr w:type="gramStart"/>
      <w:r w:rsidRPr="00B649F7">
        <w:rPr>
          <w:color w:val="auto"/>
          <w:sz w:val="20"/>
          <w:szCs w:val="20"/>
        </w:rPr>
        <w:t>e também</w:t>
      </w:r>
      <w:proofErr w:type="gramEnd"/>
      <w:r w:rsidRPr="00B649F7">
        <w:rPr>
          <w:color w:val="auto"/>
          <w:sz w:val="20"/>
          <w:szCs w:val="20"/>
        </w:rPr>
        <w:t xml:space="preserve"> pelo paciente.</w:t>
      </w:r>
    </w:p>
    <w:p w14:paraId="5FAAFE4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Há três anos desenvolvemos técnicas de bloqueio distal, usando pinos sólidos de 9mm, sem fresagem, sem uso de intensificador de imagens, com apenas radiografias confirmatórias do sucesso do bloqueio. Após curta curva de aprendizado, estamos hoje, um grupo de dez ortopedistas, conseguindo o bloqueio distal com a técnica por nós desenvolvida, em praticamente todos os casos. A avaliação dos primeiros 100 casos está sendo feita e será eventualmente publicada.</w:t>
      </w:r>
    </w:p>
    <w:p w14:paraId="3DE92203"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Nos casos em que se usam pinos bloqueados não fresados, nos quais a consolidação é dificultosa e demorada, há aumento da incidência de fratura dos parafusos transfixantes ou mesmo do próprio pino intramedular, o que propiciará a pseudartrose. Na tentativa de evitar a fadiga metálica, vários procedimentos poderão ser usados: dinamização com retirada dos parafusos, troca do pino não fresado por pino fresado não sólido, enxertia óssea, </w:t>
      </w:r>
      <w:proofErr w:type="spellStart"/>
      <w:r w:rsidRPr="00B649F7">
        <w:rPr>
          <w:color w:val="auto"/>
          <w:sz w:val="20"/>
          <w:szCs w:val="20"/>
        </w:rPr>
        <w:t>fibulectomia</w:t>
      </w:r>
      <w:proofErr w:type="spellEnd"/>
      <w:r w:rsidRPr="00B649F7">
        <w:rPr>
          <w:color w:val="auto"/>
          <w:sz w:val="20"/>
          <w:szCs w:val="20"/>
        </w:rPr>
        <w:t>, tanto isolados quanto combinadamente e mais recentemente o uso de fator de crescimento vem sendo considerado como importante.</w:t>
      </w:r>
    </w:p>
    <w:p w14:paraId="33CAA67B"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Em estudos comparativos entre o tratamento com os pinos intramedulares e o tratamento incruento nas fraturas </w:t>
      </w:r>
      <w:proofErr w:type="spellStart"/>
      <w:r w:rsidRPr="00B649F7">
        <w:rPr>
          <w:color w:val="auto"/>
          <w:sz w:val="20"/>
          <w:szCs w:val="20"/>
        </w:rPr>
        <w:t>diafisárias</w:t>
      </w:r>
      <w:proofErr w:type="spellEnd"/>
      <w:r w:rsidRPr="00B649F7">
        <w:rPr>
          <w:color w:val="auto"/>
          <w:sz w:val="20"/>
          <w:szCs w:val="20"/>
        </w:rPr>
        <w:t xml:space="preserve"> instáveis, os resultados favorecem a alternativa cirúrgica, independentemente </w:t>
      </w:r>
      <w:proofErr w:type="gramStart"/>
      <w:r w:rsidRPr="00B649F7">
        <w:rPr>
          <w:color w:val="auto"/>
          <w:sz w:val="20"/>
          <w:szCs w:val="20"/>
        </w:rPr>
        <w:t>das</w:t>
      </w:r>
      <w:proofErr w:type="gramEnd"/>
      <w:r w:rsidRPr="00B649F7">
        <w:rPr>
          <w:color w:val="auto"/>
          <w:sz w:val="20"/>
          <w:szCs w:val="20"/>
        </w:rPr>
        <w:t xml:space="preserve"> fraturas serem fechadas ou expostas. A opção de usar fresagem do canal ou não continua em aberto.</w:t>
      </w:r>
    </w:p>
    <w:p w14:paraId="00618AEA"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Dor no joelho é uma </w:t>
      </w:r>
      <w:proofErr w:type="spellStart"/>
      <w:r w:rsidRPr="00B649F7">
        <w:rPr>
          <w:color w:val="auto"/>
          <w:sz w:val="20"/>
          <w:szCs w:val="20"/>
        </w:rPr>
        <w:t>seqüela</w:t>
      </w:r>
      <w:proofErr w:type="spellEnd"/>
      <w:r w:rsidRPr="00B649F7">
        <w:rPr>
          <w:color w:val="auto"/>
          <w:sz w:val="20"/>
          <w:szCs w:val="20"/>
        </w:rPr>
        <w:t xml:space="preserve"> comum após o tratamento com pinos intramedulares, ocorrendo em algumas estatísticas em 60% dos casos. Estudo recente correlacionou a presença da dor com o uso de portal através do tendão patelar: 77% com dor no joelho quando usado o portal tendinoso e 50% quando ele não é usado. A maioria dos pacientes revelou melhora com a retirada do pino.</w:t>
      </w:r>
    </w:p>
    <w:p w14:paraId="391AD866"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rStyle w:val="Forte"/>
          <w:color w:val="auto"/>
          <w:sz w:val="20"/>
          <w:szCs w:val="20"/>
        </w:rPr>
        <w:t>FRATURAS EXPOSTAS</w:t>
      </w:r>
    </w:p>
    <w:p w14:paraId="55EC8D08"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 sucesso do tratamento das fraturas expostas da tíbia, assim como de qualquer outra fratura exposta, está no desbridamento sistemático e minucioso de todo tecido desvitalizado, ósseo ou de partes moles, assim como de corpos estranhos, além de copiosa irrigação. Embora no passado tenha sido recomendada a manutenção de fragmentos ósseos, mesmo </w:t>
      </w:r>
      <w:proofErr w:type="gramStart"/>
      <w:r w:rsidRPr="00B649F7">
        <w:rPr>
          <w:color w:val="auto"/>
          <w:sz w:val="20"/>
          <w:szCs w:val="20"/>
        </w:rPr>
        <w:t>desvitalizados</w:t>
      </w:r>
      <w:proofErr w:type="gramEnd"/>
      <w:r w:rsidRPr="00B649F7">
        <w:rPr>
          <w:color w:val="auto"/>
          <w:sz w:val="20"/>
          <w:szCs w:val="20"/>
        </w:rPr>
        <w:t xml:space="preserve"> mas de tamanho razoável, acredita-se hoje que estes devam ser excisados; a boa qualidade dos tecidos moles e ósseos é essencial para que se evite a infecção.</w:t>
      </w:r>
    </w:p>
    <w:p w14:paraId="6EEB5B2C"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Também ao contrário do que se fez no passado, a tíbia deve ser estabilizada, preferentemente de imediato, após o devido desbridamento e lavagem, usando-se método o menos </w:t>
      </w:r>
      <w:proofErr w:type="spellStart"/>
      <w:r w:rsidRPr="00B649F7">
        <w:rPr>
          <w:color w:val="auto"/>
          <w:sz w:val="20"/>
          <w:szCs w:val="20"/>
        </w:rPr>
        <w:t>desvascularizante</w:t>
      </w:r>
      <w:proofErr w:type="spellEnd"/>
      <w:r w:rsidRPr="00B649F7">
        <w:rPr>
          <w:color w:val="auto"/>
          <w:sz w:val="20"/>
          <w:szCs w:val="20"/>
        </w:rPr>
        <w:t xml:space="preserve"> possível.</w:t>
      </w:r>
    </w:p>
    <w:p w14:paraId="56159D1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As fraturas mais sérias (</w:t>
      </w:r>
      <w:proofErr w:type="spellStart"/>
      <w:r w:rsidRPr="00B649F7">
        <w:rPr>
          <w:color w:val="auto"/>
          <w:sz w:val="20"/>
          <w:szCs w:val="20"/>
        </w:rPr>
        <w:t>Gustilo</w:t>
      </w:r>
      <w:proofErr w:type="spellEnd"/>
      <w:r w:rsidRPr="00B649F7">
        <w:rPr>
          <w:color w:val="auto"/>
          <w:sz w:val="20"/>
          <w:szCs w:val="20"/>
        </w:rPr>
        <w:t xml:space="preserve"> II e III) devem ser deixadas abertas; em caso de dúvida até mesmo as </w:t>
      </w:r>
      <w:proofErr w:type="spellStart"/>
      <w:r w:rsidRPr="00B649F7">
        <w:rPr>
          <w:color w:val="auto"/>
          <w:sz w:val="20"/>
          <w:szCs w:val="20"/>
        </w:rPr>
        <w:t>Gustilo</w:t>
      </w:r>
      <w:proofErr w:type="spellEnd"/>
      <w:r w:rsidRPr="00B649F7">
        <w:rPr>
          <w:color w:val="auto"/>
          <w:sz w:val="20"/>
          <w:szCs w:val="20"/>
        </w:rPr>
        <w:t xml:space="preserve"> I, repetindo-se o desbridamento e lavagem copiosa, diariamente ou cada 48h, até o fechamento por volta do quinto ou sexto dia.</w:t>
      </w:r>
    </w:p>
    <w:p w14:paraId="16379F9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 fechamento das feridas pode ser feito por sutura primária tardia, enxerto de pele ou mesmo usando-se retalhos cutâneos ou </w:t>
      </w:r>
      <w:proofErr w:type="spellStart"/>
      <w:r w:rsidRPr="00B649F7">
        <w:rPr>
          <w:color w:val="auto"/>
          <w:sz w:val="20"/>
          <w:szCs w:val="20"/>
        </w:rPr>
        <w:t>miocutâneos</w:t>
      </w:r>
      <w:proofErr w:type="spellEnd"/>
      <w:r w:rsidRPr="00B649F7">
        <w:rPr>
          <w:color w:val="auto"/>
          <w:sz w:val="20"/>
          <w:szCs w:val="20"/>
        </w:rPr>
        <w:t xml:space="preserve">, de maneira a se conseguir cobrir completamente a zona </w:t>
      </w:r>
      <w:proofErr w:type="spellStart"/>
      <w:r w:rsidRPr="00B649F7">
        <w:rPr>
          <w:color w:val="auto"/>
          <w:sz w:val="20"/>
          <w:szCs w:val="20"/>
        </w:rPr>
        <w:t>fraturária</w:t>
      </w:r>
      <w:proofErr w:type="spellEnd"/>
      <w:r w:rsidRPr="00B649F7">
        <w:rPr>
          <w:color w:val="auto"/>
          <w:sz w:val="20"/>
          <w:szCs w:val="20"/>
        </w:rPr>
        <w:t xml:space="preserve"> no prazo o mais curto possível, de preferência dentro de uma ou duas semanas.</w:t>
      </w:r>
    </w:p>
    <w:p w14:paraId="6EF16A5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Os antibióticos devem ser ministrados por via endovenosa por até três dias após o fechamento da ferida, caso não haja sinais de infecção; os mais usados são as cefalosporinas, adicionando-se aminoglicosídeos nas fraturas </w:t>
      </w:r>
      <w:proofErr w:type="spellStart"/>
      <w:r w:rsidRPr="00B649F7">
        <w:rPr>
          <w:color w:val="auto"/>
          <w:sz w:val="20"/>
          <w:szCs w:val="20"/>
        </w:rPr>
        <w:t>Gustilo</w:t>
      </w:r>
      <w:proofErr w:type="spellEnd"/>
      <w:r w:rsidRPr="00B649F7">
        <w:rPr>
          <w:color w:val="auto"/>
          <w:sz w:val="20"/>
          <w:szCs w:val="20"/>
        </w:rPr>
        <w:t xml:space="preserve"> III. O uso de antibióticos locais é advogado por alguns, pois teria a vantagem de ser mais barato.</w:t>
      </w:r>
    </w:p>
    <w:p w14:paraId="3E88B42A"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O meio de tratar os tecidos moles não é controverso; a totalidade dos autores sugere praticamente o mesmo método. Já o tratamento da parte óssea é sujeito a discussões, embora incline-se cada vez mais para o uso de pino intramedular bloqueado, de pequeno calibre (9mm) sem fresamento.</w:t>
      </w:r>
    </w:p>
    <w:p w14:paraId="1D748A26"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A fixação com placas e parafusos já se demonstrou ineficaz, com alta incidência de infecções e deve ser abandonada. O uso da "placa ponte" ainda não está definido.</w:t>
      </w:r>
    </w:p>
    <w:p w14:paraId="1AE493F2"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Nos anos 80, o uso de fixadores externos para o tratamento das fraturas expostas da tíbia, em regime de urgência e mesmo de maneira definitiva, foi o preferido. As técnicas de fixação externa usando-se fixadores de vários tipos é bem conhecida e documentada. Os seus problemas são frequentes quando usados inicialmente e depois substituídos por aparelhos gessados </w:t>
      </w:r>
      <w:proofErr w:type="spellStart"/>
      <w:r w:rsidRPr="00B649F7">
        <w:rPr>
          <w:color w:val="auto"/>
          <w:sz w:val="20"/>
          <w:szCs w:val="20"/>
        </w:rPr>
        <w:t>inguinopodálicos</w:t>
      </w:r>
      <w:proofErr w:type="spellEnd"/>
      <w:r w:rsidRPr="00B649F7">
        <w:rPr>
          <w:color w:val="auto"/>
          <w:sz w:val="20"/>
          <w:szCs w:val="20"/>
        </w:rPr>
        <w:t>.</w:t>
      </w:r>
    </w:p>
    <w:p w14:paraId="4E0C70F9"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Nos casos em que os fixadores externos são mantidos até a consolidação, são muito </w:t>
      </w:r>
      <w:proofErr w:type="spellStart"/>
      <w:r w:rsidRPr="00B649F7">
        <w:rPr>
          <w:color w:val="auto"/>
          <w:sz w:val="20"/>
          <w:szCs w:val="20"/>
        </w:rPr>
        <w:t>freqüentes</w:t>
      </w:r>
      <w:proofErr w:type="spellEnd"/>
      <w:r w:rsidRPr="00B649F7">
        <w:rPr>
          <w:color w:val="auto"/>
          <w:sz w:val="20"/>
          <w:szCs w:val="20"/>
        </w:rPr>
        <w:t xml:space="preserve"> os casos de infecção de pinos, tanto os </w:t>
      </w:r>
      <w:proofErr w:type="spellStart"/>
      <w:r w:rsidRPr="00B649F7">
        <w:rPr>
          <w:color w:val="auto"/>
          <w:sz w:val="20"/>
          <w:szCs w:val="20"/>
        </w:rPr>
        <w:t>uniplanares</w:t>
      </w:r>
      <w:proofErr w:type="spellEnd"/>
      <w:r w:rsidRPr="00B649F7">
        <w:rPr>
          <w:color w:val="auto"/>
          <w:sz w:val="20"/>
          <w:szCs w:val="20"/>
        </w:rPr>
        <w:t xml:space="preserve"> quanto os transfixantes, apesar </w:t>
      </w:r>
      <w:proofErr w:type="gramStart"/>
      <w:r w:rsidRPr="00B649F7">
        <w:rPr>
          <w:color w:val="auto"/>
          <w:sz w:val="20"/>
          <w:szCs w:val="20"/>
        </w:rPr>
        <w:t>deles</w:t>
      </w:r>
      <w:proofErr w:type="gramEnd"/>
      <w:r w:rsidRPr="00B649F7">
        <w:rPr>
          <w:color w:val="auto"/>
          <w:sz w:val="20"/>
          <w:szCs w:val="20"/>
        </w:rPr>
        <w:t xml:space="preserve"> terem a capacidade de dinamização e de transporte ósseo.</w:t>
      </w:r>
    </w:p>
    <w:p w14:paraId="4E56D3ED"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A tendência atual para o tratamento das fraturas expostas da diáfise tibial é a aplicação imediata de pinos intramedulares bloqueados, sólidos, de pequeno calibre (9mm), não fresados, de maneira a não aumentar mais ainda o déficit circulatório cortical e sem uso de torniquete. Se relacionados aos fixadores externos a sua aplicação determina menor número de cirurgias adicionais, maior facilidade de cuidados de enfermagem e da ferida, além de proporcionar melhor resultado emocional, social e funcional, com incidência de infecção muito baixa.</w:t>
      </w:r>
    </w:p>
    <w:p w14:paraId="740D1245"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Em nosso país, nem todos os ortopedistas e hospitais estão rotineiramente preparados para a aplicação, em regime de urgência, dos pinos intramedulares bloqueados; nestes casos, acho razoável a aplicação de algum tipo de fixador externo após os cuidados rotineiros da ferida. Num período não maior do que dez dias, preferentemente (caso contrário, a infecção dos pinos do fixador já </w:t>
      </w:r>
      <w:proofErr w:type="gramStart"/>
      <w:r w:rsidRPr="00B649F7">
        <w:rPr>
          <w:color w:val="auto"/>
          <w:sz w:val="20"/>
          <w:szCs w:val="20"/>
        </w:rPr>
        <w:t>estará se instalando</w:t>
      </w:r>
      <w:proofErr w:type="gramEnd"/>
      <w:r w:rsidRPr="00B649F7">
        <w:rPr>
          <w:color w:val="auto"/>
          <w:sz w:val="20"/>
          <w:szCs w:val="20"/>
        </w:rPr>
        <w:t>). O fixador deverá ser substituído por pinos intramedulares bloqueados, fresados ou não, a foco fechado.</w:t>
      </w:r>
    </w:p>
    <w:p w14:paraId="3482E5D7"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O uso de pinos não fresados, de pequeno calibre, se justifica por não destruírem tanto a circulação </w:t>
      </w:r>
      <w:proofErr w:type="spellStart"/>
      <w:r w:rsidRPr="00B649F7">
        <w:rPr>
          <w:color w:val="auto"/>
          <w:sz w:val="20"/>
          <w:szCs w:val="20"/>
        </w:rPr>
        <w:t>endosteal</w:t>
      </w:r>
      <w:proofErr w:type="spellEnd"/>
      <w:r w:rsidRPr="00B649F7">
        <w:rPr>
          <w:color w:val="auto"/>
          <w:sz w:val="20"/>
          <w:szCs w:val="20"/>
        </w:rPr>
        <w:t xml:space="preserve">, o que é muito importante no tratamento das fraturas expostas. Já os pinos de maior calibre e usados após a fresagem do canal têm maior possibilidade de lesão do que resta da circulação cortical. Por outro lado, estes benefícios se contrapõem às vantagens biomecânicas dos fresados: o canal medular é mais bem preenchido, provocando maior interferência e melhor fixação, não expondo os parafusos bloqueadores aos estresses inerentes aos pinos não fresados, que </w:t>
      </w:r>
      <w:proofErr w:type="spellStart"/>
      <w:r w:rsidRPr="00B649F7">
        <w:rPr>
          <w:color w:val="auto"/>
          <w:sz w:val="20"/>
          <w:szCs w:val="20"/>
        </w:rPr>
        <w:t>provêem</w:t>
      </w:r>
      <w:proofErr w:type="spellEnd"/>
      <w:r w:rsidRPr="00B649F7">
        <w:rPr>
          <w:color w:val="auto"/>
          <w:sz w:val="20"/>
          <w:szCs w:val="20"/>
        </w:rPr>
        <w:t xml:space="preserve"> menor fixação e maiores estresses sobre os parafusos, que podem então se fraturar.</w:t>
      </w:r>
    </w:p>
    <w:p w14:paraId="1CB83DDA"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Como as fraturas expostas consolidam mais demoradamente do que as fechadas em função da lesão das partes moles, o uso dos pinos intramedulares bloqueados, de pequeno diâmetro, sólidos, sem fresagem, pode provocar-lhes fadiga e quebra. Isto seria problemático, pela dificuldade na remoção do fragmento distal; é um risco calculado.</w:t>
      </w:r>
    </w:p>
    <w:p w14:paraId="63299861" w14:textId="77777777" w:rsidR="00983CB4" w:rsidRPr="00B649F7" w:rsidRDefault="00983CB4" w:rsidP="00983CB4">
      <w:pPr>
        <w:pStyle w:val="NormalWeb"/>
        <w:shd w:val="clear" w:color="auto" w:fill="FFFFFF"/>
        <w:spacing w:before="0" w:beforeAutospacing="0" w:after="225" w:afterAutospacing="0"/>
        <w:ind w:left="1134" w:right="1133"/>
        <w:rPr>
          <w:color w:val="auto"/>
          <w:sz w:val="20"/>
          <w:szCs w:val="20"/>
        </w:rPr>
      </w:pPr>
      <w:r w:rsidRPr="00B649F7">
        <w:rPr>
          <w:color w:val="auto"/>
          <w:sz w:val="20"/>
          <w:szCs w:val="20"/>
        </w:rPr>
        <w:t xml:space="preserve">As fraturas expostas </w:t>
      </w:r>
      <w:proofErr w:type="spellStart"/>
      <w:r w:rsidRPr="00B649F7">
        <w:rPr>
          <w:color w:val="auto"/>
          <w:sz w:val="20"/>
          <w:szCs w:val="20"/>
        </w:rPr>
        <w:t>Gustilo</w:t>
      </w:r>
      <w:proofErr w:type="spellEnd"/>
      <w:r w:rsidRPr="00B649F7">
        <w:rPr>
          <w:color w:val="auto"/>
          <w:sz w:val="20"/>
          <w:szCs w:val="20"/>
        </w:rPr>
        <w:t xml:space="preserve"> III são as mais difíceis quanto à definição do tratamento mais adequado: tentar salvar o membro ou amputá-lo de imediato é a grande questão. Os fatores particulares de cada ortopedista, sua experiência, hospital, meio social e familiar do paciente, profissão e idade devem ser considerados.</w:t>
      </w:r>
    </w:p>
    <w:p w14:paraId="4DC7A651" w14:textId="77777777" w:rsidR="00983CB4" w:rsidRPr="00B649F7" w:rsidRDefault="00983CB4" w:rsidP="00983CB4">
      <w:pPr>
        <w:pStyle w:val="NormalWeb"/>
        <w:shd w:val="clear" w:color="auto" w:fill="FFFFFF"/>
        <w:spacing w:before="0" w:beforeAutospacing="0" w:after="0" w:afterAutospacing="0"/>
        <w:ind w:left="1134" w:right="1133"/>
        <w:rPr>
          <w:color w:val="auto"/>
          <w:sz w:val="20"/>
          <w:szCs w:val="20"/>
        </w:rPr>
      </w:pPr>
      <w:r w:rsidRPr="00B649F7">
        <w:rPr>
          <w:color w:val="auto"/>
          <w:sz w:val="20"/>
          <w:szCs w:val="20"/>
        </w:rPr>
        <w:t xml:space="preserve">Estas fraturas são sabidamente problemáticas, graves, com tempo prolongado de tratamento, requerendo geralmente várias cirurgias, resultados definitivos nem sempre satisfatórios, função prejudicada. Caso se justifique a tentativa de manter-se a perna, o uso dos fixadores externos é provavelmente o tratamento de escolha. Está também indicado seu uso nas fraturas expostas </w:t>
      </w:r>
      <w:proofErr w:type="spellStart"/>
      <w:r w:rsidRPr="00B649F7">
        <w:rPr>
          <w:color w:val="auto"/>
          <w:sz w:val="20"/>
          <w:szCs w:val="20"/>
        </w:rPr>
        <w:t>Gustilo</w:t>
      </w:r>
      <w:proofErr w:type="spellEnd"/>
      <w:r w:rsidRPr="00B649F7">
        <w:rPr>
          <w:color w:val="auto"/>
          <w:sz w:val="20"/>
          <w:szCs w:val="20"/>
        </w:rPr>
        <w:t xml:space="preserve"> II, IIIA e IIIB, atendidas com grande demora para o tratamento inicial, nas quais a aplicação dos fixadores externos é mais razoável.</w:t>
      </w:r>
    </w:p>
    <w:p w14:paraId="7F444C89" w14:textId="77777777" w:rsidR="00983CB4" w:rsidRPr="00B649F7" w:rsidRDefault="00983CB4" w:rsidP="00983CB4">
      <w:pPr>
        <w:ind w:left="1134" w:right="1133"/>
        <w:rPr>
          <w:rFonts w:ascii="Arial" w:hAnsi="Arial"/>
          <w:sz w:val="20"/>
          <w:szCs w:val="20"/>
        </w:rPr>
      </w:pPr>
    </w:p>
    <w:bookmarkEnd w:id="16"/>
    <w:p w14:paraId="7A391F2C" w14:textId="77777777" w:rsidR="00983CB4" w:rsidRPr="00B649F7" w:rsidRDefault="00983CB4" w:rsidP="00983CB4">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BIBLIOGRAFIA</w:t>
      </w:r>
    </w:p>
    <w:p w14:paraId="7C6DE17A" w14:textId="77777777" w:rsidR="00983CB4" w:rsidRPr="00B649F7" w:rsidRDefault="00983CB4" w:rsidP="00983CB4">
      <w:pPr>
        <w:ind w:left="1134" w:right="1133"/>
        <w:contextualSpacing/>
        <w:jc w:val="both"/>
        <w:rPr>
          <w:rFonts w:ascii="Arial" w:eastAsia="Arial" w:hAnsi="Arial"/>
          <w:bCs/>
          <w:sz w:val="20"/>
          <w:szCs w:val="20"/>
        </w:rPr>
      </w:pPr>
    </w:p>
    <w:p w14:paraId="1E700753" w14:textId="77777777" w:rsidR="00983CB4" w:rsidRPr="00B649F7" w:rsidRDefault="00983CB4" w:rsidP="00983CB4">
      <w:pPr>
        <w:pStyle w:val="CabealhoeRodap"/>
        <w:numPr>
          <w:ilvl w:val="0"/>
          <w:numId w:val="22"/>
        </w:numPr>
        <w:spacing w:line="276" w:lineRule="auto"/>
        <w:ind w:left="1276" w:right="1133" w:hanging="142"/>
        <w:rPr>
          <w:rFonts w:ascii="Arial" w:hAnsi="Arial"/>
          <w:sz w:val="20"/>
          <w:szCs w:val="20"/>
        </w:rPr>
      </w:pPr>
      <w:r w:rsidRPr="00B649F7">
        <w:rPr>
          <w:rFonts w:ascii="Arial" w:hAnsi="Arial"/>
          <w:sz w:val="20"/>
          <w:szCs w:val="20"/>
        </w:rPr>
        <w:t>Artigo 86 da Lei 8.213/91</w:t>
      </w:r>
    </w:p>
    <w:p w14:paraId="4AD5B453" w14:textId="77777777" w:rsidR="00983CB4" w:rsidRPr="00B649F7" w:rsidRDefault="00983CB4" w:rsidP="00983CB4">
      <w:pPr>
        <w:pStyle w:val="CabealhoeRodap"/>
        <w:numPr>
          <w:ilvl w:val="0"/>
          <w:numId w:val="22"/>
        </w:numPr>
        <w:spacing w:line="276" w:lineRule="auto"/>
        <w:ind w:left="1276" w:right="1133" w:hanging="142"/>
        <w:jc w:val="both"/>
        <w:rPr>
          <w:rFonts w:ascii="Arial" w:hAnsi="Arial"/>
          <w:sz w:val="20"/>
          <w:szCs w:val="20"/>
        </w:rPr>
      </w:pPr>
      <w:r w:rsidRPr="00B649F7">
        <w:rPr>
          <w:rFonts w:ascii="Arial" w:hAnsi="Arial"/>
          <w:sz w:val="20"/>
          <w:szCs w:val="20"/>
        </w:rPr>
        <w:t xml:space="preserve">Decreto 3048/99. ANEXO III. </w:t>
      </w:r>
    </w:p>
    <w:p w14:paraId="03739E56" w14:textId="77777777" w:rsidR="00983CB4" w:rsidRPr="00B649F7" w:rsidRDefault="00983CB4" w:rsidP="00983CB4">
      <w:pPr>
        <w:pStyle w:val="CabealhoeRodap"/>
        <w:numPr>
          <w:ilvl w:val="0"/>
          <w:numId w:val="22"/>
        </w:numPr>
        <w:spacing w:line="276" w:lineRule="auto"/>
        <w:ind w:left="1276" w:right="1133" w:hanging="142"/>
        <w:jc w:val="both"/>
        <w:rPr>
          <w:rFonts w:ascii="Arial" w:hAnsi="Arial"/>
          <w:sz w:val="20"/>
          <w:szCs w:val="20"/>
        </w:rPr>
      </w:pPr>
      <w:r w:rsidRPr="00B649F7">
        <w:rPr>
          <w:rFonts w:ascii="Arial" w:hAnsi="Arial"/>
          <w:sz w:val="20"/>
          <w:szCs w:val="20"/>
        </w:rPr>
        <w:t xml:space="preserve">Lei n° 13.105 de 16/03/2015 (Código Processual Civil) </w:t>
      </w:r>
    </w:p>
    <w:p w14:paraId="058DF5FA" w14:textId="77777777" w:rsidR="00983CB4" w:rsidRPr="00B649F7" w:rsidRDefault="00983CB4" w:rsidP="00983CB4">
      <w:pPr>
        <w:pStyle w:val="CabealhoeRodap"/>
        <w:numPr>
          <w:ilvl w:val="0"/>
          <w:numId w:val="22"/>
        </w:numPr>
        <w:spacing w:line="276" w:lineRule="auto"/>
        <w:ind w:left="1276" w:right="1133" w:hanging="142"/>
        <w:jc w:val="both"/>
        <w:rPr>
          <w:rFonts w:ascii="Arial" w:hAnsi="Arial"/>
          <w:sz w:val="20"/>
          <w:szCs w:val="20"/>
        </w:rPr>
      </w:pPr>
      <w:r w:rsidRPr="00B649F7">
        <w:rPr>
          <w:rFonts w:ascii="Arial" w:hAnsi="Arial"/>
          <w:sz w:val="20"/>
          <w:szCs w:val="20"/>
        </w:rPr>
        <w:t>Manual de Trauma Ortopédico – SBOT - 2011</w:t>
      </w:r>
    </w:p>
    <w:p w14:paraId="32223C28" w14:textId="77777777" w:rsidR="00983CB4" w:rsidRPr="00B649F7" w:rsidRDefault="00983CB4" w:rsidP="00983CB4">
      <w:pPr>
        <w:pStyle w:val="CabealhoeRodap"/>
        <w:numPr>
          <w:ilvl w:val="0"/>
          <w:numId w:val="22"/>
        </w:numPr>
        <w:spacing w:line="276" w:lineRule="auto"/>
        <w:ind w:left="1276" w:right="1133" w:hanging="142"/>
        <w:jc w:val="both"/>
        <w:rPr>
          <w:rFonts w:ascii="Arial" w:hAnsi="Arial"/>
          <w:sz w:val="20"/>
          <w:szCs w:val="20"/>
        </w:rPr>
      </w:pPr>
      <w:r w:rsidRPr="00B649F7">
        <w:rPr>
          <w:rFonts w:ascii="Arial" w:hAnsi="Arial"/>
          <w:sz w:val="20"/>
          <w:szCs w:val="20"/>
        </w:rPr>
        <w:t>Clínica Ortopédica – USP Vol. 1 e 2</w:t>
      </w:r>
    </w:p>
    <w:p w14:paraId="666A972E" w14:textId="77777777" w:rsidR="00983CB4" w:rsidRPr="00B649F7" w:rsidRDefault="00983CB4" w:rsidP="00983CB4">
      <w:pPr>
        <w:pStyle w:val="CabealhoeRodap"/>
        <w:numPr>
          <w:ilvl w:val="0"/>
          <w:numId w:val="22"/>
        </w:numPr>
        <w:spacing w:line="276" w:lineRule="auto"/>
        <w:ind w:left="1276" w:right="1133" w:hanging="142"/>
        <w:jc w:val="both"/>
        <w:rPr>
          <w:rFonts w:ascii="Arial" w:hAnsi="Arial"/>
          <w:sz w:val="20"/>
          <w:szCs w:val="20"/>
        </w:rPr>
      </w:pPr>
      <w:r w:rsidRPr="00B649F7">
        <w:rPr>
          <w:rFonts w:ascii="Arial" w:hAnsi="Arial"/>
          <w:sz w:val="20"/>
          <w:szCs w:val="20"/>
        </w:rPr>
        <w:t xml:space="preserve">Manual de acidente de trabalho - diretoria de saúde do trabalhador - maio/2016 </w:t>
      </w:r>
    </w:p>
    <w:p w14:paraId="2236B8F2" w14:textId="77777777" w:rsidR="00983CB4" w:rsidRPr="00B649F7" w:rsidRDefault="00983CB4" w:rsidP="00983CB4">
      <w:pPr>
        <w:pStyle w:val="CabealhoeRodap"/>
        <w:numPr>
          <w:ilvl w:val="0"/>
          <w:numId w:val="22"/>
        </w:numPr>
        <w:spacing w:line="276" w:lineRule="auto"/>
        <w:ind w:left="1276" w:right="1133" w:hanging="142"/>
        <w:jc w:val="both"/>
        <w:rPr>
          <w:rFonts w:ascii="Arial" w:hAnsi="Arial"/>
          <w:bCs/>
          <w:sz w:val="20"/>
          <w:szCs w:val="20"/>
        </w:rPr>
      </w:pPr>
      <w:r w:rsidRPr="00B649F7">
        <w:rPr>
          <w:rFonts w:ascii="Arial" w:hAnsi="Arial"/>
          <w:bCs/>
          <w:sz w:val="20"/>
          <w:szCs w:val="20"/>
        </w:rPr>
        <w:t>Manual de procedimentos em benefícios por incapacidade - volume I - Diretrizes de apoio à decisão médico-pericial em ortopedia e traumatologia – dezembro/2010</w:t>
      </w:r>
    </w:p>
    <w:p w14:paraId="3B24A734" w14:textId="77777777" w:rsidR="00983CB4" w:rsidRPr="00B649F7" w:rsidRDefault="00983CB4" w:rsidP="00580CCE">
      <w:pPr>
        <w:widowControl w:val="0"/>
        <w:ind w:left="1134" w:right="1133"/>
        <w:jc w:val="both"/>
        <w:rPr>
          <w:rFonts w:ascii="Arial" w:hAnsi="Arial"/>
          <w:sz w:val="20"/>
          <w:szCs w:val="20"/>
        </w:rPr>
      </w:pPr>
    </w:p>
    <w:p w14:paraId="12504730" w14:textId="2C730CCB" w:rsidR="00754581" w:rsidRPr="00B649F7" w:rsidRDefault="00754581" w:rsidP="007C1640">
      <w:pPr>
        <w:pBdr>
          <w:top w:val="single" w:sz="4" w:space="1" w:color="auto"/>
          <w:left w:val="single" w:sz="4" w:space="0"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ANEXO</w:t>
      </w:r>
      <w:r w:rsidR="00513D99" w:rsidRPr="00B649F7">
        <w:rPr>
          <w:rFonts w:ascii="Arial" w:hAnsi="Arial"/>
          <w:b/>
          <w:bCs/>
          <w:sz w:val="20"/>
          <w:szCs w:val="20"/>
        </w:rPr>
        <w:t>S</w:t>
      </w:r>
    </w:p>
    <w:p w14:paraId="0360EAF5" w14:textId="77777777" w:rsidR="00754581" w:rsidRPr="00B649F7" w:rsidRDefault="00754581" w:rsidP="00580CCE">
      <w:pPr>
        <w:widowControl w:val="0"/>
        <w:ind w:left="1134" w:right="1133"/>
        <w:jc w:val="both"/>
        <w:rPr>
          <w:rFonts w:ascii="Arial" w:hAnsi="Arial"/>
          <w:sz w:val="20"/>
          <w:szCs w:val="20"/>
        </w:rPr>
      </w:pPr>
    </w:p>
    <w:p w14:paraId="0C29683B" w14:textId="77777777" w:rsidR="00BD1837" w:rsidRPr="00B649F7" w:rsidRDefault="00BD1837" w:rsidP="00BD1837">
      <w:pPr>
        <w:widowControl w:val="0"/>
        <w:ind w:left="1134" w:right="1133"/>
        <w:jc w:val="both"/>
        <w:rPr>
          <w:rFonts w:ascii="Arial" w:hAnsi="Arial"/>
          <w:b/>
          <w:bCs/>
          <w:i/>
          <w:iCs/>
          <w:sz w:val="20"/>
          <w:szCs w:val="20"/>
          <w:u w:val="single"/>
        </w:rPr>
      </w:pPr>
      <w:r w:rsidRPr="00B649F7">
        <w:rPr>
          <w:rFonts w:ascii="Arial" w:hAnsi="Arial"/>
          <w:b/>
          <w:bCs/>
          <w:i/>
          <w:iCs/>
          <w:sz w:val="20"/>
          <w:szCs w:val="20"/>
          <w:u w:val="single"/>
        </w:rPr>
        <w:t>DOCUMENTO DE IDENTIFICAÇÃO APRESENTADO NA PERÍCIA:</w:t>
      </w:r>
    </w:p>
    <w:p w14:paraId="2B9064F8" w14:textId="77777777" w:rsidR="00BD1837" w:rsidRPr="00B649F7" w:rsidRDefault="00BD1837" w:rsidP="00BD1837">
      <w:pPr>
        <w:widowControl w:val="0"/>
        <w:ind w:left="1134" w:right="1133"/>
        <w:jc w:val="both"/>
        <w:rPr>
          <w:rFonts w:ascii="Arial" w:hAnsi="Arial"/>
          <w:sz w:val="20"/>
          <w:szCs w:val="20"/>
        </w:rPr>
      </w:pPr>
    </w:p>
    <w:p w14:paraId="3AAAC51A" w14:textId="1AC532D7" w:rsidR="007E1CB9" w:rsidRPr="00B649F7" w:rsidRDefault="00054CF8" w:rsidP="00BD1837">
      <w:pPr>
        <w:widowControl w:val="0"/>
        <w:ind w:left="1134" w:right="1133"/>
        <w:jc w:val="both"/>
        <w:rPr>
          <w:rFonts w:ascii="Arial" w:hAnsi="Arial"/>
          <w:sz w:val="20"/>
          <w:szCs w:val="20"/>
        </w:rPr>
      </w:pPr>
      <w:r w:rsidRPr="00B649F7">
        <w:rPr>
          <w:rFonts w:ascii="Arial" w:hAnsi="Arial"/>
          <w:noProof/>
          <w:sz w:val="20"/>
          <w:szCs w:val="20"/>
        </w:rPr>
        <w:drawing>
          <wp:inline distT="0" distB="0" distL="0" distR="0" wp14:anchorId="6C252F27" wp14:editId="20F20B34">
            <wp:extent cx="2695575" cy="1804238"/>
            <wp:effectExtent l="0" t="0" r="0" b="5715"/>
            <wp:docPr id="5495012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01290" name=""/>
                    <pic:cNvPicPr/>
                  </pic:nvPicPr>
                  <pic:blipFill>
                    <a:blip r:embed="rId13"/>
                    <a:stretch>
                      <a:fillRect/>
                    </a:stretch>
                  </pic:blipFill>
                  <pic:spPr>
                    <a:xfrm>
                      <a:off x="0" y="0"/>
                      <a:ext cx="2698913" cy="1806472"/>
                    </a:xfrm>
                    <a:prstGeom prst="rect">
                      <a:avLst/>
                    </a:prstGeom>
                  </pic:spPr>
                </pic:pic>
              </a:graphicData>
            </a:graphic>
          </wp:inline>
        </w:drawing>
      </w:r>
      <w:r w:rsidRPr="00B649F7">
        <w:rPr>
          <w:rFonts w:ascii="Arial" w:hAnsi="Arial"/>
          <w:sz w:val="20"/>
          <w:szCs w:val="20"/>
        </w:rPr>
        <w:t xml:space="preserve"> </w:t>
      </w:r>
      <w:r w:rsidRPr="00B649F7">
        <w:rPr>
          <w:rFonts w:ascii="Arial" w:hAnsi="Arial"/>
          <w:noProof/>
          <w:sz w:val="20"/>
          <w:szCs w:val="20"/>
        </w:rPr>
        <w:drawing>
          <wp:inline distT="0" distB="0" distL="0" distR="0" wp14:anchorId="1A3C3162" wp14:editId="756BC8BC">
            <wp:extent cx="2743200" cy="1826070"/>
            <wp:effectExtent l="0" t="0" r="0" b="3175"/>
            <wp:docPr id="9890990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9012" name=""/>
                    <pic:cNvPicPr/>
                  </pic:nvPicPr>
                  <pic:blipFill>
                    <a:blip r:embed="rId14"/>
                    <a:stretch>
                      <a:fillRect/>
                    </a:stretch>
                  </pic:blipFill>
                  <pic:spPr>
                    <a:xfrm>
                      <a:off x="0" y="0"/>
                      <a:ext cx="2750297" cy="1830794"/>
                    </a:xfrm>
                    <a:prstGeom prst="rect">
                      <a:avLst/>
                    </a:prstGeom>
                  </pic:spPr>
                </pic:pic>
              </a:graphicData>
            </a:graphic>
          </wp:inline>
        </w:drawing>
      </w:r>
    </w:p>
    <w:p w14:paraId="07D9970E" w14:textId="77777777" w:rsidR="007E1CB9" w:rsidRPr="00B649F7" w:rsidRDefault="007E1CB9" w:rsidP="00BD1837">
      <w:pPr>
        <w:widowControl w:val="0"/>
        <w:ind w:left="1134" w:right="1133"/>
        <w:jc w:val="both"/>
        <w:rPr>
          <w:rFonts w:ascii="Arial" w:hAnsi="Arial"/>
          <w:sz w:val="20"/>
          <w:szCs w:val="20"/>
        </w:rPr>
      </w:pPr>
    </w:p>
    <w:p w14:paraId="5D7E4726" w14:textId="77777777" w:rsidR="00BD1837" w:rsidRPr="00B649F7" w:rsidRDefault="00BD1837" w:rsidP="00BD1837">
      <w:pPr>
        <w:widowControl w:val="0"/>
        <w:ind w:left="1134" w:right="1133"/>
        <w:jc w:val="both"/>
        <w:rPr>
          <w:rFonts w:ascii="Arial" w:hAnsi="Arial"/>
          <w:b/>
          <w:bCs/>
          <w:i/>
          <w:iCs/>
          <w:sz w:val="20"/>
          <w:szCs w:val="20"/>
          <w:u w:val="single"/>
        </w:rPr>
      </w:pPr>
      <w:r w:rsidRPr="00B649F7">
        <w:rPr>
          <w:rFonts w:ascii="Arial" w:hAnsi="Arial"/>
          <w:b/>
          <w:bCs/>
          <w:i/>
          <w:iCs/>
          <w:sz w:val="20"/>
          <w:szCs w:val="20"/>
          <w:u w:val="single"/>
        </w:rPr>
        <w:t>DOCUMENTOS MÉDICOS APRESENTADOS NA PERÍCIA:</w:t>
      </w:r>
    </w:p>
    <w:p w14:paraId="507C5A77" w14:textId="77777777" w:rsidR="00BD1837" w:rsidRPr="00B649F7" w:rsidRDefault="00BD1837" w:rsidP="00BD1837">
      <w:pPr>
        <w:widowControl w:val="0"/>
        <w:ind w:left="1134" w:right="1133"/>
        <w:jc w:val="both"/>
        <w:rPr>
          <w:rFonts w:ascii="Arial" w:hAnsi="Arial"/>
          <w:sz w:val="20"/>
          <w:szCs w:val="20"/>
        </w:rPr>
      </w:pPr>
    </w:p>
    <w:p w14:paraId="16D58B3E" w14:textId="77777777" w:rsidR="007E1CB9" w:rsidRPr="00B649F7" w:rsidRDefault="007E1CB9" w:rsidP="00BD1837">
      <w:pPr>
        <w:widowControl w:val="0"/>
        <w:ind w:left="1134" w:right="1133"/>
        <w:jc w:val="both"/>
        <w:rPr>
          <w:rFonts w:ascii="Arial" w:hAnsi="Arial"/>
          <w:sz w:val="20"/>
          <w:szCs w:val="20"/>
        </w:rPr>
      </w:pPr>
    </w:p>
    <w:p w14:paraId="7ED9683F" w14:textId="77777777" w:rsidR="007E1CB9" w:rsidRPr="00B649F7" w:rsidRDefault="007E1CB9" w:rsidP="00BD1837">
      <w:pPr>
        <w:widowControl w:val="0"/>
        <w:ind w:left="1134" w:right="1133"/>
        <w:jc w:val="both"/>
        <w:rPr>
          <w:rFonts w:ascii="Arial" w:hAnsi="Arial"/>
          <w:sz w:val="20"/>
          <w:szCs w:val="20"/>
        </w:rPr>
      </w:pPr>
    </w:p>
    <w:p w14:paraId="4DA76304" w14:textId="77777777" w:rsidR="00BD1837" w:rsidRPr="00B649F7" w:rsidRDefault="00BD1837" w:rsidP="00BD1837">
      <w:pPr>
        <w:widowControl w:val="0"/>
        <w:ind w:left="1134" w:right="1133"/>
        <w:jc w:val="both"/>
        <w:rPr>
          <w:rFonts w:ascii="Arial" w:hAnsi="Arial"/>
          <w:b/>
          <w:bCs/>
          <w:i/>
          <w:iCs/>
          <w:sz w:val="20"/>
          <w:szCs w:val="20"/>
          <w:u w:val="single"/>
        </w:rPr>
      </w:pPr>
      <w:r w:rsidRPr="00B649F7">
        <w:rPr>
          <w:rFonts w:ascii="Arial" w:hAnsi="Arial"/>
          <w:b/>
          <w:bCs/>
          <w:i/>
          <w:iCs/>
          <w:sz w:val="20"/>
          <w:szCs w:val="20"/>
          <w:u w:val="single"/>
        </w:rPr>
        <w:t>FOTOS ILUSTRTIVAS DO EXAME FÍSICO:</w:t>
      </w:r>
    </w:p>
    <w:p w14:paraId="298E7DDA" w14:textId="77777777" w:rsidR="00BD1837" w:rsidRPr="00B649F7" w:rsidRDefault="00BD1837" w:rsidP="00BD1837">
      <w:pPr>
        <w:widowControl w:val="0"/>
        <w:ind w:left="1134" w:right="1133"/>
        <w:jc w:val="both"/>
        <w:rPr>
          <w:rFonts w:ascii="Arial" w:hAnsi="Arial"/>
          <w:sz w:val="20"/>
          <w:szCs w:val="20"/>
        </w:rPr>
      </w:pPr>
    </w:p>
    <w:p w14:paraId="7B2D422A" w14:textId="262C4647" w:rsidR="00754581" w:rsidRPr="00B649F7" w:rsidRDefault="00A74397" w:rsidP="00580CCE">
      <w:pPr>
        <w:widowControl w:val="0"/>
        <w:ind w:left="1134" w:right="1133"/>
        <w:jc w:val="both"/>
        <w:rPr>
          <w:rFonts w:ascii="Arial" w:hAnsi="Arial"/>
          <w:sz w:val="20"/>
          <w:szCs w:val="20"/>
        </w:rPr>
      </w:pPr>
      <w:r w:rsidRPr="00B649F7">
        <w:rPr>
          <w:rFonts w:ascii="Arial" w:hAnsi="Arial"/>
          <w:noProof/>
          <w:sz w:val="20"/>
          <w:szCs w:val="20"/>
        </w:rPr>
        <w:drawing>
          <wp:inline distT="0" distB="0" distL="0" distR="0" wp14:anchorId="4267A4D0" wp14:editId="54667D74">
            <wp:extent cx="1839600" cy="3060000"/>
            <wp:effectExtent l="0" t="0" r="8255" b="7620"/>
            <wp:docPr id="7299820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82092" name=""/>
                    <pic:cNvPicPr/>
                  </pic:nvPicPr>
                  <pic:blipFill>
                    <a:blip r:embed="rId15"/>
                    <a:stretch>
                      <a:fillRect/>
                    </a:stretch>
                  </pic:blipFill>
                  <pic:spPr>
                    <a:xfrm>
                      <a:off x="0" y="0"/>
                      <a:ext cx="1839600" cy="3060000"/>
                    </a:xfrm>
                    <a:prstGeom prst="rect">
                      <a:avLst/>
                    </a:prstGeom>
                  </pic:spPr>
                </pic:pic>
              </a:graphicData>
            </a:graphic>
          </wp:inline>
        </w:drawing>
      </w:r>
      <w:r w:rsidRPr="00B649F7">
        <w:rPr>
          <w:rFonts w:ascii="Arial" w:hAnsi="Arial"/>
          <w:sz w:val="20"/>
          <w:szCs w:val="20"/>
        </w:rPr>
        <w:t xml:space="preserve"> </w:t>
      </w:r>
      <w:r w:rsidRPr="00B649F7">
        <w:rPr>
          <w:rFonts w:ascii="Arial" w:hAnsi="Arial"/>
          <w:noProof/>
          <w:sz w:val="20"/>
          <w:szCs w:val="20"/>
        </w:rPr>
        <w:drawing>
          <wp:inline distT="0" distB="0" distL="0" distR="0" wp14:anchorId="1E9367A0" wp14:editId="7AE7B589">
            <wp:extent cx="1832400" cy="3060000"/>
            <wp:effectExtent l="0" t="0" r="0" b="7620"/>
            <wp:docPr id="18644763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6300" name=""/>
                    <pic:cNvPicPr/>
                  </pic:nvPicPr>
                  <pic:blipFill>
                    <a:blip r:embed="rId16"/>
                    <a:stretch>
                      <a:fillRect/>
                    </a:stretch>
                  </pic:blipFill>
                  <pic:spPr>
                    <a:xfrm>
                      <a:off x="0" y="0"/>
                      <a:ext cx="1832400" cy="3060000"/>
                    </a:xfrm>
                    <a:prstGeom prst="rect">
                      <a:avLst/>
                    </a:prstGeom>
                  </pic:spPr>
                </pic:pic>
              </a:graphicData>
            </a:graphic>
          </wp:inline>
        </w:drawing>
      </w:r>
      <w:r w:rsidR="00695CBC" w:rsidRPr="00B649F7">
        <w:rPr>
          <w:rFonts w:ascii="Arial" w:hAnsi="Arial"/>
          <w:sz w:val="20"/>
          <w:szCs w:val="20"/>
        </w:rPr>
        <w:t xml:space="preserve"> </w:t>
      </w:r>
      <w:r w:rsidRPr="00B649F7">
        <w:rPr>
          <w:rFonts w:ascii="Arial" w:hAnsi="Arial"/>
          <w:noProof/>
          <w:sz w:val="20"/>
          <w:szCs w:val="20"/>
        </w:rPr>
        <w:drawing>
          <wp:inline distT="0" distB="0" distL="0" distR="0" wp14:anchorId="11136E34" wp14:editId="0B90CEDD">
            <wp:extent cx="1785600" cy="3060000"/>
            <wp:effectExtent l="0" t="0" r="5715" b="7620"/>
            <wp:docPr id="206281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171" name=""/>
                    <pic:cNvPicPr/>
                  </pic:nvPicPr>
                  <pic:blipFill>
                    <a:blip r:embed="rId17"/>
                    <a:stretch>
                      <a:fillRect/>
                    </a:stretch>
                  </pic:blipFill>
                  <pic:spPr>
                    <a:xfrm>
                      <a:off x="0" y="0"/>
                      <a:ext cx="1785600" cy="3060000"/>
                    </a:xfrm>
                    <a:prstGeom prst="rect">
                      <a:avLst/>
                    </a:prstGeom>
                  </pic:spPr>
                </pic:pic>
              </a:graphicData>
            </a:graphic>
          </wp:inline>
        </w:drawing>
      </w:r>
    </w:p>
    <w:p w14:paraId="3EC3F83E" w14:textId="77777777" w:rsidR="00A74397" w:rsidRPr="00B649F7" w:rsidRDefault="00A74397" w:rsidP="00580CCE">
      <w:pPr>
        <w:widowControl w:val="0"/>
        <w:ind w:left="1134" w:right="1133"/>
        <w:jc w:val="both"/>
        <w:rPr>
          <w:rFonts w:ascii="Arial" w:hAnsi="Arial"/>
          <w:sz w:val="20"/>
          <w:szCs w:val="20"/>
        </w:rPr>
      </w:pPr>
    </w:p>
    <w:p w14:paraId="37EF7EEB" w14:textId="242617E7" w:rsidR="00A74397" w:rsidRPr="00B649F7" w:rsidRDefault="00A74397" w:rsidP="00580CCE">
      <w:pPr>
        <w:widowControl w:val="0"/>
        <w:ind w:left="1134" w:right="1133"/>
        <w:jc w:val="both"/>
        <w:rPr>
          <w:rFonts w:ascii="Arial" w:hAnsi="Arial"/>
          <w:sz w:val="20"/>
          <w:szCs w:val="20"/>
        </w:rPr>
      </w:pPr>
      <w:r w:rsidRPr="00B649F7">
        <w:rPr>
          <w:rFonts w:ascii="Arial" w:hAnsi="Arial"/>
          <w:noProof/>
          <w:sz w:val="20"/>
          <w:szCs w:val="20"/>
        </w:rPr>
        <w:drawing>
          <wp:inline distT="0" distB="0" distL="0" distR="0" wp14:anchorId="4021CA42" wp14:editId="4D5CA92F">
            <wp:extent cx="1746000" cy="3060000"/>
            <wp:effectExtent l="0" t="0" r="6985" b="7620"/>
            <wp:docPr id="16190555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5577" name=""/>
                    <pic:cNvPicPr/>
                  </pic:nvPicPr>
                  <pic:blipFill>
                    <a:blip r:embed="rId18"/>
                    <a:stretch>
                      <a:fillRect/>
                    </a:stretch>
                  </pic:blipFill>
                  <pic:spPr>
                    <a:xfrm>
                      <a:off x="0" y="0"/>
                      <a:ext cx="1746000" cy="3060000"/>
                    </a:xfrm>
                    <a:prstGeom prst="rect">
                      <a:avLst/>
                    </a:prstGeom>
                  </pic:spPr>
                </pic:pic>
              </a:graphicData>
            </a:graphic>
          </wp:inline>
        </w:drawing>
      </w:r>
      <w:r w:rsidR="00695CBC" w:rsidRPr="00B649F7">
        <w:rPr>
          <w:rFonts w:ascii="Arial" w:hAnsi="Arial"/>
          <w:sz w:val="20"/>
          <w:szCs w:val="20"/>
        </w:rPr>
        <w:t xml:space="preserve"> </w:t>
      </w:r>
      <w:r w:rsidR="00695CBC" w:rsidRPr="00B649F7">
        <w:rPr>
          <w:rFonts w:ascii="Arial" w:hAnsi="Arial"/>
          <w:noProof/>
          <w:sz w:val="20"/>
          <w:szCs w:val="20"/>
        </w:rPr>
        <w:drawing>
          <wp:inline distT="0" distB="0" distL="0" distR="0" wp14:anchorId="2A02EB9D" wp14:editId="5331F9E7">
            <wp:extent cx="4219575" cy="2083900"/>
            <wp:effectExtent l="0" t="0" r="0" b="0"/>
            <wp:docPr id="19668939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3911" name=""/>
                    <pic:cNvPicPr/>
                  </pic:nvPicPr>
                  <pic:blipFill>
                    <a:blip r:embed="rId19"/>
                    <a:stretch>
                      <a:fillRect/>
                    </a:stretch>
                  </pic:blipFill>
                  <pic:spPr>
                    <a:xfrm>
                      <a:off x="0" y="0"/>
                      <a:ext cx="4237232" cy="2092620"/>
                    </a:xfrm>
                    <a:prstGeom prst="rect">
                      <a:avLst/>
                    </a:prstGeom>
                  </pic:spPr>
                </pic:pic>
              </a:graphicData>
            </a:graphic>
          </wp:inline>
        </w:drawing>
      </w:r>
    </w:p>
    <w:p w14:paraId="643A561E" w14:textId="77777777" w:rsidR="00227808" w:rsidRPr="00B649F7" w:rsidRDefault="00227808" w:rsidP="00580CCE">
      <w:pPr>
        <w:widowControl w:val="0"/>
        <w:ind w:left="1134" w:right="1133"/>
        <w:jc w:val="both"/>
        <w:rPr>
          <w:rFonts w:ascii="Arial" w:hAnsi="Arial"/>
          <w:sz w:val="20"/>
          <w:szCs w:val="20"/>
        </w:rPr>
      </w:pPr>
    </w:p>
    <w:p w14:paraId="5C19A21F" w14:textId="222D6129" w:rsidR="00FC04DC" w:rsidRPr="00B649F7" w:rsidRDefault="00D748E3" w:rsidP="007C1640">
      <w:pPr>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567"/>
          <w:tab w:val="left" w:leader="dot" w:pos="1701"/>
          <w:tab w:val="left" w:pos="4111"/>
        </w:tabs>
        <w:ind w:left="1134" w:right="1133"/>
        <w:jc w:val="both"/>
        <w:rPr>
          <w:rFonts w:ascii="Arial" w:hAnsi="Arial"/>
          <w:b/>
          <w:bCs/>
          <w:sz w:val="20"/>
          <w:szCs w:val="20"/>
        </w:rPr>
      </w:pPr>
      <w:r w:rsidRPr="00B649F7">
        <w:rPr>
          <w:rFonts w:ascii="Arial" w:hAnsi="Arial"/>
          <w:b/>
          <w:bCs/>
          <w:sz w:val="20"/>
          <w:szCs w:val="20"/>
        </w:rPr>
        <w:t xml:space="preserve"> </w:t>
      </w:r>
      <w:r w:rsidR="00FC04DC" w:rsidRPr="00B649F7">
        <w:rPr>
          <w:rFonts w:ascii="Arial" w:hAnsi="Arial"/>
          <w:b/>
          <w:bCs/>
          <w:sz w:val="20"/>
          <w:szCs w:val="20"/>
        </w:rPr>
        <w:t>ENCERRAMENTO</w:t>
      </w:r>
    </w:p>
    <w:p w14:paraId="51B9B320" w14:textId="77777777" w:rsidR="00FC04DC" w:rsidRPr="00B649F7" w:rsidRDefault="00FC04DC" w:rsidP="00580CCE">
      <w:pPr>
        <w:widowControl w:val="0"/>
        <w:ind w:left="1134" w:right="1133"/>
        <w:jc w:val="both"/>
        <w:rPr>
          <w:rFonts w:ascii="Arial" w:hAnsi="Arial"/>
          <w:sz w:val="20"/>
          <w:szCs w:val="20"/>
        </w:rPr>
      </w:pPr>
    </w:p>
    <w:p w14:paraId="5D913641" w14:textId="77777777" w:rsidR="00D27F3C" w:rsidRPr="00B649F7" w:rsidRDefault="00D27F3C" w:rsidP="007400E5">
      <w:pPr>
        <w:spacing w:line="276" w:lineRule="auto"/>
        <w:ind w:left="1134" w:right="1133"/>
        <w:jc w:val="both"/>
        <w:rPr>
          <w:rFonts w:ascii="Arial" w:hAnsi="Arial"/>
          <w:bCs/>
          <w:sz w:val="20"/>
          <w:szCs w:val="20"/>
          <w:lang w:eastAsia="x-none"/>
        </w:rPr>
      </w:pPr>
      <w:r w:rsidRPr="00B649F7">
        <w:rPr>
          <w:rFonts w:ascii="Arial" w:hAnsi="Arial"/>
          <w:bCs/>
          <w:sz w:val="20"/>
          <w:szCs w:val="20"/>
          <w:lang w:eastAsia="x-none"/>
        </w:rPr>
        <w:t xml:space="preserve">De acordo com a perícia realizada, concluo o trabalho a que fui designado, tendo </w:t>
      </w:r>
      <w:proofErr w:type="gramStart"/>
      <w:r w:rsidRPr="00B649F7">
        <w:rPr>
          <w:rFonts w:ascii="Arial" w:hAnsi="Arial"/>
          <w:bCs/>
          <w:sz w:val="20"/>
          <w:szCs w:val="20"/>
          <w:lang w:eastAsia="x-none"/>
        </w:rPr>
        <w:t>o mesmo</w:t>
      </w:r>
      <w:proofErr w:type="gramEnd"/>
      <w:r w:rsidRPr="00B649F7">
        <w:rPr>
          <w:rFonts w:ascii="Arial" w:hAnsi="Arial"/>
          <w:bCs/>
          <w:sz w:val="20"/>
          <w:szCs w:val="20"/>
          <w:lang w:eastAsia="x-none"/>
        </w:rPr>
        <w:t xml:space="preserve"> sido elaborado dentro dos preceitos éticos, técnicos e legais e trazemos assim elementos aos autos para serem submetidos à apreciação e serem auxiliares no convencimento do Juízo.</w:t>
      </w:r>
    </w:p>
    <w:p w14:paraId="26DB335B" w14:textId="77777777" w:rsidR="00D27F3C" w:rsidRPr="00B649F7" w:rsidRDefault="00D27F3C" w:rsidP="00513D99">
      <w:pPr>
        <w:spacing w:line="276" w:lineRule="auto"/>
        <w:ind w:left="1134" w:right="1133" w:firstLine="567"/>
        <w:jc w:val="both"/>
        <w:rPr>
          <w:rFonts w:ascii="Arial" w:hAnsi="Arial"/>
          <w:bCs/>
          <w:sz w:val="20"/>
          <w:szCs w:val="20"/>
          <w:lang w:eastAsia="x-none"/>
        </w:rPr>
      </w:pPr>
      <w:r w:rsidRPr="00B649F7">
        <w:rPr>
          <w:rFonts w:ascii="Arial" w:hAnsi="Arial"/>
          <w:bCs/>
          <w:sz w:val="20"/>
          <w:szCs w:val="20"/>
          <w:lang w:eastAsia="x-none"/>
        </w:rPr>
        <w:t xml:space="preserve"> </w:t>
      </w:r>
    </w:p>
    <w:p w14:paraId="18B5146F" w14:textId="77777777" w:rsidR="00E3234B" w:rsidRPr="00B649F7" w:rsidRDefault="00E3234B" w:rsidP="00E3234B">
      <w:pPr>
        <w:tabs>
          <w:tab w:val="left" w:pos="6237"/>
        </w:tabs>
        <w:spacing w:line="276" w:lineRule="auto"/>
        <w:ind w:left="1134" w:right="1133"/>
        <w:jc w:val="both"/>
        <w:rPr>
          <w:rFonts w:ascii="Arial" w:hAnsi="Arial"/>
          <w:bCs/>
          <w:sz w:val="20"/>
          <w:szCs w:val="20"/>
          <w:lang w:eastAsia="x-none"/>
        </w:rPr>
      </w:pPr>
      <w:r w:rsidRPr="00B649F7">
        <w:rPr>
          <w:rFonts w:ascii="Arial" w:hAnsi="Arial"/>
          <w:bCs/>
          <w:sz w:val="20"/>
          <w:szCs w:val="20"/>
          <w:lang w:eastAsia="x-none"/>
        </w:rPr>
        <w:t xml:space="preserve">Nada havendo mais a relatar, apresento meus Dados Bancários para que em momento oportuno seja </w:t>
      </w:r>
      <w:r w:rsidRPr="00B649F7">
        <w:rPr>
          <w:rFonts w:ascii="Arial" w:hAnsi="Arial"/>
          <w:b/>
          <w:bCs/>
          <w:sz w:val="20"/>
          <w:szCs w:val="20"/>
          <w:lang w:eastAsia="x-none"/>
        </w:rPr>
        <w:t xml:space="preserve">AUTORIZADA </w:t>
      </w:r>
      <w:r w:rsidRPr="00B649F7">
        <w:rPr>
          <w:rFonts w:ascii="Arial" w:hAnsi="Arial"/>
          <w:bCs/>
          <w:sz w:val="20"/>
          <w:szCs w:val="20"/>
          <w:lang w:eastAsia="x-none"/>
        </w:rPr>
        <w:t xml:space="preserve">a Liberação do Alvará dos Honorários Periciais, pois estes contribuem </w:t>
      </w:r>
      <w:r w:rsidRPr="00B649F7">
        <w:rPr>
          <w:rFonts w:ascii="Arial" w:hAnsi="Arial"/>
          <w:sz w:val="20"/>
          <w:szCs w:val="20"/>
          <w:shd w:val="clear" w:color="auto" w:fill="FFFFFF"/>
        </w:rPr>
        <w:t>na minha busca incessante por aprimoramento e entrega de um trabalho da mais alta qualidade.</w:t>
      </w:r>
    </w:p>
    <w:p w14:paraId="359D0DB7" w14:textId="77777777" w:rsidR="00E3234B" w:rsidRPr="00B649F7" w:rsidRDefault="00E3234B" w:rsidP="007400E5">
      <w:pPr>
        <w:spacing w:line="276" w:lineRule="auto"/>
        <w:ind w:left="1134" w:right="1133"/>
        <w:jc w:val="both"/>
        <w:rPr>
          <w:rFonts w:ascii="Arial" w:hAnsi="Arial"/>
          <w:bCs/>
          <w:sz w:val="20"/>
          <w:szCs w:val="20"/>
          <w:lang w:eastAsia="x-none"/>
        </w:rPr>
      </w:pPr>
    </w:p>
    <w:p w14:paraId="424DF86F" w14:textId="375AE8AD" w:rsidR="00D27F3C" w:rsidRPr="00B649F7" w:rsidRDefault="00D27F3C" w:rsidP="007400E5">
      <w:pPr>
        <w:spacing w:line="276" w:lineRule="auto"/>
        <w:ind w:left="1134" w:right="1133"/>
        <w:jc w:val="both"/>
        <w:rPr>
          <w:rFonts w:ascii="Arial" w:hAnsi="Arial"/>
          <w:bCs/>
          <w:sz w:val="20"/>
          <w:szCs w:val="20"/>
          <w:lang w:eastAsia="x-none"/>
        </w:rPr>
      </w:pPr>
      <w:r w:rsidRPr="00B649F7">
        <w:rPr>
          <w:rFonts w:ascii="Arial" w:hAnsi="Arial"/>
          <w:bCs/>
          <w:sz w:val="20"/>
          <w:szCs w:val="20"/>
          <w:lang w:eastAsia="x-none"/>
        </w:rPr>
        <w:t>Dou por encerrado este Laudo Pericial e me encontro à Disposição para qualquer Esclarecimento</w:t>
      </w:r>
      <w:r w:rsidR="00417075" w:rsidRPr="00B649F7">
        <w:rPr>
          <w:rFonts w:ascii="Arial" w:hAnsi="Arial"/>
          <w:bCs/>
          <w:sz w:val="20"/>
          <w:szCs w:val="20"/>
          <w:lang w:eastAsia="x-none"/>
        </w:rPr>
        <w:t>, caso solicitado pelo Juízo.</w:t>
      </w:r>
    </w:p>
    <w:p w14:paraId="3C4ACC3F" w14:textId="77777777" w:rsidR="00E265E3" w:rsidRPr="00B649F7" w:rsidRDefault="00E265E3" w:rsidP="00513D99">
      <w:pPr>
        <w:spacing w:line="276" w:lineRule="auto"/>
        <w:ind w:left="1134" w:right="1133" w:firstLine="567"/>
        <w:jc w:val="both"/>
        <w:rPr>
          <w:rFonts w:ascii="Arial" w:hAnsi="Arial"/>
          <w:bCs/>
          <w:sz w:val="20"/>
          <w:szCs w:val="20"/>
          <w:lang w:eastAsia="x-none"/>
        </w:rPr>
      </w:pPr>
    </w:p>
    <w:p w14:paraId="1C8A4ED3" w14:textId="77777777" w:rsidR="00E265E3" w:rsidRPr="00B649F7" w:rsidRDefault="00E265E3" w:rsidP="007400E5">
      <w:pPr>
        <w:spacing w:line="276" w:lineRule="auto"/>
        <w:ind w:left="1276" w:right="1133"/>
        <w:jc w:val="both"/>
        <w:rPr>
          <w:rFonts w:ascii="Arial" w:hAnsi="Arial"/>
          <w:bCs/>
          <w:sz w:val="20"/>
          <w:szCs w:val="20"/>
          <w:lang w:eastAsia="x-none"/>
        </w:rPr>
      </w:pPr>
      <w:r w:rsidRPr="00B649F7">
        <w:rPr>
          <w:rFonts w:ascii="Arial" w:hAnsi="Arial"/>
          <w:bCs/>
          <w:sz w:val="20"/>
          <w:szCs w:val="20"/>
          <w:lang w:eastAsia="x-none"/>
        </w:rPr>
        <w:t>Banco: ITAÚ</w:t>
      </w:r>
    </w:p>
    <w:p w14:paraId="00FEC880" w14:textId="061F2CD6" w:rsidR="00E265E3" w:rsidRPr="00B649F7" w:rsidRDefault="00E265E3" w:rsidP="007400E5">
      <w:pPr>
        <w:spacing w:line="276" w:lineRule="auto"/>
        <w:ind w:left="1276" w:right="1133"/>
        <w:rPr>
          <w:rFonts w:ascii="Arial" w:hAnsi="Arial"/>
          <w:bCs/>
          <w:sz w:val="20"/>
          <w:szCs w:val="20"/>
          <w:lang w:eastAsia="x-none"/>
        </w:rPr>
      </w:pPr>
      <w:r w:rsidRPr="00B649F7">
        <w:rPr>
          <w:rFonts w:ascii="Arial" w:hAnsi="Arial"/>
          <w:bCs/>
          <w:sz w:val="20"/>
          <w:szCs w:val="20"/>
          <w:lang w:eastAsia="x-none"/>
        </w:rPr>
        <w:t>Agência:</w:t>
      </w:r>
      <w:r w:rsidR="00FC04DC" w:rsidRPr="00B649F7">
        <w:rPr>
          <w:rFonts w:ascii="Arial" w:hAnsi="Arial"/>
          <w:bCs/>
          <w:sz w:val="20"/>
          <w:szCs w:val="20"/>
          <w:lang w:eastAsia="x-none"/>
        </w:rPr>
        <w:t xml:space="preserve"> </w:t>
      </w:r>
      <w:r w:rsidRPr="00B649F7">
        <w:rPr>
          <w:rFonts w:ascii="Arial" w:hAnsi="Arial"/>
          <w:bCs/>
          <w:sz w:val="20"/>
          <w:szCs w:val="20"/>
          <w:lang w:eastAsia="x-none"/>
        </w:rPr>
        <w:t>3850</w:t>
      </w:r>
      <w:r w:rsidRPr="00B649F7">
        <w:rPr>
          <w:rFonts w:ascii="Arial" w:hAnsi="Arial"/>
          <w:bCs/>
          <w:sz w:val="20"/>
          <w:szCs w:val="20"/>
          <w:lang w:eastAsia="x-none"/>
        </w:rPr>
        <w:br/>
        <w:t>Conta corrente: 01779-3</w:t>
      </w:r>
    </w:p>
    <w:p w14:paraId="495E93CB" w14:textId="77777777" w:rsidR="00E265E3" w:rsidRPr="00B649F7" w:rsidRDefault="00E265E3" w:rsidP="007400E5">
      <w:pPr>
        <w:spacing w:line="276" w:lineRule="auto"/>
        <w:ind w:left="1276" w:right="1133"/>
        <w:jc w:val="both"/>
        <w:rPr>
          <w:rFonts w:ascii="Arial" w:hAnsi="Arial"/>
          <w:bCs/>
          <w:sz w:val="20"/>
          <w:szCs w:val="20"/>
          <w:lang w:eastAsia="x-none"/>
        </w:rPr>
      </w:pPr>
      <w:r w:rsidRPr="00B649F7">
        <w:rPr>
          <w:rFonts w:ascii="Arial" w:hAnsi="Arial"/>
          <w:bCs/>
          <w:sz w:val="20"/>
          <w:szCs w:val="20"/>
          <w:lang w:eastAsia="x-none"/>
        </w:rPr>
        <w:t>CPF: 119.593.167-02</w:t>
      </w:r>
    </w:p>
    <w:p w14:paraId="0234CB03" w14:textId="77777777" w:rsidR="00FC04DC" w:rsidRPr="00B649F7" w:rsidRDefault="00FC04DC" w:rsidP="00513D99">
      <w:pPr>
        <w:spacing w:line="276" w:lineRule="auto"/>
        <w:ind w:left="1134" w:right="1133" w:firstLine="567"/>
        <w:jc w:val="both"/>
        <w:rPr>
          <w:rFonts w:ascii="Arial" w:hAnsi="Arial"/>
          <w:bCs/>
          <w:sz w:val="20"/>
          <w:szCs w:val="20"/>
          <w:lang w:eastAsia="x-none"/>
        </w:rPr>
      </w:pPr>
    </w:p>
    <w:p w14:paraId="3DE56068" w14:textId="77777777" w:rsidR="007400E5" w:rsidRPr="00B649F7" w:rsidRDefault="007400E5" w:rsidP="007400E5">
      <w:pPr>
        <w:spacing w:line="276" w:lineRule="auto"/>
        <w:ind w:left="1134" w:right="1274"/>
        <w:jc w:val="center"/>
        <w:rPr>
          <w:rFonts w:ascii="Arial" w:hAnsi="Arial"/>
          <w:b/>
          <w:bCs/>
          <w:i/>
          <w:iCs/>
          <w:sz w:val="20"/>
          <w:szCs w:val="20"/>
          <w:lang w:eastAsia="x-none"/>
        </w:rPr>
      </w:pPr>
      <w:r w:rsidRPr="00B649F7">
        <w:rPr>
          <w:rFonts w:ascii="Arial" w:hAnsi="Arial"/>
          <w:b/>
          <w:bCs/>
          <w:i/>
          <w:iCs/>
          <w:sz w:val="20"/>
          <w:szCs w:val="20"/>
          <w:lang w:eastAsia="x-none"/>
        </w:rPr>
        <w:t>“</w:t>
      </w:r>
      <w:proofErr w:type="spellStart"/>
      <w:r w:rsidRPr="00B649F7">
        <w:rPr>
          <w:rFonts w:ascii="Arial" w:hAnsi="Arial"/>
          <w:b/>
          <w:bCs/>
          <w:i/>
          <w:iCs/>
          <w:sz w:val="20"/>
          <w:szCs w:val="20"/>
          <w:lang w:eastAsia="x-none"/>
        </w:rPr>
        <w:t>Iustitia</w:t>
      </w:r>
      <w:proofErr w:type="spellEnd"/>
      <w:r w:rsidRPr="00B649F7">
        <w:rPr>
          <w:rFonts w:ascii="Arial" w:hAnsi="Arial"/>
          <w:b/>
          <w:bCs/>
          <w:i/>
          <w:iCs/>
          <w:sz w:val="20"/>
          <w:szCs w:val="20"/>
          <w:lang w:eastAsia="x-none"/>
        </w:rPr>
        <w:t xml:space="preserve"> est </w:t>
      </w:r>
      <w:proofErr w:type="spellStart"/>
      <w:r w:rsidRPr="00B649F7">
        <w:rPr>
          <w:rFonts w:ascii="Arial" w:hAnsi="Arial"/>
          <w:b/>
          <w:bCs/>
          <w:i/>
          <w:iCs/>
          <w:sz w:val="20"/>
          <w:szCs w:val="20"/>
          <w:lang w:eastAsia="x-none"/>
        </w:rPr>
        <w:t>constans</w:t>
      </w:r>
      <w:proofErr w:type="spellEnd"/>
      <w:r w:rsidRPr="00B649F7">
        <w:rPr>
          <w:rFonts w:ascii="Arial" w:hAnsi="Arial"/>
          <w:b/>
          <w:bCs/>
          <w:i/>
          <w:iCs/>
          <w:sz w:val="20"/>
          <w:szCs w:val="20"/>
          <w:lang w:eastAsia="x-none"/>
        </w:rPr>
        <w:t xml:space="preserve"> et perpetua </w:t>
      </w:r>
      <w:proofErr w:type="spellStart"/>
      <w:r w:rsidRPr="00B649F7">
        <w:rPr>
          <w:rFonts w:ascii="Arial" w:hAnsi="Arial"/>
          <w:b/>
          <w:bCs/>
          <w:i/>
          <w:iCs/>
          <w:sz w:val="20"/>
          <w:szCs w:val="20"/>
          <w:lang w:eastAsia="x-none"/>
        </w:rPr>
        <w:t>voluntas</w:t>
      </w:r>
      <w:proofErr w:type="spellEnd"/>
      <w:r w:rsidRPr="00B649F7">
        <w:rPr>
          <w:rFonts w:ascii="Arial" w:hAnsi="Arial"/>
          <w:b/>
          <w:bCs/>
          <w:i/>
          <w:iCs/>
          <w:sz w:val="20"/>
          <w:szCs w:val="20"/>
          <w:lang w:eastAsia="x-none"/>
        </w:rPr>
        <w:t xml:space="preserve"> </w:t>
      </w:r>
      <w:proofErr w:type="spellStart"/>
      <w:r w:rsidRPr="00B649F7">
        <w:rPr>
          <w:rFonts w:ascii="Arial" w:hAnsi="Arial"/>
          <w:b/>
          <w:bCs/>
          <w:i/>
          <w:iCs/>
          <w:sz w:val="20"/>
          <w:szCs w:val="20"/>
          <w:lang w:eastAsia="x-none"/>
        </w:rPr>
        <w:t>ius</w:t>
      </w:r>
      <w:proofErr w:type="spellEnd"/>
      <w:r w:rsidRPr="00B649F7">
        <w:rPr>
          <w:rFonts w:ascii="Arial" w:hAnsi="Arial"/>
          <w:b/>
          <w:bCs/>
          <w:i/>
          <w:iCs/>
          <w:sz w:val="20"/>
          <w:szCs w:val="20"/>
          <w:lang w:eastAsia="x-none"/>
        </w:rPr>
        <w:t xml:space="preserve"> </w:t>
      </w:r>
      <w:proofErr w:type="spellStart"/>
      <w:r w:rsidRPr="00B649F7">
        <w:rPr>
          <w:rFonts w:ascii="Arial" w:hAnsi="Arial"/>
          <w:b/>
          <w:bCs/>
          <w:i/>
          <w:iCs/>
          <w:sz w:val="20"/>
          <w:szCs w:val="20"/>
          <w:lang w:eastAsia="x-none"/>
        </w:rPr>
        <w:t>suum</w:t>
      </w:r>
      <w:proofErr w:type="spellEnd"/>
      <w:r w:rsidRPr="00B649F7">
        <w:rPr>
          <w:rFonts w:ascii="Arial" w:hAnsi="Arial"/>
          <w:b/>
          <w:bCs/>
          <w:i/>
          <w:iCs/>
          <w:sz w:val="20"/>
          <w:szCs w:val="20"/>
          <w:lang w:eastAsia="x-none"/>
        </w:rPr>
        <w:t xml:space="preserve"> cuique </w:t>
      </w:r>
      <w:proofErr w:type="spellStart"/>
      <w:r w:rsidRPr="00B649F7">
        <w:rPr>
          <w:rFonts w:ascii="Arial" w:hAnsi="Arial"/>
          <w:b/>
          <w:bCs/>
          <w:i/>
          <w:iCs/>
          <w:sz w:val="20"/>
          <w:szCs w:val="20"/>
          <w:lang w:eastAsia="x-none"/>
        </w:rPr>
        <w:t>tribuendi</w:t>
      </w:r>
      <w:proofErr w:type="spellEnd"/>
      <w:r w:rsidRPr="00B649F7">
        <w:rPr>
          <w:rFonts w:ascii="Arial" w:hAnsi="Arial"/>
          <w:b/>
          <w:bCs/>
          <w:i/>
          <w:iCs/>
          <w:sz w:val="20"/>
          <w:szCs w:val="20"/>
          <w:lang w:eastAsia="x-none"/>
        </w:rPr>
        <w:t>.”</w:t>
      </w:r>
    </w:p>
    <w:p w14:paraId="23B03D6A" w14:textId="77777777" w:rsidR="007400E5" w:rsidRPr="00B649F7" w:rsidRDefault="007400E5" w:rsidP="007400E5">
      <w:pPr>
        <w:spacing w:line="276" w:lineRule="auto"/>
        <w:ind w:left="1134" w:right="1274"/>
        <w:jc w:val="right"/>
        <w:rPr>
          <w:rFonts w:ascii="Arial" w:hAnsi="Arial"/>
          <w:b/>
          <w:bCs/>
          <w:i/>
          <w:iCs/>
          <w:sz w:val="20"/>
          <w:szCs w:val="20"/>
          <w:lang w:eastAsia="x-none"/>
        </w:rPr>
      </w:pPr>
      <w:r w:rsidRPr="00B649F7">
        <w:rPr>
          <w:rFonts w:ascii="Arial" w:hAnsi="Arial"/>
          <w:b/>
          <w:bCs/>
          <w:i/>
          <w:iCs/>
          <w:sz w:val="20"/>
          <w:szCs w:val="20"/>
          <w:lang w:eastAsia="x-none"/>
        </w:rPr>
        <w:t>Ulpiano</w:t>
      </w:r>
    </w:p>
    <w:p w14:paraId="3B30D7DC" w14:textId="77777777" w:rsidR="007400E5" w:rsidRPr="00B649F7" w:rsidRDefault="007400E5" w:rsidP="007400E5">
      <w:pPr>
        <w:spacing w:line="276" w:lineRule="auto"/>
        <w:ind w:left="1134" w:right="1274"/>
        <w:jc w:val="center"/>
        <w:rPr>
          <w:rFonts w:ascii="Arial" w:hAnsi="Arial"/>
          <w:b/>
          <w:bCs/>
          <w:i/>
          <w:iCs/>
          <w:sz w:val="20"/>
          <w:szCs w:val="20"/>
          <w:lang w:eastAsia="x-none"/>
        </w:rPr>
      </w:pPr>
    </w:p>
    <w:p w14:paraId="5BD5F048" w14:textId="77777777" w:rsidR="007400E5" w:rsidRPr="00B649F7" w:rsidRDefault="007400E5" w:rsidP="007400E5">
      <w:pPr>
        <w:spacing w:line="276" w:lineRule="auto"/>
        <w:ind w:left="1134" w:right="1274"/>
        <w:jc w:val="center"/>
        <w:rPr>
          <w:rFonts w:ascii="Arial" w:hAnsi="Arial"/>
          <w:b/>
          <w:bCs/>
          <w:i/>
          <w:iCs/>
          <w:sz w:val="20"/>
          <w:szCs w:val="20"/>
          <w:lang w:eastAsia="x-none"/>
        </w:rPr>
      </w:pPr>
      <w:r w:rsidRPr="00B649F7">
        <w:rPr>
          <w:rFonts w:ascii="Arial" w:hAnsi="Arial"/>
          <w:b/>
          <w:bCs/>
          <w:i/>
          <w:iCs/>
          <w:sz w:val="20"/>
          <w:szCs w:val="20"/>
          <w:lang w:eastAsia="x-none"/>
        </w:rPr>
        <w:t>Nestes Termos.</w:t>
      </w:r>
    </w:p>
    <w:p w14:paraId="396FE06F" w14:textId="77777777" w:rsidR="007400E5" w:rsidRPr="00B649F7" w:rsidRDefault="007400E5" w:rsidP="007400E5">
      <w:pPr>
        <w:spacing w:line="276" w:lineRule="auto"/>
        <w:ind w:left="1134" w:right="1274"/>
        <w:jc w:val="center"/>
        <w:rPr>
          <w:rFonts w:ascii="Arial" w:hAnsi="Arial"/>
          <w:b/>
          <w:bCs/>
          <w:i/>
          <w:iCs/>
          <w:sz w:val="20"/>
          <w:szCs w:val="20"/>
          <w:lang w:eastAsia="x-none"/>
        </w:rPr>
      </w:pPr>
      <w:r w:rsidRPr="00B649F7">
        <w:rPr>
          <w:rFonts w:ascii="Arial" w:hAnsi="Arial"/>
          <w:b/>
          <w:bCs/>
          <w:i/>
          <w:iCs/>
          <w:sz w:val="20"/>
          <w:szCs w:val="20"/>
          <w:lang w:eastAsia="x-none"/>
        </w:rPr>
        <w:t>E. Deferimento.</w:t>
      </w:r>
    </w:p>
    <w:p w14:paraId="2C9A308B" w14:textId="77777777" w:rsidR="00B649F7" w:rsidRPr="00B649F7" w:rsidRDefault="00B649F7" w:rsidP="00B649F7">
      <w:pPr>
        <w:spacing w:line="276" w:lineRule="auto"/>
        <w:ind w:left="1134" w:right="1133"/>
        <w:jc w:val="center"/>
        <w:rPr>
          <w:rFonts w:ascii="Arial" w:hAnsi="Arial"/>
          <w:b/>
          <w:bCs/>
          <w:sz w:val="20"/>
          <w:szCs w:val="20"/>
          <w:lang w:eastAsia="en-US"/>
        </w:rPr>
      </w:pPr>
      <w:r w:rsidRPr="00B649F7">
        <w:rPr>
          <w:rFonts w:ascii="Arial" w:hAnsi="Arial"/>
          <w:b/>
          <w:bCs/>
          <w:sz w:val="20"/>
          <w:szCs w:val="20"/>
          <w:lang w:eastAsia="en-US"/>
        </w:rPr>
        <w:t xml:space="preserve">Rio de Janeiro, </w:t>
      </w:r>
      <w:r>
        <w:rPr>
          <w:rFonts w:ascii="Arial" w:hAnsi="Arial"/>
          <w:b/>
          <w:bCs/>
          <w:sz w:val="20"/>
          <w:szCs w:val="20"/>
          <w:lang w:eastAsia="en-US"/>
        </w:rPr>
        <w:t xml:space="preserve">07 </w:t>
      </w:r>
      <w:r w:rsidRPr="00B649F7">
        <w:rPr>
          <w:rFonts w:ascii="Arial" w:hAnsi="Arial"/>
          <w:b/>
          <w:bCs/>
          <w:sz w:val="20"/>
          <w:szCs w:val="20"/>
          <w:lang w:eastAsia="en-US"/>
        </w:rPr>
        <w:t xml:space="preserve">de </w:t>
      </w:r>
      <w:proofErr w:type="gramStart"/>
      <w:r>
        <w:rPr>
          <w:rFonts w:ascii="Arial" w:hAnsi="Arial"/>
          <w:b/>
          <w:bCs/>
          <w:sz w:val="20"/>
          <w:szCs w:val="20"/>
          <w:lang w:eastAsia="en-US"/>
        </w:rPr>
        <w:t>Setembro</w:t>
      </w:r>
      <w:proofErr w:type="gramEnd"/>
      <w:r>
        <w:rPr>
          <w:rFonts w:ascii="Arial" w:hAnsi="Arial"/>
          <w:b/>
          <w:bCs/>
          <w:sz w:val="20"/>
          <w:szCs w:val="20"/>
          <w:lang w:eastAsia="en-US"/>
        </w:rPr>
        <w:t xml:space="preserve"> </w:t>
      </w:r>
      <w:r w:rsidRPr="00B649F7">
        <w:rPr>
          <w:rFonts w:ascii="Arial" w:hAnsi="Arial"/>
          <w:b/>
          <w:bCs/>
          <w:sz w:val="20"/>
          <w:szCs w:val="20"/>
          <w:lang w:eastAsia="en-US"/>
        </w:rPr>
        <w:t>de 2026.</w:t>
      </w:r>
    </w:p>
    <w:p w14:paraId="260EECF1" w14:textId="5E49CEE8" w:rsidR="007400E5" w:rsidRPr="00B649F7" w:rsidRDefault="00691D4F" w:rsidP="007400E5">
      <w:pPr>
        <w:spacing w:line="276" w:lineRule="auto"/>
        <w:ind w:left="1134" w:right="1274"/>
        <w:jc w:val="center"/>
        <w:rPr>
          <w:rFonts w:ascii="Arial" w:hAnsi="Arial"/>
          <w:b/>
          <w:bCs/>
          <w:i/>
          <w:iCs/>
          <w:sz w:val="20"/>
          <w:szCs w:val="20"/>
          <w:lang w:eastAsia="x-none"/>
        </w:rPr>
      </w:pPr>
      <w:r w:rsidRPr="00B649F7">
        <w:rPr>
          <w:noProof/>
        </w:rPr>
        <w:drawing>
          <wp:inline distT="0" distB="0" distL="0" distR="0" wp14:anchorId="50937AB7" wp14:editId="44D78F8E">
            <wp:extent cx="2495550" cy="2001458"/>
            <wp:effectExtent l="0" t="0" r="0" b="0"/>
            <wp:docPr id="1909009293"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2430" name="drawing" descr="Diagrama&#10;&#10;O conteúdo gerado por IA pode estar incorreto."/>
                    <pic:cNvPicPr/>
                  </pic:nvPicPr>
                  <pic:blipFill>
                    <a:blip r:embed="rId8">
                      <a:extLst>
                        <a:ext uri="{28A0092B-C50C-407E-A947-70E740481C1C}">
                          <a14:useLocalDpi xmlns:a14="http://schemas.microsoft.com/office/drawing/2010/main"/>
                        </a:ext>
                      </a:extLst>
                    </a:blip>
                    <a:stretch>
                      <a:fillRect/>
                    </a:stretch>
                  </pic:blipFill>
                  <pic:spPr>
                    <a:xfrm>
                      <a:off x="0" y="0"/>
                      <a:ext cx="2499893" cy="2004941"/>
                    </a:xfrm>
                    <a:prstGeom prst="rect">
                      <a:avLst/>
                    </a:prstGeom>
                  </pic:spPr>
                </pic:pic>
              </a:graphicData>
            </a:graphic>
          </wp:inline>
        </w:drawing>
      </w:r>
    </w:p>
    <w:p w14:paraId="64103F0A" w14:textId="048CBAA4" w:rsidR="00D101CF" w:rsidRPr="00B649F7" w:rsidRDefault="00D101CF" w:rsidP="007400E5">
      <w:pPr>
        <w:spacing w:line="276" w:lineRule="auto"/>
        <w:ind w:left="1134" w:right="1274"/>
        <w:jc w:val="center"/>
        <w:rPr>
          <w:rFonts w:ascii="Arial" w:hAnsi="Arial"/>
          <w:sz w:val="20"/>
          <w:szCs w:val="20"/>
        </w:rPr>
      </w:pPr>
    </w:p>
    <w:sectPr w:rsidR="00D101CF" w:rsidRPr="00B649F7" w:rsidSect="009854DC">
      <w:headerReference w:type="default" r:id="rId20"/>
      <w:footerReference w:type="default" r:id="rId21"/>
      <w:pgSz w:w="11906" w:h="16838" w:code="9"/>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4F646" w14:textId="77777777" w:rsidR="005E7F8C" w:rsidRDefault="005E7F8C" w:rsidP="00770770">
      <w:pPr>
        <w:rPr>
          <w:rFonts w:hint="eastAsia"/>
        </w:rPr>
      </w:pPr>
      <w:r>
        <w:separator/>
      </w:r>
    </w:p>
  </w:endnote>
  <w:endnote w:type="continuationSeparator" w:id="0">
    <w:p w14:paraId="00916831" w14:textId="77777777" w:rsidR="005E7F8C" w:rsidRDefault="005E7F8C" w:rsidP="00770770">
      <w:pPr>
        <w:rPr>
          <w:rFonts w:hint="eastAsia"/>
        </w:rPr>
      </w:pPr>
      <w:r>
        <w:continuationSeparator/>
      </w:r>
    </w:p>
  </w:endnote>
  <w:endnote w:type="continuationNotice" w:id="1">
    <w:p w14:paraId="4D397062" w14:textId="77777777" w:rsidR="005E7F8C" w:rsidRDefault="005E7F8C">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D1AC" w14:textId="79F553C5" w:rsidR="00DF2715" w:rsidRDefault="007C1640" w:rsidP="00536ED9">
    <w:pPr>
      <w:pStyle w:val="Rodap"/>
      <w:jc w:val="center"/>
      <w:rPr>
        <w:rFonts w:hint="eastAsia"/>
      </w:rPr>
    </w:pPr>
    <w:r w:rsidRPr="00E6383E">
      <w:rPr>
        <w:noProof/>
      </w:rPr>
      <w:drawing>
        <wp:inline distT="0" distB="0" distL="0" distR="0" wp14:anchorId="539BB190" wp14:editId="596A548F">
          <wp:extent cx="7553325" cy="1134745"/>
          <wp:effectExtent l="0" t="0" r="9525" b="8255"/>
          <wp:docPr id="656831548" name="Imagem 1" descr="Uma imagem contend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7902" name="Imagem 1" descr="Uma imagem contendo Ícone&#10;&#10;O conteúdo gerado por IA pode estar incorreto."/>
                  <pic:cNvPicPr/>
                </pic:nvPicPr>
                <pic:blipFill rotWithShape="1">
                  <a:blip r:embed="rId1"/>
                  <a:srcRect t="10907"/>
                  <a:stretch>
                    <a:fillRect/>
                  </a:stretch>
                </pic:blipFill>
                <pic:spPr bwMode="auto">
                  <a:xfrm>
                    <a:off x="0" y="0"/>
                    <a:ext cx="7627943" cy="1145955"/>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41CA2" w14:textId="77777777" w:rsidR="005E7F8C" w:rsidRDefault="005E7F8C" w:rsidP="00770770">
      <w:pPr>
        <w:rPr>
          <w:rFonts w:hint="eastAsia"/>
        </w:rPr>
      </w:pPr>
      <w:r>
        <w:separator/>
      </w:r>
    </w:p>
  </w:footnote>
  <w:footnote w:type="continuationSeparator" w:id="0">
    <w:p w14:paraId="5AE1DB37" w14:textId="77777777" w:rsidR="005E7F8C" w:rsidRDefault="005E7F8C" w:rsidP="00770770">
      <w:pPr>
        <w:rPr>
          <w:rFonts w:hint="eastAsia"/>
        </w:rPr>
      </w:pPr>
      <w:r>
        <w:continuationSeparator/>
      </w:r>
    </w:p>
  </w:footnote>
  <w:footnote w:type="continuationNotice" w:id="1">
    <w:p w14:paraId="156593E2" w14:textId="77777777" w:rsidR="005E7F8C" w:rsidRDefault="005E7F8C">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8722" w14:textId="5DC8D635" w:rsidR="00805788" w:rsidRPr="00F13003" w:rsidRDefault="00F13003" w:rsidP="00F13003">
    <w:pPr>
      <w:pStyle w:val="Cabealho"/>
      <w:rPr>
        <w:rFonts w:hint="eastAsia"/>
      </w:rPr>
    </w:pPr>
    <w:r w:rsidRPr="00A7538D">
      <w:rPr>
        <w:noProof/>
      </w:rPr>
      <w:drawing>
        <wp:inline distT="0" distB="0" distL="0" distR="0" wp14:anchorId="7CCE8B56" wp14:editId="1AC46B83">
          <wp:extent cx="7516274" cy="2553056"/>
          <wp:effectExtent l="0" t="0" r="8890" b="0"/>
          <wp:docPr id="196342487"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2916" name="Imagem 1" descr="Logotipo, nome da empresa&#10;&#10;O conteúdo gerado por IA pode estar incorreto."/>
                  <pic:cNvPicPr/>
                </pic:nvPicPr>
                <pic:blipFill>
                  <a:blip r:embed="rId1"/>
                  <a:stretch>
                    <a:fillRect/>
                  </a:stretch>
                </pic:blipFill>
                <pic:spPr>
                  <a:xfrm>
                    <a:off x="0" y="0"/>
                    <a:ext cx="7516274" cy="25530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43F"/>
    <w:multiLevelType w:val="multilevel"/>
    <w:tmpl w:val="9F62E908"/>
    <w:lvl w:ilvl="0">
      <w:start w:val="1"/>
      <w:numFmt w:val="decimal"/>
      <w:lvlText w:val="%1."/>
      <w:lvlJc w:val="left"/>
      <w:pPr>
        <w:ind w:left="1494" w:hanging="360"/>
      </w:pPr>
      <w:rPr>
        <w:rFonts w:hint="default"/>
        <w:color w:val="000000"/>
      </w:rPr>
    </w:lvl>
    <w:lvl w:ilvl="1">
      <w:start w:val="1"/>
      <w:numFmt w:val="decimal"/>
      <w:isLgl/>
      <w:lvlText w:val="%1.%2."/>
      <w:lvlJc w:val="left"/>
      <w:pPr>
        <w:ind w:left="1524" w:hanging="39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1" w15:restartNumberingAfterBreak="0">
    <w:nsid w:val="02547089"/>
    <w:multiLevelType w:val="hybridMultilevel"/>
    <w:tmpl w:val="E1949138"/>
    <w:lvl w:ilvl="0" w:tplc="A90CBF28">
      <w:start w:val="2"/>
      <w:numFmt w:val="decimal"/>
      <w:lvlText w:val="%1."/>
      <w:lvlJc w:val="left"/>
      <w:pPr>
        <w:ind w:left="1554" w:hanging="360"/>
      </w:pPr>
      <w:rPr>
        <w:rFonts w:hint="default"/>
      </w:rPr>
    </w:lvl>
    <w:lvl w:ilvl="1" w:tplc="04160019" w:tentative="1">
      <w:start w:val="1"/>
      <w:numFmt w:val="lowerLetter"/>
      <w:lvlText w:val="%2."/>
      <w:lvlJc w:val="left"/>
      <w:pPr>
        <w:ind w:left="2274" w:hanging="360"/>
      </w:pPr>
    </w:lvl>
    <w:lvl w:ilvl="2" w:tplc="0416001B" w:tentative="1">
      <w:start w:val="1"/>
      <w:numFmt w:val="lowerRoman"/>
      <w:lvlText w:val="%3."/>
      <w:lvlJc w:val="right"/>
      <w:pPr>
        <w:ind w:left="2994" w:hanging="180"/>
      </w:pPr>
    </w:lvl>
    <w:lvl w:ilvl="3" w:tplc="0416000F" w:tentative="1">
      <w:start w:val="1"/>
      <w:numFmt w:val="decimal"/>
      <w:lvlText w:val="%4."/>
      <w:lvlJc w:val="left"/>
      <w:pPr>
        <w:ind w:left="3714" w:hanging="360"/>
      </w:pPr>
    </w:lvl>
    <w:lvl w:ilvl="4" w:tplc="04160019" w:tentative="1">
      <w:start w:val="1"/>
      <w:numFmt w:val="lowerLetter"/>
      <w:lvlText w:val="%5."/>
      <w:lvlJc w:val="left"/>
      <w:pPr>
        <w:ind w:left="4434" w:hanging="360"/>
      </w:pPr>
    </w:lvl>
    <w:lvl w:ilvl="5" w:tplc="0416001B" w:tentative="1">
      <w:start w:val="1"/>
      <w:numFmt w:val="lowerRoman"/>
      <w:lvlText w:val="%6."/>
      <w:lvlJc w:val="right"/>
      <w:pPr>
        <w:ind w:left="5154" w:hanging="180"/>
      </w:pPr>
    </w:lvl>
    <w:lvl w:ilvl="6" w:tplc="0416000F" w:tentative="1">
      <w:start w:val="1"/>
      <w:numFmt w:val="decimal"/>
      <w:lvlText w:val="%7."/>
      <w:lvlJc w:val="left"/>
      <w:pPr>
        <w:ind w:left="5874" w:hanging="360"/>
      </w:pPr>
    </w:lvl>
    <w:lvl w:ilvl="7" w:tplc="04160019" w:tentative="1">
      <w:start w:val="1"/>
      <w:numFmt w:val="lowerLetter"/>
      <w:lvlText w:val="%8."/>
      <w:lvlJc w:val="left"/>
      <w:pPr>
        <w:ind w:left="6594" w:hanging="360"/>
      </w:pPr>
    </w:lvl>
    <w:lvl w:ilvl="8" w:tplc="0416001B" w:tentative="1">
      <w:start w:val="1"/>
      <w:numFmt w:val="lowerRoman"/>
      <w:lvlText w:val="%9."/>
      <w:lvlJc w:val="right"/>
      <w:pPr>
        <w:ind w:left="7314" w:hanging="180"/>
      </w:pPr>
    </w:lvl>
  </w:abstractNum>
  <w:abstractNum w:abstractNumId="2" w15:restartNumberingAfterBreak="0">
    <w:nsid w:val="02C448E8"/>
    <w:multiLevelType w:val="multilevel"/>
    <w:tmpl w:val="7E089A0C"/>
    <w:lvl w:ilvl="0">
      <w:start w:val="14"/>
      <w:numFmt w:val="decimal"/>
      <w:lvlText w:val="%1."/>
      <w:lvlJc w:val="left"/>
      <w:pPr>
        <w:ind w:left="435" w:hanging="435"/>
      </w:pPr>
      <w:rPr>
        <w:rFonts w:hint="default"/>
      </w:rPr>
    </w:lvl>
    <w:lvl w:ilvl="1">
      <w:start w:val="3"/>
      <w:numFmt w:val="decimal"/>
      <w:lvlText w:val="%1.%2."/>
      <w:lvlJc w:val="left"/>
      <w:pPr>
        <w:ind w:left="1570" w:hanging="435"/>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3" w15:restartNumberingAfterBreak="0">
    <w:nsid w:val="05CD3D52"/>
    <w:multiLevelType w:val="hybridMultilevel"/>
    <w:tmpl w:val="5852C504"/>
    <w:lvl w:ilvl="0" w:tplc="0416000B">
      <w:start w:val="1"/>
      <w:numFmt w:val="bullet"/>
      <w:lvlText w:val=""/>
      <w:lvlJc w:val="left"/>
      <w:pPr>
        <w:ind w:left="1353" w:hanging="360"/>
      </w:pPr>
      <w:rPr>
        <w:rFonts w:ascii="Wingdings" w:hAnsi="Wingdings" w:hint="default"/>
      </w:rPr>
    </w:lvl>
    <w:lvl w:ilvl="1" w:tplc="04160003">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4" w15:restartNumberingAfterBreak="0">
    <w:nsid w:val="093567C7"/>
    <w:multiLevelType w:val="multilevel"/>
    <w:tmpl w:val="0BB227EC"/>
    <w:lvl w:ilvl="0">
      <w:start w:val="13"/>
      <w:numFmt w:val="decimal"/>
      <w:lvlText w:val="%1"/>
      <w:lvlJc w:val="left"/>
      <w:pPr>
        <w:ind w:left="420" w:hanging="420"/>
      </w:pPr>
      <w:rPr>
        <w:rFonts w:hint="default"/>
      </w:rPr>
    </w:lvl>
    <w:lvl w:ilvl="1">
      <w:start w:val="1"/>
      <w:numFmt w:val="decimal"/>
      <w:lvlText w:val="%1.%2"/>
      <w:lvlJc w:val="left"/>
      <w:pPr>
        <w:ind w:left="1555" w:hanging="420"/>
      </w:pPr>
      <w:rPr>
        <w:rFonts w:hint="default"/>
      </w:rPr>
    </w:lvl>
    <w:lvl w:ilvl="2">
      <w:start w:val="1"/>
      <w:numFmt w:val="decimal"/>
      <w:lvlText w:val="%1.%2.%3"/>
      <w:lvlJc w:val="left"/>
      <w:pPr>
        <w:ind w:left="4408" w:hanging="720"/>
      </w:pPr>
      <w:rPr>
        <w:rFonts w:hint="default"/>
      </w:rPr>
    </w:lvl>
    <w:lvl w:ilvl="3">
      <w:start w:val="1"/>
      <w:numFmt w:val="decimal"/>
      <w:lvlText w:val="%1.%2.%3.%4"/>
      <w:lvlJc w:val="left"/>
      <w:pPr>
        <w:ind w:left="6252" w:hanging="720"/>
      </w:pPr>
      <w:rPr>
        <w:rFonts w:hint="default"/>
      </w:rPr>
    </w:lvl>
    <w:lvl w:ilvl="4">
      <w:start w:val="1"/>
      <w:numFmt w:val="decimal"/>
      <w:lvlText w:val="%1.%2.%3.%4.%5"/>
      <w:lvlJc w:val="left"/>
      <w:pPr>
        <w:ind w:left="8456" w:hanging="1080"/>
      </w:pPr>
      <w:rPr>
        <w:rFonts w:hint="default"/>
      </w:rPr>
    </w:lvl>
    <w:lvl w:ilvl="5">
      <w:start w:val="1"/>
      <w:numFmt w:val="decimal"/>
      <w:lvlText w:val="%1.%2.%3.%4.%5.%6"/>
      <w:lvlJc w:val="left"/>
      <w:pPr>
        <w:ind w:left="10300" w:hanging="1080"/>
      </w:pPr>
      <w:rPr>
        <w:rFonts w:hint="default"/>
      </w:rPr>
    </w:lvl>
    <w:lvl w:ilvl="6">
      <w:start w:val="1"/>
      <w:numFmt w:val="decimal"/>
      <w:lvlText w:val="%1.%2.%3.%4.%5.%6.%7"/>
      <w:lvlJc w:val="left"/>
      <w:pPr>
        <w:ind w:left="12504" w:hanging="1440"/>
      </w:pPr>
      <w:rPr>
        <w:rFonts w:hint="default"/>
      </w:rPr>
    </w:lvl>
    <w:lvl w:ilvl="7">
      <w:start w:val="1"/>
      <w:numFmt w:val="decimal"/>
      <w:lvlText w:val="%1.%2.%3.%4.%5.%6.%7.%8"/>
      <w:lvlJc w:val="left"/>
      <w:pPr>
        <w:ind w:left="14348" w:hanging="1440"/>
      </w:pPr>
      <w:rPr>
        <w:rFonts w:hint="default"/>
      </w:rPr>
    </w:lvl>
    <w:lvl w:ilvl="8">
      <w:start w:val="1"/>
      <w:numFmt w:val="decimal"/>
      <w:lvlText w:val="%1.%2.%3.%4.%5.%6.%7.%8.%9"/>
      <w:lvlJc w:val="left"/>
      <w:pPr>
        <w:ind w:left="16552" w:hanging="1800"/>
      </w:pPr>
      <w:rPr>
        <w:rFonts w:hint="default"/>
      </w:rPr>
    </w:lvl>
  </w:abstractNum>
  <w:abstractNum w:abstractNumId="5" w15:restartNumberingAfterBreak="0">
    <w:nsid w:val="0BEE688D"/>
    <w:multiLevelType w:val="multilevel"/>
    <w:tmpl w:val="5A3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D31AD"/>
    <w:multiLevelType w:val="hybridMultilevel"/>
    <w:tmpl w:val="CCB02AFA"/>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7" w15:restartNumberingAfterBreak="0">
    <w:nsid w:val="266366DF"/>
    <w:multiLevelType w:val="hybridMultilevel"/>
    <w:tmpl w:val="9118C720"/>
    <w:lvl w:ilvl="0" w:tplc="041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2C032D21"/>
    <w:multiLevelType w:val="hybridMultilevel"/>
    <w:tmpl w:val="FAB8007C"/>
    <w:lvl w:ilvl="0" w:tplc="0416000B">
      <w:start w:val="1"/>
      <w:numFmt w:val="bullet"/>
      <w:lvlText w:val=""/>
      <w:lvlJc w:val="left"/>
      <w:pPr>
        <w:ind w:left="1353" w:hanging="360"/>
      </w:pPr>
      <w:rPr>
        <w:rFonts w:ascii="Wingdings" w:hAnsi="Wingdings" w:hint="default"/>
      </w:rPr>
    </w:lvl>
    <w:lvl w:ilvl="1" w:tplc="04160003" w:tentative="1">
      <w:start w:val="1"/>
      <w:numFmt w:val="bullet"/>
      <w:lvlText w:val="o"/>
      <w:lvlJc w:val="left"/>
      <w:pPr>
        <w:ind w:left="2073" w:hanging="360"/>
      </w:pPr>
      <w:rPr>
        <w:rFonts w:ascii="Courier New" w:hAnsi="Courier New" w:cs="Courier New" w:hint="default"/>
      </w:rPr>
    </w:lvl>
    <w:lvl w:ilvl="2" w:tplc="04160005" w:tentative="1">
      <w:start w:val="1"/>
      <w:numFmt w:val="bullet"/>
      <w:lvlText w:val=""/>
      <w:lvlJc w:val="left"/>
      <w:pPr>
        <w:ind w:left="2793" w:hanging="360"/>
      </w:pPr>
      <w:rPr>
        <w:rFonts w:ascii="Wingdings" w:hAnsi="Wingdings" w:hint="default"/>
      </w:rPr>
    </w:lvl>
    <w:lvl w:ilvl="3" w:tplc="04160001" w:tentative="1">
      <w:start w:val="1"/>
      <w:numFmt w:val="bullet"/>
      <w:lvlText w:val=""/>
      <w:lvlJc w:val="left"/>
      <w:pPr>
        <w:ind w:left="3513" w:hanging="360"/>
      </w:pPr>
      <w:rPr>
        <w:rFonts w:ascii="Symbol" w:hAnsi="Symbol" w:hint="default"/>
      </w:rPr>
    </w:lvl>
    <w:lvl w:ilvl="4" w:tplc="04160003" w:tentative="1">
      <w:start w:val="1"/>
      <w:numFmt w:val="bullet"/>
      <w:lvlText w:val="o"/>
      <w:lvlJc w:val="left"/>
      <w:pPr>
        <w:ind w:left="4233" w:hanging="360"/>
      </w:pPr>
      <w:rPr>
        <w:rFonts w:ascii="Courier New" w:hAnsi="Courier New" w:cs="Courier New" w:hint="default"/>
      </w:rPr>
    </w:lvl>
    <w:lvl w:ilvl="5" w:tplc="04160005" w:tentative="1">
      <w:start w:val="1"/>
      <w:numFmt w:val="bullet"/>
      <w:lvlText w:val=""/>
      <w:lvlJc w:val="left"/>
      <w:pPr>
        <w:ind w:left="4953" w:hanging="360"/>
      </w:pPr>
      <w:rPr>
        <w:rFonts w:ascii="Wingdings" w:hAnsi="Wingdings" w:hint="default"/>
      </w:rPr>
    </w:lvl>
    <w:lvl w:ilvl="6" w:tplc="04160001" w:tentative="1">
      <w:start w:val="1"/>
      <w:numFmt w:val="bullet"/>
      <w:lvlText w:val=""/>
      <w:lvlJc w:val="left"/>
      <w:pPr>
        <w:ind w:left="5673" w:hanging="360"/>
      </w:pPr>
      <w:rPr>
        <w:rFonts w:ascii="Symbol" w:hAnsi="Symbol" w:hint="default"/>
      </w:rPr>
    </w:lvl>
    <w:lvl w:ilvl="7" w:tplc="04160003" w:tentative="1">
      <w:start w:val="1"/>
      <w:numFmt w:val="bullet"/>
      <w:lvlText w:val="o"/>
      <w:lvlJc w:val="left"/>
      <w:pPr>
        <w:ind w:left="6393" w:hanging="360"/>
      </w:pPr>
      <w:rPr>
        <w:rFonts w:ascii="Courier New" w:hAnsi="Courier New" w:cs="Courier New" w:hint="default"/>
      </w:rPr>
    </w:lvl>
    <w:lvl w:ilvl="8" w:tplc="04160005" w:tentative="1">
      <w:start w:val="1"/>
      <w:numFmt w:val="bullet"/>
      <w:lvlText w:val=""/>
      <w:lvlJc w:val="left"/>
      <w:pPr>
        <w:ind w:left="7113" w:hanging="360"/>
      </w:pPr>
      <w:rPr>
        <w:rFonts w:ascii="Wingdings" w:hAnsi="Wingdings" w:hint="default"/>
      </w:rPr>
    </w:lvl>
  </w:abstractNum>
  <w:abstractNum w:abstractNumId="9" w15:restartNumberingAfterBreak="0">
    <w:nsid w:val="31CC13C2"/>
    <w:multiLevelType w:val="hybridMultilevel"/>
    <w:tmpl w:val="4950D9E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341E2AA4"/>
    <w:multiLevelType w:val="hybridMultilevel"/>
    <w:tmpl w:val="10FCE24C"/>
    <w:lvl w:ilvl="0" w:tplc="035C354C">
      <w:start w:val="1"/>
      <w:numFmt w:val="decimal"/>
      <w:lvlText w:val="%1."/>
      <w:lvlJc w:val="left"/>
      <w:pPr>
        <w:ind w:left="1554" w:hanging="360"/>
      </w:pPr>
      <w:rPr>
        <w:rFonts w:hint="default"/>
      </w:rPr>
    </w:lvl>
    <w:lvl w:ilvl="1" w:tplc="04160019" w:tentative="1">
      <w:start w:val="1"/>
      <w:numFmt w:val="lowerLetter"/>
      <w:lvlText w:val="%2."/>
      <w:lvlJc w:val="left"/>
      <w:pPr>
        <w:ind w:left="2274" w:hanging="360"/>
      </w:pPr>
    </w:lvl>
    <w:lvl w:ilvl="2" w:tplc="0416001B" w:tentative="1">
      <w:start w:val="1"/>
      <w:numFmt w:val="lowerRoman"/>
      <w:lvlText w:val="%3."/>
      <w:lvlJc w:val="right"/>
      <w:pPr>
        <w:ind w:left="2994" w:hanging="180"/>
      </w:pPr>
    </w:lvl>
    <w:lvl w:ilvl="3" w:tplc="0416000F" w:tentative="1">
      <w:start w:val="1"/>
      <w:numFmt w:val="decimal"/>
      <w:lvlText w:val="%4."/>
      <w:lvlJc w:val="left"/>
      <w:pPr>
        <w:ind w:left="3714" w:hanging="360"/>
      </w:pPr>
    </w:lvl>
    <w:lvl w:ilvl="4" w:tplc="04160019" w:tentative="1">
      <w:start w:val="1"/>
      <w:numFmt w:val="lowerLetter"/>
      <w:lvlText w:val="%5."/>
      <w:lvlJc w:val="left"/>
      <w:pPr>
        <w:ind w:left="4434" w:hanging="360"/>
      </w:pPr>
    </w:lvl>
    <w:lvl w:ilvl="5" w:tplc="0416001B" w:tentative="1">
      <w:start w:val="1"/>
      <w:numFmt w:val="lowerRoman"/>
      <w:lvlText w:val="%6."/>
      <w:lvlJc w:val="right"/>
      <w:pPr>
        <w:ind w:left="5154" w:hanging="180"/>
      </w:pPr>
    </w:lvl>
    <w:lvl w:ilvl="6" w:tplc="0416000F" w:tentative="1">
      <w:start w:val="1"/>
      <w:numFmt w:val="decimal"/>
      <w:lvlText w:val="%7."/>
      <w:lvlJc w:val="left"/>
      <w:pPr>
        <w:ind w:left="5874" w:hanging="360"/>
      </w:pPr>
    </w:lvl>
    <w:lvl w:ilvl="7" w:tplc="04160019" w:tentative="1">
      <w:start w:val="1"/>
      <w:numFmt w:val="lowerLetter"/>
      <w:lvlText w:val="%8."/>
      <w:lvlJc w:val="left"/>
      <w:pPr>
        <w:ind w:left="6594" w:hanging="360"/>
      </w:pPr>
    </w:lvl>
    <w:lvl w:ilvl="8" w:tplc="0416001B" w:tentative="1">
      <w:start w:val="1"/>
      <w:numFmt w:val="lowerRoman"/>
      <w:lvlText w:val="%9."/>
      <w:lvlJc w:val="right"/>
      <w:pPr>
        <w:ind w:left="7314" w:hanging="180"/>
      </w:pPr>
    </w:lvl>
  </w:abstractNum>
  <w:abstractNum w:abstractNumId="11" w15:restartNumberingAfterBreak="0">
    <w:nsid w:val="36830170"/>
    <w:multiLevelType w:val="hybridMultilevel"/>
    <w:tmpl w:val="9342B134"/>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2" w15:restartNumberingAfterBreak="0">
    <w:nsid w:val="377A10F9"/>
    <w:multiLevelType w:val="hybridMultilevel"/>
    <w:tmpl w:val="C4DCBD90"/>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3" w15:restartNumberingAfterBreak="0">
    <w:nsid w:val="3BC249F1"/>
    <w:multiLevelType w:val="hybridMultilevel"/>
    <w:tmpl w:val="ACF6F4E4"/>
    <w:lvl w:ilvl="0" w:tplc="00228638">
      <w:start w:val="1"/>
      <w:numFmt w:val="decimalZero"/>
      <w:lvlText w:val="%1)"/>
      <w:lvlJc w:val="left"/>
      <w:pPr>
        <w:ind w:left="1521" w:hanging="360"/>
      </w:pPr>
      <w:rPr>
        <w:rFonts w:hint="default"/>
      </w:rPr>
    </w:lvl>
    <w:lvl w:ilvl="1" w:tplc="04160019" w:tentative="1">
      <w:start w:val="1"/>
      <w:numFmt w:val="lowerLetter"/>
      <w:lvlText w:val="%2."/>
      <w:lvlJc w:val="left"/>
      <w:pPr>
        <w:ind w:left="2241" w:hanging="360"/>
      </w:pPr>
    </w:lvl>
    <w:lvl w:ilvl="2" w:tplc="0416001B" w:tentative="1">
      <w:start w:val="1"/>
      <w:numFmt w:val="lowerRoman"/>
      <w:lvlText w:val="%3."/>
      <w:lvlJc w:val="right"/>
      <w:pPr>
        <w:ind w:left="2961" w:hanging="180"/>
      </w:pPr>
    </w:lvl>
    <w:lvl w:ilvl="3" w:tplc="0416000F" w:tentative="1">
      <w:start w:val="1"/>
      <w:numFmt w:val="decimal"/>
      <w:lvlText w:val="%4."/>
      <w:lvlJc w:val="left"/>
      <w:pPr>
        <w:ind w:left="3681" w:hanging="360"/>
      </w:pPr>
    </w:lvl>
    <w:lvl w:ilvl="4" w:tplc="04160019" w:tentative="1">
      <w:start w:val="1"/>
      <w:numFmt w:val="lowerLetter"/>
      <w:lvlText w:val="%5."/>
      <w:lvlJc w:val="left"/>
      <w:pPr>
        <w:ind w:left="4401" w:hanging="360"/>
      </w:pPr>
    </w:lvl>
    <w:lvl w:ilvl="5" w:tplc="0416001B" w:tentative="1">
      <w:start w:val="1"/>
      <w:numFmt w:val="lowerRoman"/>
      <w:lvlText w:val="%6."/>
      <w:lvlJc w:val="right"/>
      <w:pPr>
        <w:ind w:left="5121" w:hanging="180"/>
      </w:pPr>
    </w:lvl>
    <w:lvl w:ilvl="6" w:tplc="0416000F" w:tentative="1">
      <w:start w:val="1"/>
      <w:numFmt w:val="decimal"/>
      <w:lvlText w:val="%7."/>
      <w:lvlJc w:val="left"/>
      <w:pPr>
        <w:ind w:left="5841" w:hanging="360"/>
      </w:pPr>
    </w:lvl>
    <w:lvl w:ilvl="7" w:tplc="04160019" w:tentative="1">
      <w:start w:val="1"/>
      <w:numFmt w:val="lowerLetter"/>
      <w:lvlText w:val="%8."/>
      <w:lvlJc w:val="left"/>
      <w:pPr>
        <w:ind w:left="6561" w:hanging="360"/>
      </w:pPr>
    </w:lvl>
    <w:lvl w:ilvl="8" w:tplc="0416001B" w:tentative="1">
      <w:start w:val="1"/>
      <w:numFmt w:val="lowerRoman"/>
      <w:lvlText w:val="%9."/>
      <w:lvlJc w:val="right"/>
      <w:pPr>
        <w:ind w:left="7281" w:hanging="180"/>
      </w:pPr>
    </w:lvl>
  </w:abstractNum>
  <w:abstractNum w:abstractNumId="14" w15:restartNumberingAfterBreak="0">
    <w:nsid w:val="3E0A42BB"/>
    <w:multiLevelType w:val="hybridMultilevel"/>
    <w:tmpl w:val="C20AB542"/>
    <w:lvl w:ilvl="0" w:tplc="04160001">
      <w:start w:val="1"/>
      <w:numFmt w:val="bullet"/>
      <w:lvlText w:val=""/>
      <w:lvlJc w:val="left"/>
      <w:pPr>
        <w:ind w:left="1905" w:hanging="360"/>
      </w:pPr>
      <w:rPr>
        <w:rFonts w:ascii="Symbol" w:hAnsi="Symbol" w:hint="default"/>
      </w:rPr>
    </w:lvl>
    <w:lvl w:ilvl="1" w:tplc="04160003" w:tentative="1">
      <w:start w:val="1"/>
      <w:numFmt w:val="bullet"/>
      <w:lvlText w:val="o"/>
      <w:lvlJc w:val="left"/>
      <w:pPr>
        <w:ind w:left="2625" w:hanging="360"/>
      </w:pPr>
      <w:rPr>
        <w:rFonts w:ascii="Courier New" w:hAnsi="Courier New" w:cs="Courier New" w:hint="default"/>
      </w:rPr>
    </w:lvl>
    <w:lvl w:ilvl="2" w:tplc="04160005" w:tentative="1">
      <w:start w:val="1"/>
      <w:numFmt w:val="bullet"/>
      <w:lvlText w:val=""/>
      <w:lvlJc w:val="left"/>
      <w:pPr>
        <w:ind w:left="3345" w:hanging="360"/>
      </w:pPr>
      <w:rPr>
        <w:rFonts w:ascii="Wingdings" w:hAnsi="Wingdings" w:hint="default"/>
      </w:rPr>
    </w:lvl>
    <w:lvl w:ilvl="3" w:tplc="04160001" w:tentative="1">
      <w:start w:val="1"/>
      <w:numFmt w:val="bullet"/>
      <w:lvlText w:val=""/>
      <w:lvlJc w:val="left"/>
      <w:pPr>
        <w:ind w:left="4065" w:hanging="360"/>
      </w:pPr>
      <w:rPr>
        <w:rFonts w:ascii="Symbol" w:hAnsi="Symbol" w:hint="default"/>
      </w:rPr>
    </w:lvl>
    <w:lvl w:ilvl="4" w:tplc="04160003" w:tentative="1">
      <w:start w:val="1"/>
      <w:numFmt w:val="bullet"/>
      <w:lvlText w:val="o"/>
      <w:lvlJc w:val="left"/>
      <w:pPr>
        <w:ind w:left="4785" w:hanging="360"/>
      </w:pPr>
      <w:rPr>
        <w:rFonts w:ascii="Courier New" w:hAnsi="Courier New" w:cs="Courier New" w:hint="default"/>
      </w:rPr>
    </w:lvl>
    <w:lvl w:ilvl="5" w:tplc="04160005" w:tentative="1">
      <w:start w:val="1"/>
      <w:numFmt w:val="bullet"/>
      <w:lvlText w:val=""/>
      <w:lvlJc w:val="left"/>
      <w:pPr>
        <w:ind w:left="5505" w:hanging="360"/>
      </w:pPr>
      <w:rPr>
        <w:rFonts w:ascii="Wingdings" w:hAnsi="Wingdings" w:hint="default"/>
      </w:rPr>
    </w:lvl>
    <w:lvl w:ilvl="6" w:tplc="04160001" w:tentative="1">
      <w:start w:val="1"/>
      <w:numFmt w:val="bullet"/>
      <w:lvlText w:val=""/>
      <w:lvlJc w:val="left"/>
      <w:pPr>
        <w:ind w:left="6225" w:hanging="360"/>
      </w:pPr>
      <w:rPr>
        <w:rFonts w:ascii="Symbol" w:hAnsi="Symbol" w:hint="default"/>
      </w:rPr>
    </w:lvl>
    <w:lvl w:ilvl="7" w:tplc="04160003" w:tentative="1">
      <w:start w:val="1"/>
      <w:numFmt w:val="bullet"/>
      <w:lvlText w:val="o"/>
      <w:lvlJc w:val="left"/>
      <w:pPr>
        <w:ind w:left="6945" w:hanging="360"/>
      </w:pPr>
      <w:rPr>
        <w:rFonts w:ascii="Courier New" w:hAnsi="Courier New" w:cs="Courier New" w:hint="default"/>
      </w:rPr>
    </w:lvl>
    <w:lvl w:ilvl="8" w:tplc="04160005" w:tentative="1">
      <w:start w:val="1"/>
      <w:numFmt w:val="bullet"/>
      <w:lvlText w:val=""/>
      <w:lvlJc w:val="left"/>
      <w:pPr>
        <w:ind w:left="7665" w:hanging="360"/>
      </w:pPr>
      <w:rPr>
        <w:rFonts w:ascii="Wingdings" w:hAnsi="Wingdings" w:hint="default"/>
      </w:rPr>
    </w:lvl>
  </w:abstractNum>
  <w:abstractNum w:abstractNumId="15" w15:restartNumberingAfterBreak="0">
    <w:nsid w:val="61345C5C"/>
    <w:multiLevelType w:val="hybridMultilevel"/>
    <w:tmpl w:val="1C5EAC82"/>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6" w15:restartNumberingAfterBreak="0">
    <w:nsid w:val="6500744B"/>
    <w:multiLevelType w:val="hybridMultilevel"/>
    <w:tmpl w:val="D3F88C32"/>
    <w:lvl w:ilvl="0" w:tplc="041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 w15:restartNumberingAfterBreak="0">
    <w:nsid w:val="699C530D"/>
    <w:multiLevelType w:val="hybridMultilevel"/>
    <w:tmpl w:val="6B1C8CE8"/>
    <w:lvl w:ilvl="0" w:tplc="5A3AD17E">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8" w15:restartNumberingAfterBreak="0">
    <w:nsid w:val="6D367F3A"/>
    <w:multiLevelType w:val="multilevel"/>
    <w:tmpl w:val="7108A7C8"/>
    <w:lvl w:ilvl="0">
      <w:start w:val="1"/>
      <w:numFmt w:val="decimal"/>
      <w:lvlText w:val="%1."/>
      <w:lvlJc w:val="left"/>
      <w:pPr>
        <w:ind w:left="940" w:hanging="360"/>
      </w:pPr>
      <w:rPr>
        <w:rFonts w:ascii="Cambria" w:eastAsia="Cambria" w:hAnsi="Cambria" w:cs="Cambria" w:hint="default"/>
        <w:color w:val="231F20"/>
        <w:spacing w:val="-1"/>
        <w:w w:val="100"/>
        <w:sz w:val="24"/>
        <w:szCs w:val="24"/>
      </w:rPr>
    </w:lvl>
    <w:lvl w:ilvl="1">
      <w:start w:val="1"/>
      <w:numFmt w:val="decimal"/>
      <w:lvlText w:val="%1.%2."/>
      <w:lvlJc w:val="left"/>
      <w:pPr>
        <w:ind w:left="1660" w:hanging="720"/>
      </w:pPr>
      <w:rPr>
        <w:rFonts w:ascii="Cambria" w:eastAsia="Cambria" w:hAnsi="Cambria" w:cs="Cambria" w:hint="default"/>
        <w:color w:val="231F20"/>
        <w:spacing w:val="-1"/>
        <w:w w:val="100"/>
        <w:sz w:val="24"/>
        <w:szCs w:val="24"/>
      </w:rPr>
    </w:lvl>
    <w:lvl w:ilvl="2">
      <w:numFmt w:val="bullet"/>
      <w:lvlText w:val="•"/>
      <w:lvlJc w:val="left"/>
      <w:pPr>
        <w:ind w:left="2462" w:hanging="720"/>
      </w:pPr>
      <w:rPr>
        <w:rFonts w:hint="default"/>
      </w:rPr>
    </w:lvl>
    <w:lvl w:ilvl="3">
      <w:numFmt w:val="bullet"/>
      <w:lvlText w:val="•"/>
      <w:lvlJc w:val="left"/>
      <w:pPr>
        <w:ind w:left="3264" w:hanging="720"/>
      </w:pPr>
      <w:rPr>
        <w:rFonts w:hint="default"/>
      </w:rPr>
    </w:lvl>
    <w:lvl w:ilvl="4">
      <w:numFmt w:val="bullet"/>
      <w:lvlText w:val="•"/>
      <w:lvlJc w:val="left"/>
      <w:pPr>
        <w:ind w:left="4066" w:hanging="720"/>
      </w:pPr>
      <w:rPr>
        <w:rFonts w:hint="default"/>
      </w:rPr>
    </w:lvl>
    <w:lvl w:ilvl="5">
      <w:numFmt w:val="bullet"/>
      <w:lvlText w:val="•"/>
      <w:lvlJc w:val="left"/>
      <w:pPr>
        <w:ind w:left="4868" w:hanging="720"/>
      </w:pPr>
      <w:rPr>
        <w:rFonts w:hint="default"/>
      </w:rPr>
    </w:lvl>
    <w:lvl w:ilvl="6">
      <w:numFmt w:val="bullet"/>
      <w:lvlText w:val="•"/>
      <w:lvlJc w:val="left"/>
      <w:pPr>
        <w:ind w:left="5671" w:hanging="720"/>
      </w:pPr>
      <w:rPr>
        <w:rFonts w:hint="default"/>
      </w:rPr>
    </w:lvl>
    <w:lvl w:ilvl="7">
      <w:numFmt w:val="bullet"/>
      <w:lvlText w:val="•"/>
      <w:lvlJc w:val="left"/>
      <w:pPr>
        <w:ind w:left="6473" w:hanging="720"/>
      </w:pPr>
      <w:rPr>
        <w:rFonts w:hint="default"/>
      </w:rPr>
    </w:lvl>
    <w:lvl w:ilvl="8">
      <w:numFmt w:val="bullet"/>
      <w:lvlText w:val="•"/>
      <w:lvlJc w:val="left"/>
      <w:pPr>
        <w:ind w:left="7275" w:hanging="720"/>
      </w:pPr>
      <w:rPr>
        <w:rFonts w:hint="default"/>
      </w:rPr>
    </w:lvl>
  </w:abstractNum>
  <w:abstractNum w:abstractNumId="19" w15:restartNumberingAfterBreak="0">
    <w:nsid w:val="70A669A2"/>
    <w:multiLevelType w:val="hybridMultilevel"/>
    <w:tmpl w:val="E72CFF8E"/>
    <w:lvl w:ilvl="0" w:tplc="0416000B">
      <w:start w:val="1"/>
      <w:numFmt w:val="bullet"/>
      <w:lvlText w:val=""/>
      <w:lvlJc w:val="left"/>
      <w:pPr>
        <w:ind w:left="2367" w:hanging="360"/>
      </w:pPr>
      <w:rPr>
        <w:rFonts w:ascii="Wingdings" w:hAnsi="Wingdings" w:hint="default"/>
      </w:rPr>
    </w:lvl>
    <w:lvl w:ilvl="1" w:tplc="04160003" w:tentative="1">
      <w:start w:val="1"/>
      <w:numFmt w:val="bullet"/>
      <w:lvlText w:val="o"/>
      <w:lvlJc w:val="left"/>
      <w:pPr>
        <w:ind w:left="3087" w:hanging="360"/>
      </w:pPr>
      <w:rPr>
        <w:rFonts w:ascii="Courier New" w:hAnsi="Courier New" w:cs="Courier New" w:hint="default"/>
      </w:rPr>
    </w:lvl>
    <w:lvl w:ilvl="2" w:tplc="04160005" w:tentative="1">
      <w:start w:val="1"/>
      <w:numFmt w:val="bullet"/>
      <w:lvlText w:val=""/>
      <w:lvlJc w:val="left"/>
      <w:pPr>
        <w:ind w:left="3807" w:hanging="360"/>
      </w:pPr>
      <w:rPr>
        <w:rFonts w:ascii="Wingdings" w:hAnsi="Wingdings" w:hint="default"/>
      </w:rPr>
    </w:lvl>
    <w:lvl w:ilvl="3" w:tplc="04160001" w:tentative="1">
      <w:start w:val="1"/>
      <w:numFmt w:val="bullet"/>
      <w:lvlText w:val=""/>
      <w:lvlJc w:val="left"/>
      <w:pPr>
        <w:ind w:left="4527" w:hanging="360"/>
      </w:pPr>
      <w:rPr>
        <w:rFonts w:ascii="Symbol" w:hAnsi="Symbol" w:hint="default"/>
      </w:rPr>
    </w:lvl>
    <w:lvl w:ilvl="4" w:tplc="04160003" w:tentative="1">
      <w:start w:val="1"/>
      <w:numFmt w:val="bullet"/>
      <w:lvlText w:val="o"/>
      <w:lvlJc w:val="left"/>
      <w:pPr>
        <w:ind w:left="5247" w:hanging="360"/>
      </w:pPr>
      <w:rPr>
        <w:rFonts w:ascii="Courier New" w:hAnsi="Courier New" w:cs="Courier New" w:hint="default"/>
      </w:rPr>
    </w:lvl>
    <w:lvl w:ilvl="5" w:tplc="04160005" w:tentative="1">
      <w:start w:val="1"/>
      <w:numFmt w:val="bullet"/>
      <w:lvlText w:val=""/>
      <w:lvlJc w:val="left"/>
      <w:pPr>
        <w:ind w:left="5967" w:hanging="360"/>
      </w:pPr>
      <w:rPr>
        <w:rFonts w:ascii="Wingdings" w:hAnsi="Wingdings" w:hint="default"/>
      </w:rPr>
    </w:lvl>
    <w:lvl w:ilvl="6" w:tplc="04160001" w:tentative="1">
      <w:start w:val="1"/>
      <w:numFmt w:val="bullet"/>
      <w:lvlText w:val=""/>
      <w:lvlJc w:val="left"/>
      <w:pPr>
        <w:ind w:left="6687" w:hanging="360"/>
      </w:pPr>
      <w:rPr>
        <w:rFonts w:ascii="Symbol" w:hAnsi="Symbol" w:hint="default"/>
      </w:rPr>
    </w:lvl>
    <w:lvl w:ilvl="7" w:tplc="04160003" w:tentative="1">
      <w:start w:val="1"/>
      <w:numFmt w:val="bullet"/>
      <w:lvlText w:val="o"/>
      <w:lvlJc w:val="left"/>
      <w:pPr>
        <w:ind w:left="7407" w:hanging="360"/>
      </w:pPr>
      <w:rPr>
        <w:rFonts w:ascii="Courier New" w:hAnsi="Courier New" w:cs="Courier New" w:hint="default"/>
      </w:rPr>
    </w:lvl>
    <w:lvl w:ilvl="8" w:tplc="04160005" w:tentative="1">
      <w:start w:val="1"/>
      <w:numFmt w:val="bullet"/>
      <w:lvlText w:val=""/>
      <w:lvlJc w:val="left"/>
      <w:pPr>
        <w:ind w:left="8127" w:hanging="360"/>
      </w:pPr>
      <w:rPr>
        <w:rFonts w:ascii="Wingdings" w:hAnsi="Wingdings" w:hint="default"/>
      </w:rPr>
    </w:lvl>
  </w:abstractNum>
  <w:abstractNum w:abstractNumId="20" w15:restartNumberingAfterBreak="0">
    <w:nsid w:val="77D60E22"/>
    <w:multiLevelType w:val="hybridMultilevel"/>
    <w:tmpl w:val="E4345C42"/>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21" w15:restartNumberingAfterBreak="0">
    <w:nsid w:val="798A71FC"/>
    <w:multiLevelType w:val="hybridMultilevel"/>
    <w:tmpl w:val="2C90DB08"/>
    <w:lvl w:ilvl="0" w:tplc="0416000B">
      <w:start w:val="1"/>
      <w:numFmt w:val="bullet"/>
      <w:lvlText w:val=""/>
      <w:lvlJc w:val="left"/>
      <w:pPr>
        <w:ind w:left="1854" w:hanging="360"/>
      </w:pPr>
      <w:rPr>
        <w:rFonts w:ascii="Wingdings" w:hAnsi="Wingdings" w:hint="default"/>
      </w:rPr>
    </w:lvl>
    <w:lvl w:ilvl="1" w:tplc="04160003">
      <w:start w:val="1"/>
      <w:numFmt w:val="bullet"/>
      <w:lvlText w:val="o"/>
      <w:lvlJc w:val="left"/>
      <w:pPr>
        <w:ind w:left="2574" w:hanging="360"/>
      </w:pPr>
      <w:rPr>
        <w:rFonts w:ascii="Courier New" w:hAnsi="Courier New" w:cs="Courier New" w:hint="default"/>
      </w:rPr>
    </w:lvl>
    <w:lvl w:ilvl="2" w:tplc="04160005">
      <w:start w:val="1"/>
      <w:numFmt w:val="bullet"/>
      <w:lvlText w:val=""/>
      <w:lvlJc w:val="left"/>
      <w:pPr>
        <w:ind w:left="3294" w:hanging="360"/>
      </w:pPr>
      <w:rPr>
        <w:rFonts w:ascii="Wingdings" w:hAnsi="Wingdings" w:hint="default"/>
      </w:rPr>
    </w:lvl>
    <w:lvl w:ilvl="3" w:tplc="04160001">
      <w:start w:val="1"/>
      <w:numFmt w:val="bullet"/>
      <w:lvlText w:val=""/>
      <w:lvlJc w:val="left"/>
      <w:pPr>
        <w:ind w:left="4014" w:hanging="360"/>
      </w:pPr>
      <w:rPr>
        <w:rFonts w:ascii="Symbol" w:hAnsi="Symbol" w:hint="default"/>
      </w:rPr>
    </w:lvl>
    <w:lvl w:ilvl="4" w:tplc="04160003">
      <w:start w:val="1"/>
      <w:numFmt w:val="bullet"/>
      <w:lvlText w:val="o"/>
      <w:lvlJc w:val="left"/>
      <w:pPr>
        <w:ind w:left="4734" w:hanging="360"/>
      </w:pPr>
      <w:rPr>
        <w:rFonts w:ascii="Courier New" w:hAnsi="Courier New" w:cs="Courier New" w:hint="default"/>
      </w:rPr>
    </w:lvl>
    <w:lvl w:ilvl="5" w:tplc="04160005">
      <w:start w:val="1"/>
      <w:numFmt w:val="bullet"/>
      <w:lvlText w:val=""/>
      <w:lvlJc w:val="left"/>
      <w:pPr>
        <w:ind w:left="5454" w:hanging="360"/>
      </w:pPr>
      <w:rPr>
        <w:rFonts w:ascii="Wingdings" w:hAnsi="Wingdings" w:hint="default"/>
      </w:rPr>
    </w:lvl>
    <w:lvl w:ilvl="6" w:tplc="04160001">
      <w:start w:val="1"/>
      <w:numFmt w:val="bullet"/>
      <w:lvlText w:val=""/>
      <w:lvlJc w:val="left"/>
      <w:pPr>
        <w:ind w:left="6174" w:hanging="360"/>
      </w:pPr>
      <w:rPr>
        <w:rFonts w:ascii="Symbol" w:hAnsi="Symbol" w:hint="default"/>
      </w:rPr>
    </w:lvl>
    <w:lvl w:ilvl="7" w:tplc="04160003">
      <w:start w:val="1"/>
      <w:numFmt w:val="bullet"/>
      <w:lvlText w:val="o"/>
      <w:lvlJc w:val="left"/>
      <w:pPr>
        <w:ind w:left="6894" w:hanging="360"/>
      </w:pPr>
      <w:rPr>
        <w:rFonts w:ascii="Courier New" w:hAnsi="Courier New" w:cs="Courier New" w:hint="default"/>
      </w:rPr>
    </w:lvl>
    <w:lvl w:ilvl="8" w:tplc="04160005">
      <w:start w:val="1"/>
      <w:numFmt w:val="bullet"/>
      <w:lvlText w:val=""/>
      <w:lvlJc w:val="left"/>
      <w:pPr>
        <w:ind w:left="7614" w:hanging="360"/>
      </w:pPr>
      <w:rPr>
        <w:rFonts w:ascii="Wingdings" w:hAnsi="Wingdings" w:hint="default"/>
      </w:rPr>
    </w:lvl>
  </w:abstractNum>
  <w:abstractNum w:abstractNumId="22" w15:restartNumberingAfterBreak="0">
    <w:nsid w:val="7A892786"/>
    <w:multiLevelType w:val="hybridMultilevel"/>
    <w:tmpl w:val="03E6EDAE"/>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num w:numId="1" w16cid:durableId="312024174">
    <w:abstractNumId w:val="15"/>
  </w:num>
  <w:num w:numId="2" w16cid:durableId="205221688">
    <w:abstractNumId w:val="0"/>
  </w:num>
  <w:num w:numId="3" w16cid:durableId="1548370146">
    <w:abstractNumId w:val="10"/>
  </w:num>
  <w:num w:numId="4" w16cid:durableId="440762282">
    <w:abstractNumId w:val="9"/>
  </w:num>
  <w:num w:numId="5" w16cid:durableId="1414622366">
    <w:abstractNumId w:val="20"/>
  </w:num>
  <w:num w:numId="6" w16cid:durableId="999113632">
    <w:abstractNumId w:val="11"/>
  </w:num>
  <w:num w:numId="7" w16cid:durableId="1911304436">
    <w:abstractNumId w:val="3"/>
  </w:num>
  <w:num w:numId="8" w16cid:durableId="584539430">
    <w:abstractNumId w:val="8"/>
  </w:num>
  <w:num w:numId="9" w16cid:durableId="1250501083">
    <w:abstractNumId w:val="19"/>
  </w:num>
  <w:num w:numId="10" w16cid:durableId="2092196774">
    <w:abstractNumId w:val="6"/>
  </w:num>
  <w:num w:numId="11" w16cid:durableId="1682316146">
    <w:abstractNumId w:val="21"/>
  </w:num>
  <w:num w:numId="12" w16cid:durableId="1367677988">
    <w:abstractNumId w:val="18"/>
  </w:num>
  <w:num w:numId="13" w16cid:durableId="1052118564">
    <w:abstractNumId w:val="4"/>
  </w:num>
  <w:num w:numId="14" w16cid:durableId="1659336102">
    <w:abstractNumId w:val="13"/>
  </w:num>
  <w:num w:numId="15" w16cid:durableId="721177193">
    <w:abstractNumId w:val="1"/>
  </w:num>
  <w:num w:numId="16" w16cid:durableId="54083312">
    <w:abstractNumId w:val="22"/>
  </w:num>
  <w:num w:numId="17" w16cid:durableId="1474180944">
    <w:abstractNumId w:val="12"/>
  </w:num>
  <w:num w:numId="18" w16cid:durableId="1980382235">
    <w:abstractNumId w:val="17"/>
  </w:num>
  <w:num w:numId="19" w16cid:durableId="1756855942">
    <w:abstractNumId w:val="2"/>
  </w:num>
  <w:num w:numId="20" w16cid:durableId="664554609">
    <w:abstractNumId w:val="7"/>
  </w:num>
  <w:num w:numId="21" w16cid:durableId="519857519">
    <w:abstractNumId w:val="16"/>
  </w:num>
  <w:num w:numId="22" w16cid:durableId="584923954">
    <w:abstractNumId w:val="14"/>
  </w:num>
  <w:num w:numId="23" w16cid:durableId="1727489253">
    <w:abstractNumId w:val="5"/>
  </w:num>
  <w:num w:numId="24" w16cid:durableId="9078812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0770"/>
    <w:rsid w:val="00000726"/>
    <w:rsid w:val="00001F01"/>
    <w:rsid w:val="00002E52"/>
    <w:rsid w:val="00002EA8"/>
    <w:rsid w:val="00006050"/>
    <w:rsid w:val="000066C3"/>
    <w:rsid w:val="00007A9C"/>
    <w:rsid w:val="00007D3B"/>
    <w:rsid w:val="000120FD"/>
    <w:rsid w:val="000125C9"/>
    <w:rsid w:val="00013A2A"/>
    <w:rsid w:val="000167B9"/>
    <w:rsid w:val="00017226"/>
    <w:rsid w:val="000210D1"/>
    <w:rsid w:val="00021A42"/>
    <w:rsid w:val="00021D72"/>
    <w:rsid w:val="0002248C"/>
    <w:rsid w:val="00022FE4"/>
    <w:rsid w:val="00023458"/>
    <w:rsid w:val="00023847"/>
    <w:rsid w:val="00023E0D"/>
    <w:rsid w:val="00026067"/>
    <w:rsid w:val="000266A8"/>
    <w:rsid w:val="00026994"/>
    <w:rsid w:val="00027D05"/>
    <w:rsid w:val="00030409"/>
    <w:rsid w:val="00030E76"/>
    <w:rsid w:val="00032E47"/>
    <w:rsid w:val="0003383E"/>
    <w:rsid w:val="00033A02"/>
    <w:rsid w:val="00033C16"/>
    <w:rsid w:val="00035C86"/>
    <w:rsid w:val="00036893"/>
    <w:rsid w:val="000408BE"/>
    <w:rsid w:val="00040C46"/>
    <w:rsid w:val="00042312"/>
    <w:rsid w:val="00042667"/>
    <w:rsid w:val="00042796"/>
    <w:rsid w:val="000439ED"/>
    <w:rsid w:val="0004653F"/>
    <w:rsid w:val="000479D8"/>
    <w:rsid w:val="00047BFF"/>
    <w:rsid w:val="000522E1"/>
    <w:rsid w:val="000549B0"/>
    <w:rsid w:val="00054CF8"/>
    <w:rsid w:val="00055079"/>
    <w:rsid w:val="00055EF8"/>
    <w:rsid w:val="00063850"/>
    <w:rsid w:val="000638CA"/>
    <w:rsid w:val="000653B7"/>
    <w:rsid w:val="0006553A"/>
    <w:rsid w:val="00066DAB"/>
    <w:rsid w:val="00070444"/>
    <w:rsid w:val="000705F5"/>
    <w:rsid w:val="00071A1B"/>
    <w:rsid w:val="0007412C"/>
    <w:rsid w:val="00075BE3"/>
    <w:rsid w:val="000762EC"/>
    <w:rsid w:val="00080199"/>
    <w:rsid w:val="0008525D"/>
    <w:rsid w:val="000865D6"/>
    <w:rsid w:val="000867B0"/>
    <w:rsid w:val="00086E84"/>
    <w:rsid w:val="00087EEF"/>
    <w:rsid w:val="000939EB"/>
    <w:rsid w:val="0009605B"/>
    <w:rsid w:val="0009727F"/>
    <w:rsid w:val="00097803"/>
    <w:rsid w:val="000A0451"/>
    <w:rsid w:val="000A54D6"/>
    <w:rsid w:val="000A579F"/>
    <w:rsid w:val="000A63C6"/>
    <w:rsid w:val="000A6C30"/>
    <w:rsid w:val="000B159F"/>
    <w:rsid w:val="000B514F"/>
    <w:rsid w:val="000B599F"/>
    <w:rsid w:val="000B5D31"/>
    <w:rsid w:val="000C0259"/>
    <w:rsid w:val="000C162C"/>
    <w:rsid w:val="000C3E08"/>
    <w:rsid w:val="000C503B"/>
    <w:rsid w:val="000C69A3"/>
    <w:rsid w:val="000C7049"/>
    <w:rsid w:val="000C742A"/>
    <w:rsid w:val="000D21BD"/>
    <w:rsid w:val="000D497F"/>
    <w:rsid w:val="000D50D0"/>
    <w:rsid w:val="000D55E0"/>
    <w:rsid w:val="000D642E"/>
    <w:rsid w:val="000D6F07"/>
    <w:rsid w:val="000E00AE"/>
    <w:rsid w:val="000E31E0"/>
    <w:rsid w:val="000E5FCD"/>
    <w:rsid w:val="000E7174"/>
    <w:rsid w:val="000E71EF"/>
    <w:rsid w:val="000F0A05"/>
    <w:rsid w:val="000F1DBA"/>
    <w:rsid w:val="000F2812"/>
    <w:rsid w:val="000F58B2"/>
    <w:rsid w:val="001006FA"/>
    <w:rsid w:val="00100DCD"/>
    <w:rsid w:val="001014AB"/>
    <w:rsid w:val="00101B5E"/>
    <w:rsid w:val="0010459B"/>
    <w:rsid w:val="00104875"/>
    <w:rsid w:val="00105E13"/>
    <w:rsid w:val="00110965"/>
    <w:rsid w:val="00110D87"/>
    <w:rsid w:val="00111229"/>
    <w:rsid w:val="00111B59"/>
    <w:rsid w:val="00112AAD"/>
    <w:rsid w:val="00113CA8"/>
    <w:rsid w:val="00116723"/>
    <w:rsid w:val="00117AD1"/>
    <w:rsid w:val="00120450"/>
    <w:rsid w:val="00120EDE"/>
    <w:rsid w:val="0012158C"/>
    <w:rsid w:val="0012287B"/>
    <w:rsid w:val="00123AD1"/>
    <w:rsid w:val="00123B80"/>
    <w:rsid w:val="00123CBB"/>
    <w:rsid w:val="00126467"/>
    <w:rsid w:val="00126BFF"/>
    <w:rsid w:val="001274F7"/>
    <w:rsid w:val="00131378"/>
    <w:rsid w:val="00132BDA"/>
    <w:rsid w:val="00132CCE"/>
    <w:rsid w:val="00133F19"/>
    <w:rsid w:val="001343E6"/>
    <w:rsid w:val="00134E4C"/>
    <w:rsid w:val="00135E94"/>
    <w:rsid w:val="00136524"/>
    <w:rsid w:val="00137953"/>
    <w:rsid w:val="00137B9A"/>
    <w:rsid w:val="00140214"/>
    <w:rsid w:val="0014181B"/>
    <w:rsid w:val="001434CA"/>
    <w:rsid w:val="00143A95"/>
    <w:rsid w:val="00144766"/>
    <w:rsid w:val="00147169"/>
    <w:rsid w:val="00147376"/>
    <w:rsid w:val="00147857"/>
    <w:rsid w:val="0015131D"/>
    <w:rsid w:val="001523DA"/>
    <w:rsid w:val="00152FE9"/>
    <w:rsid w:val="0015539A"/>
    <w:rsid w:val="00155424"/>
    <w:rsid w:val="00156930"/>
    <w:rsid w:val="001577BB"/>
    <w:rsid w:val="00160ECB"/>
    <w:rsid w:val="0016129F"/>
    <w:rsid w:val="00162868"/>
    <w:rsid w:val="00162B94"/>
    <w:rsid w:val="00163496"/>
    <w:rsid w:val="001635E3"/>
    <w:rsid w:val="00163DFC"/>
    <w:rsid w:val="00165F4B"/>
    <w:rsid w:val="00166848"/>
    <w:rsid w:val="0017038E"/>
    <w:rsid w:val="00171A4D"/>
    <w:rsid w:val="0017319C"/>
    <w:rsid w:val="001732FC"/>
    <w:rsid w:val="00173852"/>
    <w:rsid w:val="0017603F"/>
    <w:rsid w:val="00176BFA"/>
    <w:rsid w:val="00181672"/>
    <w:rsid w:val="00181E6E"/>
    <w:rsid w:val="0018225F"/>
    <w:rsid w:val="0018341F"/>
    <w:rsid w:val="001834C8"/>
    <w:rsid w:val="0018429B"/>
    <w:rsid w:val="001858EC"/>
    <w:rsid w:val="00185A70"/>
    <w:rsid w:val="00185C8E"/>
    <w:rsid w:val="0019100C"/>
    <w:rsid w:val="00192939"/>
    <w:rsid w:val="00192B18"/>
    <w:rsid w:val="00193566"/>
    <w:rsid w:val="001935FF"/>
    <w:rsid w:val="00193EF9"/>
    <w:rsid w:val="001A1C9D"/>
    <w:rsid w:val="001A54AB"/>
    <w:rsid w:val="001A60EF"/>
    <w:rsid w:val="001A6D8D"/>
    <w:rsid w:val="001A6EE8"/>
    <w:rsid w:val="001A7AF7"/>
    <w:rsid w:val="001A7E18"/>
    <w:rsid w:val="001A7F08"/>
    <w:rsid w:val="001B1B67"/>
    <w:rsid w:val="001B2534"/>
    <w:rsid w:val="001B3D2A"/>
    <w:rsid w:val="001B4503"/>
    <w:rsid w:val="001B6C9B"/>
    <w:rsid w:val="001C0B98"/>
    <w:rsid w:val="001C20F9"/>
    <w:rsid w:val="001C2462"/>
    <w:rsid w:val="001C3450"/>
    <w:rsid w:val="001C3906"/>
    <w:rsid w:val="001C39E1"/>
    <w:rsid w:val="001C4836"/>
    <w:rsid w:val="001C6A46"/>
    <w:rsid w:val="001C72D7"/>
    <w:rsid w:val="001D0FB7"/>
    <w:rsid w:val="001D1932"/>
    <w:rsid w:val="001D199C"/>
    <w:rsid w:val="001D2410"/>
    <w:rsid w:val="001D3A4D"/>
    <w:rsid w:val="001D48FE"/>
    <w:rsid w:val="001D4955"/>
    <w:rsid w:val="001D4AC6"/>
    <w:rsid w:val="001D5425"/>
    <w:rsid w:val="001D7317"/>
    <w:rsid w:val="001D7B6D"/>
    <w:rsid w:val="001E1155"/>
    <w:rsid w:val="001E15CE"/>
    <w:rsid w:val="001E251F"/>
    <w:rsid w:val="001E3170"/>
    <w:rsid w:val="001E4455"/>
    <w:rsid w:val="001E5AB8"/>
    <w:rsid w:val="001E644D"/>
    <w:rsid w:val="001E64E1"/>
    <w:rsid w:val="001E7300"/>
    <w:rsid w:val="001E7F93"/>
    <w:rsid w:val="001F0231"/>
    <w:rsid w:val="001F0BE7"/>
    <w:rsid w:val="001F4AC9"/>
    <w:rsid w:val="001F6732"/>
    <w:rsid w:val="001F705C"/>
    <w:rsid w:val="00201DC4"/>
    <w:rsid w:val="0020365B"/>
    <w:rsid w:val="002037D5"/>
    <w:rsid w:val="00204173"/>
    <w:rsid w:val="00206314"/>
    <w:rsid w:val="00207301"/>
    <w:rsid w:val="0021273D"/>
    <w:rsid w:val="0021445D"/>
    <w:rsid w:val="00215421"/>
    <w:rsid w:val="00216795"/>
    <w:rsid w:val="00216B0E"/>
    <w:rsid w:val="002173A4"/>
    <w:rsid w:val="00217945"/>
    <w:rsid w:val="00217C7E"/>
    <w:rsid w:val="0022297C"/>
    <w:rsid w:val="00222B0B"/>
    <w:rsid w:val="00223467"/>
    <w:rsid w:val="00223E98"/>
    <w:rsid w:val="00225157"/>
    <w:rsid w:val="00225556"/>
    <w:rsid w:val="00225815"/>
    <w:rsid w:val="00225A54"/>
    <w:rsid w:val="00226D35"/>
    <w:rsid w:val="00227808"/>
    <w:rsid w:val="00230578"/>
    <w:rsid w:val="0023314B"/>
    <w:rsid w:val="00233812"/>
    <w:rsid w:val="00237342"/>
    <w:rsid w:val="00237C9B"/>
    <w:rsid w:val="0024021E"/>
    <w:rsid w:val="002421C8"/>
    <w:rsid w:val="002453D5"/>
    <w:rsid w:val="00245B68"/>
    <w:rsid w:val="0024753C"/>
    <w:rsid w:val="002545BB"/>
    <w:rsid w:val="00254720"/>
    <w:rsid w:val="00254E3E"/>
    <w:rsid w:val="00255566"/>
    <w:rsid w:val="00256978"/>
    <w:rsid w:val="0026201A"/>
    <w:rsid w:val="00262819"/>
    <w:rsid w:val="00262ACE"/>
    <w:rsid w:val="002641CE"/>
    <w:rsid w:val="002657E3"/>
    <w:rsid w:val="0026615B"/>
    <w:rsid w:val="002671C3"/>
    <w:rsid w:val="00267DB0"/>
    <w:rsid w:val="00271389"/>
    <w:rsid w:val="002723ED"/>
    <w:rsid w:val="00272C4F"/>
    <w:rsid w:val="00272EE0"/>
    <w:rsid w:val="00273374"/>
    <w:rsid w:val="002743A2"/>
    <w:rsid w:val="0027458D"/>
    <w:rsid w:val="0027790E"/>
    <w:rsid w:val="00277CE0"/>
    <w:rsid w:val="00280610"/>
    <w:rsid w:val="00280AF1"/>
    <w:rsid w:val="00280C5B"/>
    <w:rsid w:val="002828B6"/>
    <w:rsid w:val="0028349B"/>
    <w:rsid w:val="002865F8"/>
    <w:rsid w:val="002907B7"/>
    <w:rsid w:val="00291029"/>
    <w:rsid w:val="002910F6"/>
    <w:rsid w:val="0029283E"/>
    <w:rsid w:val="00293867"/>
    <w:rsid w:val="00293C8B"/>
    <w:rsid w:val="00295A77"/>
    <w:rsid w:val="00296418"/>
    <w:rsid w:val="002967CA"/>
    <w:rsid w:val="00297624"/>
    <w:rsid w:val="002A096E"/>
    <w:rsid w:val="002A09AE"/>
    <w:rsid w:val="002A3468"/>
    <w:rsid w:val="002A76CA"/>
    <w:rsid w:val="002B1882"/>
    <w:rsid w:val="002B54B9"/>
    <w:rsid w:val="002B5850"/>
    <w:rsid w:val="002B5D02"/>
    <w:rsid w:val="002C01D2"/>
    <w:rsid w:val="002C1518"/>
    <w:rsid w:val="002C16B9"/>
    <w:rsid w:val="002C20E9"/>
    <w:rsid w:val="002C402E"/>
    <w:rsid w:val="002C4A3A"/>
    <w:rsid w:val="002C4B5E"/>
    <w:rsid w:val="002D07F5"/>
    <w:rsid w:val="002D32F9"/>
    <w:rsid w:val="002D34B5"/>
    <w:rsid w:val="002D5DA4"/>
    <w:rsid w:val="002D63D8"/>
    <w:rsid w:val="002E2394"/>
    <w:rsid w:val="002F6CEA"/>
    <w:rsid w:val="002F7145"/>
    <w:rsid w:val="002F7766"/>
    <w:rsid w:val="00303404"/>
    <w:rsid w:val="003035E4"/>
    <w:rsid w:val="003046C3"/>
    <w:rsid w:val="00305058"/>
    <w:rsid w:val="00310412"/>
    <w:rsid w:val="0031447B"/>
    <w:rsid w:val="003156A0"/>
    <w:rsid w:val="003159B2"/>
    <w:rsid w:val="00315E4B"/>
    <w:rsid w:val="00317CC8"/>
    <w:rsid w:val="00320192"/>
    <w:rsid w:val="00320588"/>
    <w:rsid w:val="00321538"/>
    <w:rsid w:val="003246C3"/>
    <w:rsid w:val="00327B4E"/>
    <w:rsid w:val="00327D9F"/>
    <w:rsid w:val="00327E67"/>
    <w:rsid w:val="00327EF8"/>
    <w:rsid w:val="00331830"/>
    <w:rsid w:val="00332D15"/>
    <w:rsid w:val="003339EF"/>
    <w:rsid w:val="003341A7"/>
    <w:rsid w:val="00334C59"/>
    <w:rsid w:val="00334FF0"/>
    <w:rsid w:val="00340213"/>
    <w:rsid w:val="0034035C"/>
    <w:rsid w:val="0034081B"/>
    <w:rsid w:val="00344BA1"/>
    <w:rsid w:val="0034569D"/>
    <w:rsid w:val="00350D85"/>
    <w:rsid w:val="00352147"/>
    <w:rsid w:val="0035261E"/>
    <w:rsid w:val="00353B0B"/>
    <w:rsid w:val="00353C2B"/>
    <w:rsid w:val="00354CBF"/>
    <w:rsid w:val="0036266E"/>
    <w:rsid w:val="003635D5"/>
    <w:rsid w:val="00364225"/>
    <w:rsid w:val="0036459F"/>
    <w:rsid w:val="00366528"/>
    <w:rsid w:val="00366D53"/>
    <w:rsid w:val="0037034B"/>
    <w:rsid w:val="00370C50"/>
    <w:rsid w:val="00372BBA"/>
    <w:rsid w:val="00373C08"/>
    <w:rsid w:val="0037673C"/>
    <w:rsid w:val="00377141"/>
    <w:rsid w:val="00377162"/>
    <w:rsid w:val="00377F70"/>
    <w:rsid w:val="00380C99"/>
    <w:rsid w:val="00380F30"/>
    <w:rsid w:val="0038213C"/>
    <w:rsid w:val="003844E4"/>
    <w:rsid w:val="00384B07"/>
    <w:rsid w:val="00385A00"/>
    <w:rsid w:val="0039248C"/>
    <w:rsid w:val="00394D30"/>
    <w:rsid w:val="003950D1"/>
    <w:rsid w:val="00395FD0"/>
    <w:rsid w:val="003A1FA8"/>
    <w:rsid w:val="003A2E47"/>
    <w:rsid w:val="003A2EA4"/>
    <w:rsid w:val="003A56F5"/>
    <w:rsid w:val="003A6B1C"/>
    <w:rsid w:val="003B0B5F"/>
    <w:rsid w:val="003B1BA8"/>
    <w:rsid w:val="003B1DFF"/>
    <w:rsid w:val="003B3D8E"/>
    <w:rsid w:val="003B45CE"/>
    <w:rsid w:val="003B4E5D"/>
    <w:rsid w:val="003B5593"/>
    <w:rsid w:val="003B5D51"/>
    <w:rsid w:val="003B7DBD"/>
    <w:rsid w:val="003C1C87"/>
    <w:rsid w:val="003C1D90"/>
    <w:rsid w:val="003C2EA9"/>
    <w:rsid w:val="003C3BF7"/>
    <w:rsid w:val="003C6C49"/>
    <w:rsid w:val="003D0591"/>
    <w:rsid w:val="003D05EC"/>
    <w:rsid w:val="003D467D"/>
    <w:rsid w:val="003D6D8A"/>
    <w:rsid w:val="003D7BE3"/>
    <w:rsid w:val="003E3BA9"/>
    <w:rsid w:val="003E78CD"/>
    <w:rsid w:val="003F03F7"/>
    <w:rsid w:val="003F12ED"/>
    <w:rsid w:val="003F3300"/>
    <w:rsid w:val="003F41E6"/>
    <w:rsid w:val="003F43E4"/>
    <w:rsid w:val="003F4434"/>
    <w:rsid w:val="003F474F"/>
    <w:rsid w:val="00400137"/>
    <w:rsid w:val="00400247"/>
    <w:rsid w:val="00401CE9"/>
    <w:rsid w:val="00404492"/>
    <w:rsid w:val="00404E78"/>
    <w:rsid w:val="00406007"/>
    <w:rsid w:val="004071C8"/>
    <w:rsid w:val="0040753C"/>
    <w:rsid w:val="00412895"/>
    <w:rsid w:val="00413D3C"/>
    <w:rsid w:val="00414A9C"/>
    <w:rsid w:val="004159D8"/>
    <w:rsid w:val="00417075"/>
    <w:rsid w:val="00417D76"/>
    <w:rsid w:val="00417F54"/>
    <w:rsid w:val="00422B63"/>
    <w:rsid w:val="0042323A"/>
    <w:rsid w:val="00424B55"/>
    <w:rsid w:val="00431232"/>
    <w:rsid w:val="0043317C"/>
    <w:rsid w:val="00434585"/>
    <w:rsid w:val="00434684"/>
    <w:rsid w:val="00434C49"/>
    <w:rsid w:val="00436A5A"/>
    <w:rsid w:val="00437833"/>
    <w:rsid w:val="00437C02"/>
    <w:rsid w:val="00440F99"/>
    <w:rsid w:val="0044130D"/>
    <w:rsid w:val="004432A5"/>
    <w:rsid w:val="004441FA"/>
    <w:rsid w:val="0044425B"/>
    <w:rsid w:val="004445F7"/>
    <w:rsid w:val="00444EA8"/>
    <w:rsid w:val="00445549"/>
    <w:rsid w:val="00445ED6"/>
    <w:rsid w:val="004462CC"/>
    <w:rsid w:val="00446411"/>
    <w:rsid w:val="004471F7"/>
    <w:rsid w:val="00450204"/>
    <w:rsid w:val="0045171A"/>
    <w:rsid w:val="00452328"/>
    <w:rsid w:val="00452FEC"/>
    <w:rsid w:val="004567E5"/>
    <w:rsid w:val="00456C32"/>
    <w:rsid w:val="00457F0B"/>
    <w:rsid w:val="0046015A"/>
    <w:rsid w:val="00462AEF"/>
    <w:rsid w:val="004651E6"/>
    <w:rsid w:val="00471137"/>
    <w:rsid w:val="00471685"/>
    <w:rsid w:val="00472950"/>
    <w:rsid w:val="00473A90"/>
    <w:rsid w:val="00475406"/>
    <w:rsid w:val="00476C37"/>
    <w:rsid w:val="0047734D"/>
    <w:rsid w:val="00482D4C"/>
    <w:rsid w:val="0048321E"/>
    <w:rsid w:val="00484FA7"/>
    <w:rsid w:val="0048598D"/>
    <w:rsid w:val="00486560"/>
    <w:rsid w:val="00486E72"/>
    <w:rsid w:val="00491652"/>
    <w:rsid w:val="004921C0"/>
    <w:rsid w:val="00492A05"/>
    <w:rsid w:val="004956B3"/>
    <w:rsid w:val="00497BD9"/>
    <w:rsid w:val="004A021E"/>
    <w:rsid w:val="004A10B4"/>
    <w:rsid w:val="004A1701"/>
    <w:rsid w:val="004A1954"/>
    <w:rsid w:val="004A2092"/>
    <w:rsid w:val="004A2327"/>
    <w:rsid w:val="004A32C0"/>
    <w:rsid w:val="004A3F75"/>
    <w:rsid w:val="004A4C8D"/>
    <w:rsid w:val="004A6A17"/>
    <w:rsid w:val="004A72E3"/>
    <w:rsid w:val="004A7DAF"/>
    <w:rsid w:val="004B082A"/>
    <w:rsid w:val="004B10C6"/>
    <w:rsid w:val="004B7824"/>
    <w:rsid w:val="004B7C72"/>
    <w:rsid w:val="004B7C8E"/>
    <w:rsid w:val="004B7CB9"/>
    <w:rsid w:val="004C04AD"/>
    <w:rsid w:val="004C0DD4"/>
    <w:rsid w:val="004C16D1"/>
    <w:rsid w:val="004C184C"/>
    <w:rsid w:val="004C19FF"/>
    <w:rsid w:val="004C3D72"/>
    <w:rsid w:val="004C3EB2"/>
    <w:rsid w:val="004C7E68"/>
    <w:rsid w:val="004D1931"/>
    <w:rsid w:val="004D193D"/>
    <w:rsid w:val="004D1BFE"/>
    <w:rsid w:val="004D3EF5"/>
    <w:rsid w:val="004D5588"/>
    <w:rsid w:val="004E05AD"/>
    <w:rsid w:val="004E1AC3"/>
    <w:rsid w:val="004E2B45"/>
    <w:rsid w:val="004E2E94"/>
    <w:rsid w:val="004E5853"/>
    <w:rsid w:val="004F1A79"/>
    <w:rsid w:val="004F1ECE"/>
    <w:rsid w:val="004F3C42"/>
    <w:rsid w:val="004F3EA8"/>
    <w:rsid w:val="004F43A2"/>
    <w:rsid w:val="004F475B"/>
    <w:rsid w:val="004F5476"/>
    <w:rsid w:val="004F62DC"/>
    <w:rsid w:val="00501875"/>
    <w:rsid w:val="00501B44"/>
    <w:rsid w:val="00502D68"/>
    <w:rsid w:val="0050300D"/>
    <w:rsid w:val="0050774E"/>
    <w:rsid w:val="0051030B"/>
    <w:rsid w:val="00513D99"/>
    <w:rsid w:val="00514429"/>
    <w:rsid w:val="00515951"/>
    <w:rsid w:val="00515B44"/>
    <w:rsid w:val="00516572"/>
    <w:rsid w:val="00521611"/>
    <w:rsid w:val="00522142"/>
    <w:rsid w:val="00522EC5"/>
    <w:rsid w:val="00524858"/>
    <w:rsid w:val="0052607F"/>
    <w:rsid w:val="00526095"/>
    <w:rsid w:val="005277C6"/>
    <w:rsid w:val="00532961"/>
    <w:rsid w:val="00532F5A"/>
    <w:rsid w:val="00536ED9"/>
    <w:rsid w:val="00543337"/>
    <w:rsid w:val="00544B56"/>
    <w:rsid w:val="00545C97"/>
    <w:rsid w:val="00546498"/>
    <w:rsid w:val="00547394"/>
    <w:rsid w:val="0055466B"/>
    <w:rsid w:val="0055501A"/>
    <w:rsid w:val="00555877"/>
    <w:rsid w:val="005570E5"/>
    <w:rsid w:val="00557D94"/>
    <w:rsid w:val="0056046D"/>
    <w:rsid w:val="00561B05"/>
    <w:rsid w:val="00561DB0"/>
    <w:rsid w:val="005657AE"/>
    <w:rsid w:val="00566CF9"/>
    <w:rsid w:val="005676A2"/>
    <w:rsid w:val="00567C5B"/>
    <w:rsid w:val="00567FC8"/>
    <w:rsid w:val="00575208"/>
    <w:rsid w:val="00576D08"/>
    <w:rsid w:val="00580558"/>
    <w:rsid w:val="00580987"/>
    <w:rsid w:val="00580CCE"/>
    <w:rsid w:val="005813F4"/>
    <w:rsid w:val="0058190F"/>
    <w:rsid w:val="005834A8"/>
    <w:rsid w:val="00585F21"/>
    <w:rsid w:val="00586C83"/>
    <w:rsid w:val="005904D3"/>
    <w:rsid w:val="00590833"/>
    <w:rsid w:val="00590AB5"/>
    <w:rsid w:val="00590C75"/>
    <w:rsid w:val="0059108E"/>
    <w:rsid w:val="00592A6D"/>
    <w:rsid w:val="00592ECA"/>
    <w:rsid w:val="005951AA"/>
    <w:rsid w:val="00596981"/>
    <w:rsid w:val="005A3EA6"/>
    <w:rsid w:val="005A483B"/>
    <w:rsid w:val="005A6FA7"/>
    <w:rsid w:val="005B54C7"/>
    <w:rsid w:val="005B5A1D"/>
    <w:rsid w:val="005B73E6"/>
    <w:rsid w:val="005C152D"/>
    <w:rsid w:val="005C16EB"/>
    <w:rsid w:val="005C1F5F"/>
    <w:rsid w:val="005C312A"/>
    <w:rsid w:val="005C5508"/>
    <w:rsid w:val="005C60CF"/>
    <w:rsid w:val="005C6680"/>
    <w:rsid w:val="005D040F"/>
    <w:rsid w:val="005D259D"/>
    <w:rsid w:val="005D2617"/>
    <w:rsid w:val="005D55F6"/>
    <w:rsid w:val="005D705B"/>
    <w:rsid w:val="005D7F37"/>
    <w:rsid w:val="005E0BDB"/>
    <w:rsid w:val="005E0C2F"/>
    <w:rsid w:val="005E7F8C"/>
    <w:rsid w:val="005F0059"/>
    <w:rsid w:val="005F00AE"/>
    <w:rsid w:val="005F02A0"/>
    <w:rsid w:val="005F2B00"/>
    <w:rsid w:val="005F377E"/>
    <w:rsid w:val="005F4B0C"/>
    <w:rsid w:val="005F4C91"/>
    <w:rsid w:val="005F684C"/>
    <w:rsid w:val="006000D2"/>
    <w:rsid w:val="00601AD4"/>
    <w:rsid w:val="00606372"/>
    <w:rsid w:val="006075DB"/>
    <w:rsid w:val="00610B26"/>
    <w:rsid w:val="0061399F"/>
    <w:rsid w:val="00615095"/>
    <w:rsid w:val="006171B8"/>
    <w:rsid w:val="0061720F"/>
    <w:rsid w:val="00617451"/>
    <w:rsid w:val="00617F35"/>
    <w:rsid w:val="00622567"/>
    <w:rsid w:val="00623AB5"/>
    <w:rsid w:val="0062467D"/>
    <w:rsid w:val="00625168"/>
    <w:rsid w:val="0062526B"/>
    <w:rsid w:val="006254F2"/>
    <w:rsid w:val="006258B9"/>
    <w:rsid w:val="006262ED"/>
    <w:rsid w:val="00626E10"/>
    <w:rsid w:val="006273D8"/>
    <w:rsid w:val="00627933"/>
    <w:rsid w:val="006304B1"/>
    <w:rsid w:val="00632651"/>
    <w:rsid w:val="006353CC"/>
    <w:rsid w:val="00635A27"/>
    <w:rsid w:val="00640304"/>
    <w:rsid w:val="00641345"/>
    <w:rsid w:val="006444B9"/>
    <w:rsid w:val="00644A78"/>
    <w:rsid w:val="00645538"/>
    <w:rsid w:val="006457C7"/>
    <w:rsid w:val="00647FED"/>
    <w:rsid w:val="006513FB"/>
    <w:rsid w:val="00653984"/>
    <w:rsid w:val="00656302"/>
    <w:rsid w:val="00656F90"/>
    <w:rsid w:val="00657293"/>
    <w:rsid w:val="00660365"/>
    <w:rsid w:val="00661748"/>
    <w:rsid w:val="00661BDE"/>
    <w:rsid w:val="00662E64"/>
    <w:rsid w:val="006632B4"/>
    <w:rsid w:val="00663C59"/>
    <w:rsid w:val="00666DA7"/>
    <w:rsid w:val="00670C9F"/>
    <w:rsid w:val="00671543"/>
    <w:rsid w:val="00673F77"/>
    <w:rsid w:val="006743C4"/>
    <w:rsid w:val="006766E2"/>
    <w:rsid w:val="00681125"/>
    <w:rsid w:val="00681A9B"/>
    <w:rsid w:val="0068661C"/>
    <w:rsid w:val="00690E5A"/>
    <w:rsid w:val="00691D4F"/>
    <w:rsid w:val="00692D7E"/>
    <w:rsid w:val="006945F6"/>
    <w:rsid w:val="006952D1"/>
    <w:rsid w:val="00695ABC"/>
    <w:rsid w:val="00695CBC"/>
    <w:rsid w:val="00696F86"/>
    <w:rsid w:val="006A15D3"/>
    <w:rsid w:val="006A2845"/>
    <w:rsid w:val="006A2AA6"/>
    <w:rsid w:val="006A4CBD"/>
    <w:rsid w:val="006A53C2"/>
    <w:rsid w:val="006A5521"/>
    <w:rsid w:val="006A64D2"/>
    <w:rsid w:val="006B05F0"/>
    <w:rsid w:val="006B3300"/>
    <w:rsid w:val="006C1021"/>
    <w:rsid w:val="006C145F"/>
    <w:rsid w:val="006C21A5"/>
    <w:rsid w:val="006C29D0"/>
    <w:rsid w:val="006C591E"/>
    <w:rsid w:val="006C5941"/>
    <w:rsid w:val="006C6BE6"/>
    <w:rsid w:val="006C71F9"/>
    <w:rsid w:val="006C7D73"/>
    <w:rsid w:val="006D0822"/>
    <w:rsid w:val="006D19D6"/>
    <w:rsid w:val="006D4499"/>
    <w:rsid w:val="006D5836"/>
    <w:rsid w:val="006D7140"/>
    <w:rsid w:val="006D77BF"/>
    <w:rsid w:val="006E6D5E"/>
    <w:rsid w:val="006E6F0F"/>
    <w:rsid w:val="006E7750"/>
    <w:rsid w:val="006F3450"/>
    <w:rsid w:val="006F390E"/>
    <w:rsid w:val="006F5E44"/>
    <w:rsid w:val="006F6100"/>
    <w:rsid w:val="00700E9F"/>
    <w:rsid w:val="00703D2E"/>
    <w:rsid w:val="007054D9"/>
    <w:rsid w:val="00707A2B"/>
    <w:rsid w:val="0071087A"/>
    <w:rsid w:val="00710EB1"/>
    <w:rsid w:val="00713B87"/>
    <w:rsid w:val="00717167"/>
    <w:rsid w:val="007209A7"/>
    <w:rsid w:val="00722134"/>
    <w:rsid w:val="007228D0"/>
    <w:rsid w:val="00726E1E"/>
    <w:rsid w:val="00727D56"/>
    <w:rsid w:val="00730264"/>
    <w:rsid w:val="00730C86"/>
    <w:rsid w:val="00732B7D"/>
    <w:rsid w:val="007342AE"/>
    <w:rsid w:val="007400E5"/>
    <w:rsid w:val="00742417"/>
    <w:rsid w:val="00742B19"/>
    <w:rsid w:val="00745356"/>
    <w:rsid w:val="007458DD"/>
    <w:rsid w:val="007468DA"/>
    <w:rsid w:val="00752199"/>
    <w:rsid w:val="00754581"/>
    <w:rsid w:val="007654CF"/>
    <w:rsid w:val="007678C4"/>
    <w:rsid w:val="00770770"/>
    <w:rsid w:val="00771331"/>
    <w:rsid w:val="00771B7B"/>
    <w:rsid w:val="00775F3B"/>
    <w:rsid w:val="0077690D"/>
    <w:rsid w:val="007820CE"/>
    <w:rsid w:val="007867C1"/>
    <w:rsid w:val="00790844"/>
    <w:rsid w:val="0079304C"/>
    <w:rsid w:val="00793A1F"/>
    <w:rsid w:val="00794094"/>
    <w:rsid w:val="00795082"/>
    <w:rsid w:val="0079790C"/>
    <w:rsid w:val="007A0485"/>
    <w:rsid w:val="007A1E99"/>
    <w:rsid w:val="007A2F9C"/>
    <w:rsid w:val="007A4394"/>
    <w:rsid w:val="007A4883"/>
    <w:rsid w:val="007A48D1"/>
    <w:rsid w:val="007A6384"/>
    <w:rsid w:val="007B0775"/>
    <w:rsid w:val="007B0894"/>
    <w:rsid w:val="007B2415"/>
    <w:rsid w:val="007B3D47"/>
    <w:rsid w:val="007B4440"/>
    <w:rsid w:val="007B4CB6"/>
    <w:rsid w:val="007B55B0"/>
    <w:rsid w:val="007B6061"/>
    <w:rsid w:val="007B7796"/>
    <w:rsid w:val="007C1640"/>
    <w:rsid w:val="007C4801"/>
    <w:rsid w:val="007D11D9"/>
    <w:rsid w:val="007D218D"/>
    <w:rsid w:val="007D24EF"/>
    <w:rsid w:val="007D26EC"/>
    <w:rsid w:val="007D33E1"/>
    <w:rsid w:val="007D550D"/>
    <w:rsid w:val="007D787C"/>
    <w:rsid w:val="007E1528"/>
    <w:rsid w:val="007E1CB9"/>
    <w:rsid w:val="007E1F13"/>
    <w:rsid w:val="007E4163"/>
    <w:rsid w:val="007E5BFD"/>
    <w:rsid w:val="007E60EA"/>
    <w:rsid w:val="007F09AF"/>
    <w:rsid w:val="007F1F9B"/>
    <w:rsid w:val="007F2E2B"/>
    <w:rsid w:val="007F5C7C"/>
    <w:rsid w:val="007F6A63"/>
    <w:rsid w:val="00801436"/>
    <w:rsid w:val="00801FF5"/>
    <w:rsid w:val="008028EE"/>
    <w:rsid w:val="0080532A"/>
    <w:rsid w:val="00805788"/>
    <w:rsid w:val="00807AD2"/>
    <w:rsid w:val="00811A91"/>
    <w:rsid w:val="0081332D"/>
    <w:rsid w:val="0081380A"/>
    <w:rsid w:val="0081711B"/>
    <w:rsid w:val="0081729B"/>
    <w:rsid w:val="00820E25"/>
    <w:rsid w:val="0082340E"/>
    <w:rsid w:val="008236D0"/>
    <w:rsid w:val="008241F7"/>
    <w:rsid w:val="0082426E"/>
    <w:rsid w:val="00825F75"/>
    <w:rsid w:val="00826670"/>
    <w:rsid w:val="00827E37"/>
    <w:rsid w:val="00830938"/>
    <w:rsid w:val="008331DE"/>
    <w:rsid w:val="008371F1"/>
    <w:rsid w:val="00837B2F"/>
    <w:rsid w:val="00837BA1"/>
    <w:rsid w:val="00845244"/>
    <w:rsid w:val="0084623E"/>
    <w:rsid w:val="008465DD"/>
    <w:rsid w:val="00846D64"/>
    <w:rsid w:val="00846FB7"/>
    <w:rsid w:val="008513C4"/>
    <w:rsid w:val="00853243"/>
    <w:rsid w:val="00853316"/>
    <w:rsid w:val="008533E3"/>
    <w:rsid w:val="008537BC"/>
    <w:rsid w:val="00853BF2"/>
    <w:rsid w:val="00856D30"/>
    <w:rsid w:val="00857220"/>
    <w:rsid w:val="00860338"/>
    <w:rsid w:val="0086202D"/>
    <w:rsid w:val="0086214C"/>
    <w:rsid w:val="008622F9"/>
    <w:rsid w:val="00862651"/>
    <w:rsid w:val="008725C2"/>
    <w:rsid w:val="008731FD"/>
    <w:rsid w:val="008736A7"/>
    <w:rsid w:val="00874F38"/>
    <w:rsid w:val="00876B4B"/>
    <w:rsid w:val="00883E9B"/>
    <w:rsid w:val="008840DD"/>
    <w:rsid w:val="008843FF"/>
    <w:rsid w:val="00884700"/>
    <w:rsid w:val="0088526E"/>
    <w:rsid w:val="0088626E"/>
    <w:rsid w:val="008872C2"/>
    <w:rsid w:val="008873EC"/>
    <w:rsid w:val="00891BF5"/>
    <w:rsid w:val="00891D3A"/>
    <w:rsid w:val="0089393E"/>
    <w:rsid w:val="008A14D5"/>
    <w:rsid w:val="008A27D5"/>
    <w:rsid w:val="008A31F7"/>
    <w:rsid w:val="008A3C6B"/>
    <w:rsid w:val="008A4A09"/>
    <w:rsid w:val="008A518F"/>
    <w:rsid w:val="008A5494"/>
    <w:rsid w:val="008A7E69"/>
    <w:rsid w:val="008B1112"/>
    <w:rsid w:val="008B1770"/>
    <w:rsid w:val="008B1A58"/>
    <w:rsid w:val="008B4FC8"/>
    <w:rsid w:val="008C06DD"/>
    <w:rsid w:val="008C169B"/>
    <w:rsid w:val="008C1800"/>
    <w:rsid w:val="008C266D"/>
    <w:rsid w:val="008C3BCC"/>
    <w:rsid w:val="008C42A9"/>
    <w:rsid w:val="008C4F27"/>
    <w:rsid w:val="008C5893"/>
    <w:rsid w:val="008C653B"/>
    <w:rsid w:val="008C6886"/>
    <w:rsid w:val="008C7159"/>
    <w:rsid w:val="008C7C09"/>
    <w:rsid w:val="008D012E"/>
    <w:rsid w:val="008D2067"/>
    <w:rsid w:val="008D20A7"/>
    <w:rsid w:val="008D7016"/>
    <w:rsid w:val="008E1C11"/>
    <w:rsid w:val="008E3ED0"/>
    <w:rsid w:val="008E5D97"/>
    <w:rsid w:val="008E6CE2"/>
    <w:rsid w:val="008E777C"/>
    <w:rsid w:val="008F19AA"/>
    <w:rsid w:val="008F1AF2"/>
    <w:rsid w:val="008F21BF"/>
    <w:rsid w:val="008F3559"/>
    <w:rsid w:val="008F36FD"/>
    <w:rsid w:val="008F39C4"/>
    <w:rsid w:val="008F5528"/>
    <w:rsid w:val="009005A2"/>
    <w:rsid w:val="00901418"/>
    <w:rsid w:val="00902B75"/>
    <w:rsid w:val="00902E5E"/>
    <w:rsid w:val="009059B8"/>
    <w:rsid w:val="0090642E"/>
    <w:rsid w:val="0090716D"/>
    <w:rsid w:val="00913815"/>
    <w:rsid w:val="00915275"/>
    <w:rsid w:val="009163E6"/>
    <w:rsid w:val="00917B1B"/>
    <w:rsid w:val="00925DBF"/>
    <w:rsid w:val="00932B67"/>
    <w:rsid w:val="00935BE7"/>
    <w:rsid w:val="0093700D"/>
    <w:rsid w:val="00937632"/>
    <w:rsid w:val="0093767A"/>
    <w:rsid w:val="00937F21"/>
    <w:rsid w:val="00940235"/>
    <w:rsid w:val="009406B8"/>
    <w:rsid w:val="00945FEB"/>
    <w:rsid w:val="00950154"/>
    <w:rsid w:val="009548F2"/>
    <w:rsid w:val="009558E0"/>
    <w:rsid w:val="0095763E"/>
    <w:rsid w:val="009621DC"/>
    <w:rsid w:val="00964840"/>
    <w:rsid w:val="009652F2"/>
    <w:rsid w:val="00966224"/>
    <w:rsid w:val="00970733"/>
    <w:rsid w:val="00973C65"/>
    <w:rsid w:val="00974FFB"/>
    <w:rsid w:val="00977F68"/>
    <w:rsid w:val="00977F7A"/>
    <w:rsid w:val="0098140A"/>
    <w:rsid w:val="00983CB4"/>
    <w:rsid w:val="009854DC"/>
    <w:rsid w:val="009925C8"/>
    <w:rsid w:val="0099300A"/>
    <w:rsid w:val="00994055"/>
    <w:rsid w:val="0099513E"/>
    <w:rsid w:val="00996007"/>
    <w:rsid w:val="00997016"/>
    <w:rsid w:val="009A0466"/>
    <w:rsid w:val="009A3465"/>
    <w:rsid w:val="009A5F9B"/>
    <w:rsid w:val="009A72E4"/>
    <w:rsid w:val="009B2C8E"/>
    <w:rsid w:val="009B2F57"/>
    <w:rsid w:val="009B3E7E"/>
    <w:rsid w:val="009B47FA"/>
    <w:rsid w:val="009B540C"/>
    <w:rsid w:val="009B5996"/>
    <w:rsid w:val="009B6C43"/>
    <w:rsid w:val="009B6EBC"/>
    <w:rsid w:val="009B7012"/>
    <w:rsid w:val="009B7468"/>
    <w:rsid w:val="009B75BC"/>
    <w:rsid w:val="009C0A67"/>
    <w:rsid w:val="009C29F5"/>
    <w:rsid w:val="009C3436"/>
    <w:rsid w:val="009C4BE7"/>
    <w:rsid w:val="009C7C9F"/>
    <w:rsid w:val="009D2E20"/>
    <w:rsid w:val="009D3898"/>
    <w:rsid w:val="009D4D17"/>
    <w:rsid w:val="009D63BA"/>
    <w:rsid w:val="009D6699"/>
    <w:rsid w:val="009D7E12"/>
    <w:rsid w:val="009E1E30"/>
    <w:rsid w:val="009E3368"/>
    <w:rsid w:val="009E611C"/>
    <w:rsid w:val="009E79B7"/>
    <w:rsid w:val="009E7EB4"/>
    <w:rsid w:val="009F0CD1"/>
    <w:rsid w:val="009F1F77"/>
    <w:rsid w:val="009F2075"/>
    <w:rsid w:val="009F2582"/>
    <w:rsid w:val="009F2FF8"/>
    <w:rsid w:val="009F3E38"/>
    <w:rsid w:val="009F4491"/>
    <w:rsid w:val="009F46B5"/>
    <w:rsid w:val="009F49BB"/>
    <w:rsid w:val="009F695C"/>
    <w:rsid w:val="009F7BA4"/>
    <w:rsid w:val="00A01FC5"/>
    <w:rsid w:val="00A02F1F"/>
    <w:rsid w:val="00A03223"/>
    <w:rsid w:val="00A03EC9"/>
    <w:rsid w:val="00A04BC1"/>
    <w:rsid w:val="00A04DA6"/>
    <w:rsid w:val="00A05150"/>
    <w:rsid w:val="00A05BD8"/>
    <w:rsid w:val="00A06670"/>
    <w:rsid w:val="00A0787B"/>
    <w:rsid w:val="00A11243"/>
    <w:rsid w:val="00A1266D"/>
    <w:rsid w:val="00A1338E"/>
    <w:rsid w:val="00A15D30"/>
    <w:rsid w:val="00A15EEC"/>
    <w:rsid w:val="00A17328"/>
    <w:rsid w:val="00A22E99"/>
    <w:rsid w:val="00A24711"/>
    <w:rsid w:val="00A24F96"/>
    <w:rsid w:val="00A2646B"/>
    <w:rsid w:val="00A27D77"/>
    <w:rsid w:val="00A32C6C"/>
    <w:rsid w:val="00A336F1"/>
    <w:rsid w:val="00A33B9D"/>
    <w:rsid w:val="00A35CEC"/>
    <w:rsid w:val="00A405F6"/>
    <w:rsid w:val="00A41AD3"/>
    <w:rsid w:val="00A41D9D"/>
    <w:rsid w:val="00A41E73"/>
    <w:rsid w:val="00A455A1"/>
    <w:rsid w:val="00A4651C"/>
    <w:rsid w:val="00A52682"/>
    <w:rsid w:val="00A5414D"/>
    <w:rsid w:val="00A54174"/>
    <w:rsid w:val="00A550F2"/>
    <w:rsid w:val="00A55AAF"/>
    <w:rsid w:val="00A55C82"/>
    <w:rsid w:val="00A61D6A"/>
    <w:rsid w:val="00A61F1B"/>
    <w:rsid w:val="00A62475"/>
    <w:rsid w:val="00A63423"/>
    <w:rsid w:val="00A64723"/>
    <w:rsid w:val="00A64C02"/>
    <w:rsid w:val="00A65136"/>
    <w:rsid w:val="00A66417"/>
    <w:rsid w:val="00A71AE0"/>
    <w:rsid w:val="00A74397"/>
    <w:rsid w:val="00A772D5"/>
    <w:rsid w:val="00A8287D"/>
    <w:rsid w:val="00A82E1E"/>
    <w:rsid w:val="00A84419"/>
    <w:rsid w:val="00A846C0"/>
    <w:rsid w:val="00A84907"/>
    <w:rsid w:val="00A85749"/>
    <w:rsid w:val="00A87D0D"/>
    <w:rsid w:val="00A87DB3"/>
    <w:rsid w:val="00A912AD"/>
    <w:rsid w:val="00A96321"/>
    <w:rsid w:val="00A96420"/>
    <w:rsid w:val="00AA4823"/>
    <w:rsid w:val="00AA6178"/>
    <w:rsid w:val="00AA64B2"/>
    <w:rsid w:val="00AA690D"/>
    <w:rsid w:val="00AB4428"/>
    <w:rsid w:val="00AB6ED1"/>
    <w:rsid w:val="00AC589A"/>
    <w:rsid w:val="00AC6094"/>
    <w:rsid w:val="00AC6AD8"/>
    <w:rsid w:val="00AC77A5"/>
    <w:rsid w:val="00AD378A"/>
    <w:rsid w:val="00AD3B4B"/>
    <w:rsid w:val="00AD6617"/>
    <w:rsid w:val="00AE229F"/>
    <w:rsid w:val="00AE6AA6"/>
    <w:rsid w:val="00AE7009"/>
    <w:rsid w:val="00AF0B87"/>
    <w:rsid w:val="00AF1683"/>
    <w:rsid w:val="00AF18DE"/>
    <w:rsid w:val="00AF532E"/>
    <w:rsid w:val="00AF5650"/>
    <w:rsid w:val="00AF7CC1"/>
    <w:rsid w:val="00B01E1C"/>
    <w:rsid w:val="00B048B7"/>
    <w:rsid w:val="00B07517"/>
    <w:rsid w:val="00B110B8"/>
    <w:rsid w:val="00B11D46"/>
    <w:rsid w:val="00B176B3"/>
    <w:rsid w:val="00B20580"/>
    <w:rsid w:val="00B2088F"/>
    <w:rsid w:val="00B31742"/>
    <w:rsid w:val="00B3287C"/>
    <w:rsid w:val="00B33D82"/>
    <w:rsid w:val="00B35E35"/>
    <w:rsid w:val="00B3637E"/>
    <w:rsid w:val="00B36C64"/>
    <w:rsid w:val="00B37E4D"/>
    <w:rsid w:val="00B41B16"/>
    <w:rsid w:val="00B42445"/>
    <w:rsid w:val="00B45BCB"/>
    <w:rsid w:val="00B4657C"/>
    <w:rsid w:val="00B47C7E"/>
    <w:rsid w:val="00B51A10"/>
    <w:rsid w:val="00B52DFE"/>
    <w:rsid w:val="00B5482C"/>
    <w:rsid w:val="00B555B7"/>
    <w:rsid w:val="00B57B13"/>
    <w:rsid w:val="00B62EA2"/>
    <w:rsid w:val="00B648F7"/>
    <w:rsid w:val="00B649F7"/>
    <w:rsid w:val="00B65AAB"/>
    <w:rsid w:val="00B65C22"/>
    <w:rsid w:val="00B71A98"/>
    <w:rsid w:val="00B72B1D"/>
    <w:rsid w:val="00B737C9"/>
    <w:rsid w:val="00B750EE"/>
    <w:rsid w:val="00B76656"/>
    <w:rsid w:val="00B77CBF"/>
    <w:rsid w:val="00B77D38"/>
    <w:rsid w:val="00B83048"/>
    <w:rsid w:val="00B83684"/>
    <w:rsid w:val="00B8627E"/>
    <w:rsid w:val="00B869CE"/>
    <w:rsid w:val="00B874B2"/>
    <w:rsid w:val="00B90204"/>
    <w:rsid w:val="00B90218"/>
    <w:rsid w:val="00B90950"/>
    <w:rsid w:val="00B9408E"/>
    <w:rsid w:val="00B95BD9"/>
    <w:rsid w:val="00B96437"/>
    <w:rsid w:val="00B97C2A"/>
    <w:rsid w:val="00BA27A8"/>
    <w:rsid w:val="00BA28C3"/>
    <w:rsid w:val="00BA2C25"/>
    <w:rsid w:val="00BA3C70"/>
    <w:rsid w:val="00BA3F30"/>
    <w:rsid w:val="00BA418B"/>
    <w:rsid w:val="00BA4A56"/>
    <w:rsid w:val="00BA5FF2"/>
    <w:rsid w:val="00BA6FE9"/>
    <w:rsid w:val="00BA7248"/>
    <w:rsid w:val="00BB2CF4"/>
    <w:rsid w:val="00BB3AB8"/>
    <w:rsid w:val="00BB3FAA"/>
    <w:rsid w:val="00BB60A8"/>
    <w:rsid w:val="00BB7658"/>
    <w:rsid w:val="00BC0008"/>
    <w:rsid w:val="00BC0952"/>
    <w:rsid w:val="00BC33ED"/>
    <w:rsid w:val="00BC3517"/>
    <w:rsid w:val="00BC77C3"/>
    <w:rsid w:val="00BC78AE"/>
    <w:rsid w:val="00BC7FC7"/>
    <w:rsid w:val="00BD064E"/>
    <w:rsid w:val="00BD1837"/>
    <w:rsid w:val="00BD1A15"/>
    <w:rsid w:val="00BD2CD9"/>
    <w:rsid w:val="00BD7E98"/>
    <w:rsid w:val="00BE007F"/>
    <w:rsid w:val="00BE19FD"/>
    <w:rsid w:val="00BE2336"/>
    <w:rsid w:val="00BE4179"/>
    <w:rsid w:val="00BE5B85"/>
    <w:rsid w:val="00BE701A"/>
    <w:rsid w:val="00BF01CB"/>
    <w:rsid w:val="00BF0A18"/>
    <w:rsid w:val="00BF1BA3"/>
    <w:rsid w:val="00BF2A25"/>
    <w:rsid w:val="00BF3A74"/>
    <w:rsid w:val="00BF65C4"/>
    <w:rsid w:val="00BF7534"/>
    <w:rsid w:val="00C02727"/>
    <w:rsid w:val="00C0389F"/>
    <w:rsid w:val="00C03A50"/>
    <w:rsid w:val="00C03A6C"/>
    <w:rsid w:val="00C04410"/>
    <w:rsid w:val="00C0443F"/>
    <w:rsid w:val="00C04953"/>
    <w:rsid w:val="00C04AB8"/>
    <w:rsid w:val="00C0657D"/>
    <w:rsid w:val="00C06D9E"/>
    <w:rsid w:val="00C103E4"/>
    <w:rsid w:val="00C10AF8"/>
    <w:rsid w:val="00C10CFC"/>
    <w:rsid w:val="00C13AD6"/>
    <w:rsid w:val="00C1553A"/>
    <w:rsid w:val="00C15C8C"/>
    <w:rsid w:val="00C2136B"/>
    <w:rsid w:val="00C2333F"/>
    <w:rsid w:val="00C24EC7"/>
    <w:rsid w:val="00C251D9"/>
    <w:rsid w:val="00C25C6A"/>
    <w:rsid w:val="00C25CB1"/>
    <w:rsid w:val="00C316B0"/>
    <w:rsid w:val="00C3228F"/>
    <w:rsid w:val="00C35F81"/>
    <w:rsid w:val="00C360CB"/>
    <w:rsid w:val="00C43015"/>
    <w:rsid w:val="00C4371E"/>
    <w:rsid w:val="00C4727B"/>
    <w:rsid w:val="00C4753A"/>
    <w:rsid w:val="00C5039D"/>
    <w:rsid w:val="00C5320D"/>
    <w:rsid w:val="00C5426A"/>
    <w:rsid w:val="00C5614C"/>
    <w:rsid w:val="00C63B07"/>
    <w:rsid w:val="00C6594E"/>
    <w:rsid w:val="00C65FD1"/>
    <w:rsid w:val="00C6660D"/>
    <w:rsid w:val="00C700D9"/>
    <w:rsid w:val="00C726F0"/>
    <w:rsid w:val="00C74D6E"/>
    <w:rsid w:val="00C76829"/>
    <w:rsid w:val="00C76A71"/>
    <w:rsid w:val="00C77213"/>
    <w:rsid w:val="00C81123"/>
    <w:rsid w:val="00C814B6"/>
    <w:rsid w:val="00C81F49"/>
    <w:rsid w:val="00C840F1"/>
    <w:rsid w:val="00C8465E"/>
    <w:rsid w:val="00C84A8E"/>
    <w:rsid w:val="00C84E2F"/>
    <w:rsid w:val="00C85008"/>
    <w:rsid w:val="00C867D1"/>
    <w:rsid w:val="00C90466"/>
    <w:rsid w:val="00C913C9"/>
    <w:rsid w:val="00C920B8"/>
    <w:rsid w:val="00C9359E"/>
    <w:rsid w:val="00C940F4"/>
    <w:rsid w:val="00C94801"/>
    <w:rsid w:val="00CA0275"/>
    <w:rsid w:val="00CA1292"/>
    <w:rsid w:val="00CA335E"/>
    <w:rsid w:val="00CA33F0"/>
    <w:rsid w:val="00CA3774"/>
    <w:rsid w:val="00CA4463"/>
    <w:rsid w:val="00CA742A"/>
    <w:rsid w:val="00CA7AF3"/>
    <w:rsid w:val="00CB000E"/>
    <w:rsid w:val="00CB0A53"/>
    <w:rsid w:val="00CB79E3"/>
    <w:rsid w:val="00CC3E31"/>
    <w:rsid w:val="00CC5D4B"/>
    <w:rsid w:val="00CC6F95"/>
    <w:rsid w:val="00CC762C"/>
    <w:rsid w:val="00CC7BC1"/>
    <w:rsid w:val="00CD0848"/>
    <w:rsid w:val="00CD2B86"/>
    <w:rsid w:val="00CD3003"/>
    <w:rsid w:val="00CD6B22"/>
    <w:rsid w:val="00CE079C"/>
    <w:rsid w:val="00CE3ECA"/>
    <w:rsid w:val="00CE464F"/>
    <w:rsid w:val="00CE48AE"/>
    <w:rsid w:val="00CE5176"/>
    <w:rsid w:val="00CE5B88"/>
    <w:rsid w:val="00CE6B6D"/>
    <w:rsid w:val="00CE6E4A"/>
    <w:rsid w:val="00CF2B03"/>
    <w:rsid w:val="00CF32A2"/>
    <w:rsid w:val="00CF3BA2"/>
    <w:rsid w:val="00CF5A8D"/>
    <w:rsid w:val="00D020AD"/>
    <w:rsid w:val="00D0283D"/>
    <w:rsid w:val="00D045EA"/>
    <w:rsid w:val="00D04D34"/>
    <w:rsid w:val="00D054D0"/>
    <w:rsid w:val="00D05A4A"/>
    <w:rsid w:val="00D07745"/>
    <w:rsid w:val="00D101CF"/>
    <w:rsid w:val="00D11A57"/>
    <w:rsid w:val="00D122B1"/>
    <w:rsid w:val="00D1388A"/>
    <w:rsid w:val="00D155F6"/>
    <w:rsid w:val="00D178C9"/>
    <w:rsid w:val="00D202F6"/>
    <w:rsid w:val="00D209A1"/>
    <w:rsid w:val="00D2473B"/>
    <w:rsid w:val="00D2509E"/>
    <w:rsid w:val="00D26806"/>
    <w:rsid w:val="00D2741B"/>
    <w:rsid w:val="00D274C0"/>
    <w:rsid w:val="00D2773C"/>
    <w:rsid w:val="00D27F3C"/>
    <w:rsid w:val="00D343DE"/>
    <w:rsid w:val="00D36811"/>
    <w:rsid w:val="00D44565"/>
    <w:rsid w:val="00D460F1"/>
    <w:rsid w:val="00D471E5"/>
    <w:rsid w:val="00D513A9"/>
    <w:rsid w:val="00D522D6"/>
    <w:rsid w:val="00D525A2"/>
    <w:rsid w:val="00D531FF"/>
    <w:rsid w:val="00D53749"/>
    <w:rsid w:val="00D5394B"/>
    <w:rsid w:val="00D6015B"/>
    <w:rsid w:val="00D64429"/>
    <w:rsid w:val="00D67652"/>
    <w:rsid w:val="00D701E6"/>
    <w:rsid w:val="00D71FC6"/>
    <w:rsid w:val="00D72434"/>
    <w:rsid w:val="00D7243A"/>
    <w:rsid w:val="00D73405"/>
    <w:rsid w:val="00D73511"/>
    <w:rsid w:val="00D738C7"/>
    <w:rsid w:val="00D748E3"/>
    <w:rsid w:val="00D80DA0"/>
    <w:rsid w:val="00D818B9"/>
    <w:rsid w:val="00D81BC4"/>
    <w:rsid w:val="00D86A7E"/>
    <w:rsid w:val="00D90CC1"/>
    <w:rsid w:val="00D91A9C"/>
    <w:rsid w:val="00D91F5B"/>
    <w:rsid w:val="00D944A3"/>
    <w:rsid w:val="00D962A7"/>
    <w:rsid w:val="00DA123F"/>
    <w:rsid w:val="00DA190E"/>
    <w:rsid w:val="00DA2E83"/>
    <w:rsid w:val="00DA5344"/>
    <w:rsid w:val="00DB00F6"/>
    <w:rsid w:val="00DB13D7"/>
    <w:rsid w:val="00DB25EE"/>
    <w:rsid w:val="00DB284A"/>
    <w:rsid w:val="00DB3547"/>
    <w:rsid w:val="00DB53F2"/>
    <w:rsid w:val="00DB7847"/>
    <w:rsid w:val="00DC147D"/>
    <w:rsid w:val="00DC2059"/>
    <w:rsid w:val="00DC3A33"/>
    <w:rsid w:val="00DC3D0A"/>
    <w:rsid w:val="00DC4FAC"/>
    <w:rsid w:val="00DC582F"/>
    <w:rsid w:val="00DC5BF8"/>
    <w:rsid w:val="00DC5E9D"/>
    <w:rsid w:val="00DD2F01"/>
    <w:rsid w:val="00DD5F98"/>
    <w:rsid w:val="00DD6609"/>
    <w:rsid w:val="00DD7F6C"/>
    <w:rsid w:val="00DE049B"/>
    <w:rsid w:val="00DE0558"/>
    <w:rsid w:val="00DE0989"/>
    <w:rsid w:val="00DE1CC1"/>
    <w:rsid w:val="00DE4ED9"/>
    <w:rsid w:val="00DE5922"/>
    <w:rsid w:val="00DF07A4"/>
    <w:rsid w:val="00DF0B0D"/>
    <w:rsid w:val="00DF248B"/>
    <w:rsid w:val="00DF2715"/>
    <w:rsid w:val="00DF6248"/>
    <w:rsid w:val="00E0047C"/>
    <w:rsid w:val="00E02B43"/>
    <w:rsid w:val="00E03D1D"/>
    <w:rsid w:val="00E04F06"/>
    <w:rsid w:val="00E105AD"/>
    <w:rsid w:val="00E11E92"/>
    <w:rsid w:val="00E14151"/>
    <w:rsid w:val="00E1458E"/>
    <w:rsid w:val="00E14D82"/>
    <w:rsid w:val="00E16457"/>
    <w:rsid w:val="00E16C0B"/>
    <w:rsid w:val="00E20FA7"/>
    <w:rsid w:val="00E21C4A"/>
    <w:rsid w:val="00E22456"/>
    <w:rsid w:val="00E22505"/>
    <w:rsid w:val="00E2254C"/>
    <w:rsid w:val="00E251D0"/>
    <w:rsid w:val="00E265E3"/>
    <w:rsid w:val="00E269CD"/>
    <w:rsid w:val="00E26A70"/>
    <w:rsid w:val="00E31B0B"/>
    <w:rsid w:val="00E3234B"/>
    <w:rsid w:val="00E32C89"/>
    <w:rsid w:val="00E333D9"/>
    <w:rsid w:val="00E3541F"/>
    <w:rsid w:val="00E35CB4"/>
    <w:rsid w:val="00E35EBC"/>
    <w:rsid w:val="00E402F5"/>
    <w:rsid w:val="00E409A5"/>
    <w:rsid w:val="00E427D2"/>
    <w:rsid w:val="00E42C6D"/>
    <w:rsid w:val="00E44293"/>
    <w:rsid w:val="00E44F2A"/>
    <w:rsid w:val="00E460A2"/>
    <w:rsid w:val="00E50D4B"/>
    <w:rsid w:val="00E50D55"/>
    <w:rsid w:val="00E51A2F"/>
    <w:rsid w:val="00E5256D"/>
    <w:rsid w:val="00E52BAE"/>
    <w:rsid w:val="00E54AE3"/>
    <w:rsid w:val="00E54B1F"/>
    <w:rsid w:val="00E555F2"/>
    <w:rsid w:val="00E563E3"/>
    <w:rsid w:val="00E56472"/>
    <w:rsid w:val="00E6157A"/>
    <w:rsid w:val="00E635C6"/>
    <w:rsid w:val="00E72DFD"/>
    <w:rsid w:val="00E739C2"/>
    <w:rsid w:val="00E759CE"/>
    <w:rsid w:val="00E76875"/>
    <w:rsid w:val="00E779AA"/>
    <w:rsid w:val="00E77C3D"/>
    <w:rsid w:val="00E845D9"/>
    <w:rsid w:val="00E85116"/>
    <w:rsid w:val="00E85499"/>
    <w:rsid w:val="00E85885"/>
    <w:rsid w:val="00E86137"/>
    <w:rsid w:val="00E86AC3"/>
    <w:rsid w:val="00E87147"/>
    <w:rsid w:val="00E90D82"/>
    <w:rsid w:val="00E9163D"/>
    <w:rsid w:val="00E93F5B"/>
    <w:rsid w:val="00E95EFC"/>
    <w:rsid w:val="00E96E03"/>
    <w:rsid w:val="00EA0C88"/>
    <w:rsid w:val="00EA2BBB"/>
    <w:rsid w:val="00EA4FC9"/>
    <w:rsid w:val="00EB2121"/>
    <w:rsid w:val="00EB2E42"/>
    <w:rsid w:val="00EB31BE"/>
    <w:rsid w:val="00EB5049"/>
    <w:rsid w:val="00EB562F"/>
    <w:rsid w:val="00EB681A"/>
    <w:rsid w:val="00EB72C9"/>
    <w:rsid w:val="00EB7995"/>
    <w:rsid w:val="00EC301F"/>
    <w:rsid w:val="00EC434E"/>
    <w:rsid w:val="00ED150D"/>
    <w:rsid w:val="00ED2990"/>
    <w:rsid w:val="00ED48E6"/>
    <w:rsid w:val="00ED4FBA"/>
    <w:rsid w:val="00ED562A"/>
    <w:rsid w:val="00ED61AA"/>
    <w:rsid w:val="00EE235F"/>
    <w:rsid w:val="00EE26D7"/>
    <w:rsid w:val="00EE605A"/>
    <w:rsid w:val="00EE6170"/>
    <w:rsid w:val="00EF1BE9"/>
    <w:rsid w:val="00EF5B20"/>
    <w:rsid w:val="00EF641F"/>
    <w:rsid w:val="00EF73DB"/>
    <w:rsid w:val="00EF7A51"/>
    <w:rsid w:val="00EF7C61"/>
    <w:rsid w:val="00F005C5"/>
    <w:rsid w:val="00F01ED3"/>
    <w:rsid w:val="00F031CE"/>
    <w:rsid w:val="00F068EA"/>
    <w:rsid w:val="00F06FD3"/>
    <w:rsid w:val="00F073AA"/>
    <w:rsid w:val="00F115A4"/>
    <w:rsid w:val="00F12320"/>
    <w:rsid w:val="00F12D46"/>
    <w:rsid w:val="00F13003"/>
    <w:rsid w:val="00F130BD"/>
    <w:rsid w:val="00F130E1"/>
    <w:rsid w:val="00F16C12"/>
    <w:rsid w:val="00F17264"/>
    <w:rsid w:val="00F17658"/>
    <w:rsid w:val="00F215AB"/>
    <w:rsid w:val="00F22EF5"/>
    <w:rsid w:val="00F231AB"/>
    <w:rsid w:val="00F242D0"/>
    <w:rsid w:val="00F25D50"/>
    <w:rsid w:val="00F325FB"/>
    <w:rsid w:val="00F32A13"/>
    <w:rsid w:val="00F32C97"/>
    <w:rsid w:val="00F33643"/>
    <w:rsid w:val="00F33FB9"/>
    <w:rsid w:val="00F374DA"/>
    <w:rsid w:val="00F40775"/>
    <w:rsid w:val="00F42023"/>
    <w:rsid w:val="00F42A22"/>
    <w:rsid w:val="00F43577"/>
    <w:rsid w:val="00F45000"/>
    <w:rsid w:val="00F45A39"/>
    <w:rsid w:val="00F467AB"/>
    <w:rsid w:val="00F5059E"/>
    <w:rsid w:val="00F52DFF"/>
    <w:rsid w:val="00F5614C"/>
    <w:rsid w:val="00F564CC"/>
    <w:rsid w:val="00F57696"/>
    <w:rsid w:val="00F64C42"/>
    <w:rsid w:val="00F67C36"/>
    <w:rsid w:val="00F70C9E"/>
    <w:rsid w:val="00F70D12"/>
    <w:rsid w:val="00F7158C"/>
    <w:rsid w:val="00F71F00"/>
    <w:rsid w:val="00F72F97"/>
    <w:rsid w:val="00F754A5"/>
    <w:rsid w:val="00F75724"/>
    <w:rsid w:val="00F81E23"/>
    <w:rsid w:val="00F83B3F"/>
    <w:rsid w:val="00F85D0B"/>
    <w:rsid w:val="00F86741"/>
    <w:rsid w:val="00F93B5E"/>
    <w:rsid w:val="00F9555F"/>
    <w:rsid w:val="00F961DC"/>
    <w:rsid w:val="00F96469"/>
    <w:rsid w:val="00FA53F5"/>
    <w:rsid w:val="00FA68EA"/>
    <w:rsid w:val="00FB1BEC"/>
    <w:rsid w:val="00FB359A"/>
    <w:rsid w:val="00FB5D5C"/>
    <w:rsid w:val="00FB6C4D"/>
    <w:rsid w:val="00FB76FE"/>
    <w:rsid w:val="00FC04DC"/>
    <w:rsid w:val="00FC1957"/>
    <w:rsid w:val="00FC2729"/>
    <w:rsid w:val="00FC3047"/>
    <w:rsid w:val="00FC3F62"/>
    <w:rsid w:val="00FC517F"/>
    <w:rsid w:val="00FC72DB"/>
    <w:rsid w:val="00FD43D3"/>
    <w:rsid w:val="00FD4460"/>
    <w:rsid w:val="00FD5572"/>
    <w:rsid w:val="00FD5BCB"/>
    <w:rsid w:val="00FD6205"/>
    <w:rsid w:val="00FD7AEE"/>
    <w:rsid w:val="00FD7B83"/>
    <w:rsid w:val="00FE2A03"/>
    <w:rsid w:val="00FE4651"/>
    <w:rsid w:val="00FE522D"/>
    <w:rsid w:val="00FE60FF"/>
    <w:rsid w:val="00FF04E2"/>
    <w:rsid w:val="00FF1E37"/>
    <w:rsid w:val="00FF2495"/>
    <w:rsid w:val="00FF27E3"/>
    <w:rsid w:val="00FF57F3"/>
    <w:rsid w:val="1ACE14CD"/>
    <w:rsid w:val="59151640"/>
    <w:rsid w:val="5E23B831"/>
    <w:rsid w:val="6E1E9888"/>
    <w:rsid w:val="7812E5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F951F"/>
  <w15:docId w15:val="{5CE9A2CF-8342-41C4-99D4-5E3C14BC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9F7"/>
    <w:pPr>
      <w:suppressAutoHyphens/>
      <w:spacing w:after="0" w:line="240" w:lineRule="auto"/>
    </w:pPr>
    <w:rPr>
      <w:rFonts w:ascii="Liberation Serif" w:eastAsia="NSimSun" w:hAnsi="Liberation Serif" w:cs="Arial"/>
      <w:kern w:val="2"/>
      <w:sz w:val="24"/>
      <w:szCs w:val="24"/>
      <w:lang w:eastAsia="zh-CN" w:bidi="hi-IN"/>
    </w:rPr>
  </w:style>
  <w:style w:type="paragraph" w:styleId="Ttulo1">
    <w:name w:val="heading 1"/>
    <w:aliases w:val="1.1."/>
    <w:basedOn w:val="Normal"/>
    <w:next w:val="Normal"/>
    <w:link w:val="Ttulo1Char"/>
    <w:uiPriority w:val="9"/>
    <w:qFormat/>
    <w:rsid w:val="00233812"/>
    <w:pPr>
      <w:keepNext/>
      <w:keepLines/>
      <w:spacing w:before="240"/>
      <w:outlineLvl w:val="0"/>
    </w:pPr>
    <w:rPr>
      <w:rFonts w:asciiTheme="majorHAnsi" w:eastAsiaTheme="majorEastAsia" w:hAnsiTheme="majorHAnsi" w:cs="Mangal"/>
      <w:color w:val="365F91" w:themeColor="accent1" w:themeShade="BF"/>
      <w:sz w:val="32"/>
      <w:szCs w:val="29"/>
    </w:rPr>
  </w:style>
  <w:style w:type="paragraph" w:styleId="Ttulo2">
    <w:name w:val="heading 2"/>
    <w:basedOn w:val="Normal"/>
    <w:next w:val="Normal"/>
    <w:link w:val="Ttulo2Char"/>
    <w:qFormat/>
    <w:rsid w:val="000E5FCD"/>
    <w:pPr>
      <w:suppressAutoHyphens w:val="0"/>
      <w:outlineLvl w:val="1"/>
    </w:pPr>
    <w:rPr>
      <w:rFonts w:ascii="Arial" w:eastAsia="Times New Roman" w:hAnsi="Arial" w:cs="Times New Roman"/>
      <w:b/>
      <w:color w:val="000000"/>
      <w:kern w:val="0"/>
      <w:szCs w:val="20"/>
      <w:lang w:eastAsia="pt-BR" w:bidi="ar-SA"/>
    </w:rPr>
  </w:style>
  <w:style w:type="paragraph" w:styleId="Ttulo3">
    <w:name w:val="heading 3"/>
    <w:basedOn w:val="Normal"/>
    <w:next w:val="Normal"/>
    <w:link w:val="Ttulo3Char"/>
    <w:unhideWhenUsed/>
    <w:qFormat/>
    <w:rsid w:val="009F2FF8"/>
    <w:pPr>
      <w:keepNext/>
      <w:keepLines/>
      <w:spacing w:before="40"/>
      <w:outlineLvl w:val="2"/>
    </w:pPr>
    <w:rPr>
      <w:rFonts w:asciiTheme="majorHAnsi" w:eastAsiaTheme="majorEastAsia" w:hAnsiTheme="majorHAnsi" w:cs="Mangal"/>
      <w:color w:val="243F60" w:themeColor="accent1" w:themeShade="7F"/>
      <w:szCs w:val="21"/>
    </w:rPr>
  </w:style>
  <w:style w:type="paragraph" w:styleId="Ttulo4">
    <w:name w:val="heading 4"/>
    <w:basedOn w:val="Normal"/>
    <w:next w:val="Normal"/>
    <w:link w:val="Ttulo4Char"/>
    <w:unhideWhenUsed/>
    <w:qFormat/>
    <w:rsid w:val="001D199C"/>
    <w:pPr>
      <w:keepNext/>
      <w:keepLines/>
      <w:spacing w:before="40"/>
      <w:outlineLvl w:val="3"/>
    </w:pPr>
    <w:rPr>
      <w:rFonts w:asciiTheme="majorHAnsi" w:eastAsiaTheme="majorEastAsia" w:hAnsiTheme="majorHAnsi" w:cs="Mangal"/>
      <w:i/>
      <w:iCs/>
      <w:color w:val="365F91" w:themeColor="accent1" w:themeShade="BF"/>
      <w:szCs w:val="21"/>
    </w:rPr>
  </w:style>
  <w:style w:type="paragraph" w:styleId="Ttulo5">
    <w:name w:val="heading 5"/>
    <w:basedOn w:val="Normal"/>
    <w:next w:val="Recuonormal"/>
    <w:link w:val="Ttulo5Char"/>
    <w:qFormat/>
    <w:rsid w:val="000E5FCD"/>
    <w:pPr>
      <w:suppressAutoHyphens w:val="0"/>
      <w:ind w:left="708"/>
      <w:outlineLvl w:val="4"/>
    </w:pPr>
    <w:rPr>
      <w:rFonts w:ascii="Times New Roman" w:eastAsia="Times New Roman" w:hAnsi="Times New Roman" w:cs="Times New Roman"/>
      <w:b/>
      <w:color w:val="000000"/>
      <w:kern w:val="0"/>
      <w:sz w:val="32"/>
      <w:szCs w:val="20"/>
      <w:lang w:eastAsia="pt-BR" w:bidi="ar-SA"/>
    </w:rPr>
  </w:style>
  <w:style w:type="paragraph" w:styleId="Ttulo6">
    <w:name w:val="heading 6"/>
    <w:basedOn w:val="Normal"/>
    <w:next w:val="Recuonormal"/>
    <w:link w:val="Ttulo6Char"/>
    <w:qFormat/>
    <w:rsid w:val="000E5FCD"/>
    <w:pPr>
      <w:suppressAutoHyphens w:val="0"/>
      <w:ind w:left="708"/>
      <w:outlineLvl w:val="5"/>
    </w:pPr>
    <w:rPr>
      <w:rFonts w:ascii="Times New Roman" w:eastAsia="Times New Roman" w:hAnsi="Times New Roman" w:cs="Times New Roman"/>
      <w:color w:val="000000"/>
      <w:kern w:val="0"/>
      <w:sz w:val="32"/>
      <w:szCs w:val="20"/>
      <w:u w:val="single"/>
      <w:lang w:eastAsia="pt-BR" w:bidi="ar-SA"/>
    </w:rPr>
  </w:style>
  <w:style w:type="paragraph" w:styleId="Ttulo7">
    <w:name w:val="heading 7"/>
    <w:basedOn w:val="Normal"/>
    <w:next w:val="Recuonormal"/>
    <w:link w:val="Ttulo7Char"/>
    <w:qFormat/>
    <w:rsid w:val="000E5FCD"/>
    <w:pPr>
      <w:suppressAutoHyphens w:val="0"/>
      <w:ind w:left="708"/>
      <w:outlineLvl w:val="6"/>
    </w:pPr>
    <w:rPr>
      <w:rFonts w:ascii="Times New Roman" w:eastAsia="Times New Roman" w:hAnsi="Times New Roman" w:cs="Times New Roman"/>
      <w:i/>
      <w:color w:val="000000"/>
      <w:kern w:val="0"/>
      <w:sz w:val="32"/>
      <w:szCs w:val="20"/>
      <w:lang w:eastAsia="pt-BR" w:bidi="ar-SA"/>
    </w:rPr>
  </w:style>
  <w:style w:type="paragraph" w:styleId="Ttulo8">
    <w:name w:val="heading 8"/>
    <w:basedOn w:val="Normal"/>
    <w:next w:val="Recuonormal"/>
    <w:link w:val="Ttulo8Char"/>
    <w:qFormat/>
    <w:rsid w:val="000E5FCD"/>
    <w:pPr>
      <w:suppressAutoHyphens w:val="0"/>
      <w:ind w:left="708"/>
      <w:outlineLvl w:val="7"/>
    </w:pPr>
    <w:rPr>
      <w:rFonts w:ascii="Times New Roman" w:eastAsia="Times New Roman" w:hAnsi="Times New Roman" w:cs="Times New Roman"/>
      <w:i/>
      <w:color w:val="000000"/>
      <w:kern w:val="0"/>
      <w:sz w:val="32"/>
      <w:szCs w:val="20"/>
      <w:lang w:eastAsia="pt-BR" w:bidi="ar-SA"/>
    </w:rPr>
  </w:style>
  <w:style w:type="paragraph" w:styleId="Ttulo9">
    <w:name w:val="heading 9"/>
    <w:basedOn w:val="Normal"/>
    <w:next w:val="Recuonormal"/>
    <w:link w:val="Ttulo9Char"/>
    <w:qFormat/>
    <w:rsid w:val="000E5FCD"/>
    <w:pPr>
      <w:suppressAutoHyphens w:val="0"/>
      <w:ind w:left="708"/>
      <w:outlineLvl w:val="8"/>
    </w:pPr>
    <w:rPr>
      <w:rFonts w:ascii="Times New Roman" w:eastAsia="Times New Roman" w:hAnsi="Times New Roman" w:cs="Times New Roman"/>
      <w:i/>
      <w:color w:val="000000"/>
      <w:kern w:val="0"/>
      <w:sz w:val="32"/>
      <w:szCs w:val="20"/>
      <w:lang w:eastAsia="pt-BR"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70770"/>
    <w:pPr>
      <w:tabs>
        <w:tab w:val="center" w:pos="4252"/>
        <w:tab w:val="right" w:pos="8504"/>
      </w:tabs>
    </w:pPr>
  </w:style>
  <w:style w:type="character" w:customStyle="1" w:styleId="CabealhoChar">
    <w:name w:val="Cabeçalho Char"/>
    <w:basedOn w:val="Fontepargpadro"/>
    <w:link w:val="Cabealho"/>
    <w:uiPriority w:val="99"/>
    <w:rsid w:val="00770770"/>
  </w:style>
  <w:style w:type="paragraph" w:styleId="Rodap">
    <w:name w:val="footer"/>
    <w:basedOn w:val="Normal"/>
    <w:link w:val="RodapChar"/>
    <w:uiPriority w:val="99"/>
    <w:unhideWhenUsed/>
    <w:rsid w:val="00770770"/>
    <w:pPr>
      <w:tabs>
        <w:tab w:val="center" w:pos="4252"/>
        <w:tab w:val="right" w:pos="8504"/>
      </w:tabs>
    </w:pPr>
  </w:style>
  <w:style w:type="character" w:customStyle="1" w:styleId="RodapChar">
    <w:name w:val="Rodapé Char"/>
    <w:basedOn w:val="Fontepargpadro"/>
    <w:link w:val="Rodap"/>
    <w:uiPriority w:val="99"/>
    <w:rsid w:val="00770770"/>
  </w:style>
  <w:style w:type="paragraph" w:styleId="Textodebalo">
    <w:name w:val="Balloon Text"/>
    <w:basedOn w:val="Normal"/>
    <w:link w:val="TextodebaloChar"/>
    <w:semiHidden/>
    <w:unhideWhenUsed/>
    <w:rsid w:val="00770770"/>
    <w:rPr>
      <w:rFonts w:ascii="Tahoma" w:hAnsi="Tahoma" w:cs="Tahoma"/>
      <w:sz w:val="16"/>
      <w:szCs w:val="16"/>
    </w:rPr>
  </w:style>
  <w:style w:type="character" w:customStyle="1" w:styleId="TextodebaloChar">
    <w:name w:val="Texto de balão Char"/>
    <w:basedOn w:val="Fontepargpadro"/>
    <w:link w:val="Textodebalo"/>
    <w:semiHidden/>
    <w:rsid w:val="00770770"/>
    <w:rPr>
      <w:rFonts w:ascii="Tahoma" w:hAnsi="Tahoma" w:cs="Tahoma"/>
      <w:sz w:val="16"/>
      <w:szCs w:val="16"/>
    </w:rPr>
  </w:style>
  <w:style w:type="paragraph" w:customStyle="1" w:styleId="CabealhoeRodap">
    <w:name w:val="Cabeçalho e Rodapé"/>
    <w:basedOn w:val="Normal"/>
    <w:qFormat/>
    <w:rsid w:val="00D101CF"/>
    <w:pPr>
      <w:suppressLineNumbers/>
      <w:tabs>
        <w:tab w:val="center" w:pos="4819"/>
        <w:tab w:val="right" w:pos="9638"/>
      </w:tabs>
    </w:pPr>
  </w:style>
  <w:style w:type="character" w:styleId="Hyperlink">
    <w:name w:val="Hyperlink"/>
    <w:basedOn w:val="Fontepargpadro"/>
    <w:uiPriority w:val="99"/>
    <w:unhideWhenUsed/>
    <w:rsid w:val="00D101CF"/>
    <w:rPr>
      <w:color w:val="0000FF" w:themeColor="hyperlink"/>
      <w:u w:val="single"/>
    </w:rPr>
  </w:style>
  <w:style w:type="paragraph" w:customStyle="1" w:styleId="Standard">
    <w:name w:val="Standard"/>
    <w:qFormat/>
    <w:rsid w:val="00D0283D"/>
    <w:pPr>
      <w:suppressAutoHyphens/>
      <w:spacing w:after="0" w:line="240" w:lineRule="auto"/>
      <w:textAlignment w:val="baseline"/>
    </w:pPr>
    <w:rPr>
      <w:rFonts w:ascii="Liberation Serif" w:eastAsia="NSimSun" w:hAnsi="Liberation Serif" w:cs="Arial"/>
      <w:kern w:val="2"/>
      <w:sz w:val="20"/>
      <w:szCs w:val="24"/>
      <w:lang w:eastAsia="zh-CN" w:bidi="hi-IN"/>
    </w:rPr>
  </w:style>
  <w:style w:type="character" w:styleId="nfase">
    <w:name w:val="Emphasis"/>
    <w:uiPriority w:val="20"/>
    <w:qFormat/>
    <w:rsid w:val="00662E64"/>
    <w:rPr>
      <w:i/>
      <w:iCs/>
    </w:rPr>
  </w:style>
  <w:style w:type="paragraph" w:customStyle="1" w:styleId="laudo">
    <w:name w:val="laudo"/>
    <w:basedOn w:val="Ttulo1"/>
    <w:link w:val="laudoChar"/>
    <w:qFormat/>
    <w:rsid w:val="00233812"/>
    <w:pPr>
      <w:keepLines w:val="0"/>
      <w:pBdr>
        <w:top w:val="single" w:sz="4" w:space="1" w:color="auto"/>
        <w:left w:val="single" w:sz="4" w:space="4" w:color="auto"/>
        <w:bottom w:val="single" w:sz="4" w:space="1" w:color="auto"/>
        <w:right w:val="single" w:sz="4" w:space="4" w:color="auto"/>
      </w:pBdr>
      <w:shd w:val="clear" w:color="auto" w:fill="000000" w:themeFill="text1"/>
      <w:suppressAutoHyphens w:val="0"/>
      <w:spacing w:before="0"/>
      <w:jc w:val="center"/>
    </w:pPr>
    <w:rPr>
      <w:rFonts w:ascii="Arial" w:eastAsia="Calibri" w:hAnsi="Arial" w:cs="Times New Roman"/>
      <w:b/>
      <w:bCs/>
      <w:caps/>
      <w:color w:val="FFFFFF" w:themeColor="background1"/>
      <w:sz w:val="28"/>
      <w:szCs w:val="28"/>
    </w:rPr>
  </w:style>
  <w:style w:type="character" w:customStyle="1" w:styleId="laudoChar">
    <w:name w:val="laudo Char"/>
    <w:basedOn w:val="Ttulo1Char"/>
    <w:link w:val="laudo"/>
    <w:rsid w:val="00233812"/>
    <w:rPr>
      <w:rFonts w:ascii="Arial" w:eastAsia="Calibri" w:hAnsi="Arial" w:cs="Times New Roman"/>
      <w:b/>
      <w:bCs/>
      <w:caps/>
      <w:color w:val="FFFFFF" w:themeColor="background1"/>
      <w:kern w:val="2"/>
      <w:sz w:val="28"/>
      <w:szCs w:val="28"/>
      <w:shd w:val="clear" w:color="auto" w:fill="000000" w:themeFill="text1"/>
      <w:lang w:eastAsia="zh-CN" w:bidi="hi-IN"/>
    </w:rPr>
  </w:style>
  <w:style w:type="character" w:customStyle="1" w:styleId="Ttulo1Char">
    <w:name w:val="Título 1 Char"/>
    <w:aliases w:val="1.1. Char"/>
    <w:basedOn w:val="Fontepargpadro"/>
    <w:link w:val="Ttulo1"/>
    <w:uiPriority w:val="9"/>
    <w:rsid w:val="00233812"/>
    <w:rPr>
      <w:rFonts w:asciiTheme="majorHAnsi" w:eastAsiaTheme="majorEastAsia" w:hAnsiTheme="majorHAnsi" w:cs="Mangal"/>
      <w:color w:val="365F91" w:themeColor="accent1" w:themeShade="BF"/>
      <w:kern w:val="2"/>
      <w:sz w:val="32"/>
      <w:szCs w:val="29"/>
      <w:lang w:eastAsia="zh-CN" w:bidi="hi-IN"/>
    </w:rPr>
  </w:style>
  <w:style w:type="paragraph" w:styleId="Corpodetexto2">
    <w:name w:val="Body Text 2"/>
    <w:basedOn w:val="Normal"/>
    <w:link w:val="Corpodetexto2Char"/>
    <w:rsid w:val="0043317C"/>
    <w:pPr>
      <w:suppressAutoHyphens w:val="0"/>
      <w:jc w:val="both"/>
    </w:pPr>
    <w:rPr>
      <w:rFonts w:ascii="Arial" w:eastAsia="Times New Roman" w:hAnsi="Arial" w:cs="Times New Roman"/>
      <w:kern w:val="0"/>
      <w:sz w:val="22"/>
      <w:lang w:eastAsia="pt-BR" w:bidi="ar-SA"/>
    </w:rPr>
  </w:style>
  <w:style w:type="character" w:customStyle="1" w:styleId="Corpodetexto2Char">
    <w:name w:val="Corpo de texto 2 Char"/>
    <w:basedOn w:val="Fontepargpadro"/>
    <w:link w:val="Corpodetexto2"/>
    <w:rsid w:val="0043317C"/>
    <w:rPr>
      <w:rFonts w:ascii="Arial" w:eastAsia="Times New Roman" w:hAnsi="Arial" w:cs="Times New Roman"/>
      <w:szCs w:val="24"/>
      <w:lang w:eastAsia="pt-BR"/>
    </w:rPr>
  </w:style>
  <w:style w:type="paragraph" w:styleId="PargrafodaLista">
    <w:name w:val="List Paragraph"/>
    <w:basedOn w:val="Normal"/>
    <w:uiPriority w:val="34"/>
    <w:qFormat/>
    <w:rsid w:val="0043317C"/>
    <w:pPr>
      <w:suppressAutoHyphens w:val="0"/>
      <w:ind w:left="708"/>
      <w:jc w:val="both"/>
    </w:pPr>
    <w:rPr>
      <w:rFonts w:ascii="Arial" w:eastAsia="Times New Roman" w:hAnsi="Arial" w:cs="Times New Roman"/>
      <w:kern w:val="0"/>
      <w:sz w:val="22"/>
      <w:lang w:eastAsia="pt-BR" w:bidi="ar-SA"/>
    </w:rPr>
  </w:style>
  <w:style w:type="table" w:styleId="Tabelacomgrade">
    <w:name w:val="Table Grid"/>
    <w:basedOn w:val="Tabelanormal"/>
    <w:uiPriority w:val="39"/>
    <w:rsid w:val="002A096E"/>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3Char">
    <w:name w:val="Título 3 Char"/>
    <w:basedOn w:val="Fontepargpadro"/>
    <w:link w:val="Ttulo3"/>
    <w:rsid w:val="009F2FF8"/>
    <w:rPr>
      <w:rFonts w:asciiTheme="majorHAnsi" w:eastAsiaTheme="majorEastAsia" w:hAnsiTheme="majorHAnsi" w:cs="Mangal"/>
      <w:color w:val="243F60" w:themeColor="accent1" w:themeShade="7F"/>
      <w:kern w:val="2"/>
      <w:sz w:val="24"/>
      <w:szCs w:val="21"/>
      <w:lang w:eastAsia="zh-CN" w:bidi="hi-IN"/>
    </w:rPr>
  </w:style>
  <w:style w:type="character" w:customStyle="1" w:styleId="Ttulo4Char">
    <w:name w:val="Título 4 Char"/>
    <w:basedOn w:val="Fontepargpadro"/>
    <w:link w:val="Ttulo4"/>
    <w:rsid w:val="001D199C"/>
    <w:rPr>
      <w:rFonts w:asciiTheme="majorHAnsi" w:eastAsiaTheme="majorEastAsia" w:hAnsiTheme="majorHAnsi" w:cs="Mangal"/>
      <w:i/>
      <w:iCs/>
      <w:color w:val="365F91" w:themeColor="accent1" w:themeShade="BF"/>
      <w:kern w:val="2"/>
      <w:sz w:val="24"/>
      <w:szCs w:val="21"/>
      <w:lang w:eastAsia="zh-CN" w:bidi="hi-IN"/>
    </w:rPr>
  </w:style>
  <w:style w:type="character" w:customStyle="1" w:styleId="tl-subitem-detalhe">
    <w:name w:val="tl-subitem-detalhe"/>
    <w:basedOn w:val="Fontepargpadro"/>
    <w:rsid w:val="004159D8"/>
  </w:style>
  <w:style w:type="paragraph" w:customStyle="1" w:styleId="LawMed">
    <w:name w:val="LawMed"/>
    <w:basedOn w:val="Normal"/>
    <w:link w:val="LawMedChar"/>
    <w:qFormat/>
    <w:rsid w:val="00F9555F"/>
    <w:pPr>
      <w:shd w:val="clear" w:color="auto" w:fill="409577"/>
      <w:suppressAutoHyphens w:val="0"/>
      <w:jc w:val="both"/>
    </w:pPr>
    <w:rPr>
      <w:rFonts w:ascii="Calibri" w:eastAsia="Calibri" w:hAnsi="Calibri" w:cs="Times New Roman"/>
      <w:b/>
      <w:color w:val="FFFFFF" w:themeColor="background1"/>
      <w:kern w:val="0"/>
      <w:lang w:eastAsia="en-US" w:bidi="ar-SA"/>
    </w:rPr>
  </w:style>
  <w:style w:type="character" w:customStyle="1" w:styleId="LawMedChar">
    <w:name w:val="LawMed Char"/>
    <w:basedOn w:val="Fontepargpadro"/>
    <w:link w:val="LawMed"/>
    <w:rsid w:val="00F9555F"/>
    <w:rPr>
      <w:rFonts w:ascii="Calibri" w:eastAsia="Calibri" w:hAnsi="Calibri" w:cs="Times New Roman"/>
      <w:b/>
      <w:color w:val="FFFFFF" w:themeColor="background1"/>
      <w:sz w:val="24"/>
      <w:szCs w:val="24"/>
      <w:shd w:val="clear" w:color="auto" w:fill="409577"/>
    </w:rPr>
  </w:style>
  <w:style w:type="character" w:customStyle="1" w:styleId="MenoPendente1">
    <w:name w:val="Menção Pendente1"/>
    <w:basedOn w:val="Fontepargpadro"/>
    <w:uiPriority w:val="99"/>
    <w:semiHidden/>
    <w:unhideWhenUsed/>
    <w:rsid w:val="00837B2F"/>
    <w:rPr>
      <w:color w:val="605E5C"/>
      <w:shd w:val="clear" w:color="auto" w:fill="E1DFDD"/>
    </w:rPr>
  </w:style>
  <w:style w:type="character" w:customStyle="1" w:styleId="Ttulo2Char">
    <w:name w:val="Título 2 Char"/>
    <w:basedOn w:val="Fontepargpadro"/>
    <w:link w:val="Ttulo2"/>
    <w:rsid w:val="000E5FCD"/>
    <w:rPr>
      <w:rFonts w:ascii="Arial" w:eastAsia="Times New Roman" w:hAnsi="Arial" w:cs="Times New Roman"/>
      <w:b/>
      <w:color w:val="000000"/>
      <w:sz w:val="24"/>
      <w:szCs w:val="20"/>
      <w:lang w:eastAsia="pt-BR"/>
    </w:rPr>
  </w:style>
  <w:style w:type="character" w:customStyle="1" w:styleId="Ttulo5Char">
    <w:name w:val="Título 5 Char"/>
    <w:basedOn w:val="Fontepargpadro"/>
    <w:link w:val="Ttulo5"/>
    <w:rsid w:val="000E5FCD"/>
    <w:rPr>
      <w:rFonts w:ascii="Times New Roman" w:eastAsia="Times New Roman" w:hAnsi="Times New Roman" w:cs="Times New Roman"/>
      <w:b/>
      <w:color w:val="000000"/>
      <w:sz w:val="32"/>
      <w:szCs w:val="20"/>
      <w:lang w:eastAsia="pt-BR"/>
    </w:rPr>
  </w:style>
  <w:style w:type="character" w:customStyle="1" w:styleId="Ttulo6Char">
    <w:name w:val="Título 6 Char"/>
    <w:basedOn w:val="Fontepargpadro"/>
    <w:link w:val="Ttulo6"/>
    <w:rsid w:val="000E5FCD"/>
    <w:rPr>
      <w:rFonts w:ascii="Times New Roman" w:eastAsia="Times New Roman" w:hAnsi="Times New Roman" w:cs="Times New Roman"/>
      <w:color w:val="000000"/>
      <w:sz w:val="32"/>
      <w:szCs w:val="20"/>
      <w:u w:val="single"/>
      <w:lang w:eastAsia="pt-BR"/>
    </w:rPr>
  </w:style>
  <w:style w:type="character" w:customStyle="1" w:styleId="Ttulo7Char">
    <w:name w:val="Título 7 Char"/>
    <w:basedOn w:val="Fontepargpadro"/>
    <w:link w:val="Ttulo7"/>
    <w:rsid w:val="000E5FCD"/>
    <w:rPr>
      <w:rFonts w:ascii="Times New Roman" w:eastAsia="Times New Roman" w:hAnsi="Times New Roman" w:cs="Times New Roman"/>
      <w:i/>
      <w:color w:val="000000"/>
      <w:sz w:val="32"/>
      <w:szCs w:val="20"/>
      <w:lang w:eastAsia="pt-BR"/>
    </w:rPr>
  </w:style>
  <w:style w:type="character" w:customStyle="1" w:styleId="Ttulo8Char">
    <w:name w:val="Título 8 Char"/>
    <w:basedOn w:val="Fontepargpadro"/>
    <w:link w:val="Ttulo8"/>
    <w:rsid w:val="000E5FCD"/>
    <w:rPr>
      <w:rFonts w:ascii="Times New Roman" w:eastAsia="Times New Roman" w:hAnsi="Times New Roman" w:cs="Times New Roman"/>
      <w:i/>
      <w:color w:val="000000"/>
      <w:sz w:val="32"/>
      <w:szCs w:val="20"/>
      <w:lang w:eastAsia="pt-BR"/>
    </w:rPr>
  </w:style>
  <w:style w:type="character" w:customStyle="1" w:styleId="Ttulo9Char">
    <w:name w:val="Título 9 Char"/>
    <w:basedOn w:val="Fontepargpadro"/>
    <w:link w:val="Ttulo9"/>
    <w:rsid w:val="000E5FCD"/>
    <w:rPr>
      <w:rFonts w:ascii="Times New Roman" w:eastAsia="Times New Roman" w:hAnsi="Times New Roman" w:cs="Times New Roman"/>
      <w:i/>
      <w:color w:val="000000"/>
      <w:sz w:val="32"/>
      <w:szCs w:val="20"/>
      <w:lang w:eastAsia="pt-BR"/>
    </w:rPr>
  </w:style>
  <w:style w:type="paragraph" w:styleId="Corpodetexto">
    <w:name w:val="Body Text"/>
    <w:basedOn w:val="Normal"/>
    <w:link w:val="CorpodetextoChar"/>
    <w:unhideWhenUsed/>
    <w:qFormat/>
    <w:rsid w:val="000E5FCD"/>
    <w:pPr>
      <w:suppressAutoHyphens w:val="0"/>
      <w:spacing w:after="120"/>
    </w:pPr>
    <w:rPr>
      <w:rFonts w:ascii="Times New Roman" w:eastAsia="Times New Roman" w:hAnsi="Times New Roman" w:cs="Times New Roman"/>
      <w:color w:val="000000"/>
      <w:kern w:val="0"/>
      <w:sz w:val="32"/>
      <w:szCs w:val="20"/>
      <w:lang w:eastAsia="pt-BR" w:bidi="ar-SA"/>
    </w:rPr>
  </w:style>
  <w:style w:type="character" w:customStyle="1" w:styleId="CorpodetextoChar">
    <w:name w:val="Corpo de texto Char"/>
    <w:basedOn w:val="Fontepargpadro"/>
    <w:link w:val="Corpodetexto"/>
    <w:rsid w:val="000E5FCD"/>
    <w:rPr>
      <w:rFonts w:ascii="Times New Roman" w:eastAsia="Times New Roman" w:hAnsi="Times New Roman" w:cs="Times New Roman"/>
      <w:color w:val="000000"/>
      <w:sz w:val="32"/>
      <w:szCs w:val="20"/>
      <w:lang w:eastAsia="pt-BR"/>
    </w:rPr>
  </w:style>
  <w:style w:type="paragraph" w:styleId="Primeirorecuodecorpodetexto">
    <w:name w:val="Body Text First Indent"/>
    <w:basedOn w:val="Corpodetexto"/>
    <w:link w:val="PrimeirorecuodecorpodetextoChar"/>
    <w:rsid w:val="000E5FCD"/>
    <w:pPr>
      <w:spacing w:before="120"/>
      <w:ind w:left="1985" w:right="680" w:firstLine="210"/>
    </w:pPr>
    <w:rPr>
      <w:lang w:eastAsia="x-none"/>
    </w:rPr>
  </w:style>
  <w:style w:type="character" w:customStyle="1" w:styleId="PrimeirorecuodecorpodetextoChar">
    <w:name w:val="Primeiro recuo de corpo de texto Char"/>
    <w:basedOn w:val="CorpodetextoChar"/>
    <w:link w:val="Primeirorecuodecorpodetexto"/>
    <w:rsid w:val="000E5FCD"/>
    <w:rPr>
      <w:rFonts w:ascii="Times New Roman" w:eastAsia="Times New Roman" w:hAnsi="Times New Roman" w:cs="Times New Roman"/>
      <w:color w:val="000000"/>
      <w:sz w:val="32"/>
      <w:szCs w:val="20"/>
      <w:lang w:eastAsia="x-none"/>
    </w:rPr>
  </w:style>
  <w:style w:type="paragraph" w:styleId="Recuonormal">
    <w:name w:val="Normal Indent"/>
    <w:basedOn w:val="Normal"/>
    <w:rsid w:val="000E5FCD"/>
    <w:pPr>
      <w:suppressAutoHyphens w:val="0"/>
      <w:ind w:left="708"/>
    </w:pPr>
    <w:rPr>
      <w:rFonts w:ascii="Times New Roman" w:eastAsia="Times New Roman" w:hAnsi="Times New Roman" w:cs="Times New Roman"/>
      <w:color w:val="000000"/>
      <w:kern w:val="0"/>
      <w:sz w:val="32"/>
      <w:szCs w:val="20"/>
      <w:lang w:eastAsia="pt-BR" w:bidi="ar-SA"/>
    </w:rPr>
  </w:style>
  <w:style w:type="character" w:styleId="Refdecomentrio">
    <w:name w:val="annotation reference"/>
    <w:semiHidden/>
    <w:rsid w:val="000E5FCD"/>
    <w:rPr>
      <w:sz w:val="16"/>
    </w:rPr>
  </w:style>
  <w:style w:type="paragraph" w:styleId="Textodecomentrio">
    <w:name w:val="annotation text"/>
    <w:basedOn w:val="Normal"/>
    <w:link w:val="TextodecomentrioChar"/>
    <w:semiHidden/>
    <w:rsid w:val="000E5FCD"/>
    <w:pPr>
      <w:suppressAutoHyphens w:val="0"/>
    </w:pPr>
    <w:rPr>
      <w:rFonts w:ascii="Times New Roman" w:eastAsia="Times New Roman" w:hAnsi="Times New Roman" w:cs="Times New Roman"/>
      <w:color w:val="000000"/>
      <w:kern w:val="0"/>
      <w:sz w:val="32"/>
      <w:szCs w:val="20"/>
      <w:lang w:eastAsia="pt-BR" w:bidi="ar-SA"/>
    </w:rPr>
  </w:style>
  <w:style w:type="character" w:customStyle="1" w:styleId="TextodecomentrioChar">
    <w:name w:val="Texto de comentário Char"/>
    <w:basedOn w:val="Fontepargpadro"/>
    <w:link w:val="Textodecomentrio"/>
    <w:semiHidden/>
    <w:rsid w:val="000E5FCD"/>
    <w:rPr>
      <w:rFonts w:ascii="Times New Roman" w:eastAsia="Times New Roman" w:hAnsi="Times New Roman" w:cs="Times New Roman"/>
      <w:color w:val="000000"/>
      <w:sz w:val="32"/>
      <w:szCs w:val="20"/>
      <w:lang w:eastAsia="pt-BR"/>
    </w:rPr>
  </w:style>
  <w:style w:type="paragraph" w:styleId="Sumrio8">
    <w:name w:val="toc 8"/>
    <w:basedOn w:val="Normal"/>
    <w:next w:val="Normal"/>
    <w:semiHidden/>
    <w:rsid w:val="000E5FCD"/>
    <w:pPr>
      <w:tabs>
        <w:tab w:val="left" w:leader="dot" w:pos="8079"/>
        <w:tab w:val="right" w:pos="8505"/>
      </w:tabs>
      <w:suppressAutoHyphens w:val="0"/>
      <w:ind w:left="4961" w:right="850"/>
    </w:pPr>
    <w:rPr>
      <w:rFonts w:ascii="Times New Roman" w:eastAsia="Times New Roman" w:hAnsi="Times New Roman" w:cs="Times New Roman"/>
      <w:color w:val="000000"/>
      <w:kern w:val="0"/>
      <w:sz w:val="32"/>
      <w:szCs w:val="20"/>
      <w:lang w:eastAsia="pt-BR" w:bidi="ar-SA"/>
    </w:rPr>
  </w:style>
  <w:style w:type="paragraph" w:styleId="Sumrio7">
    <w:name w:val="toc 7"/>
    <w:basedOn w:val="Normal"/>
    <w:next w:val="Normal"/>
    <w:semiHidden/>
    <w:rsid w:val="000E5FCD"/>
    <w:pPr>
      <w:tabs>
        <w:tab w:val="left" w:leader="dot" w:pos="8079"/>
        <w:tab w:val="right" w:pos="8505"/>
      </w:tabs>
      <w:suppressAutoHyphens w:val="0"/>
      <w:ind w:left="4253" w:right="850"/>
    </w:pPr>
    <w:rPr>
      <w:rFonts w:ascii="Times New Roman" w:eastAsia="Times New Roman" w:hAnsi="Times New Roman" w:cs="Times New Roman"/>
      <w:color w:val="000000"/>
      <w:kern w:val="0"/>
      <w:sz w:val="32"/>
      <w:szCs w:val="20"/>
      <w:lang w:eastAsia="pt-BR" w:bidi="ar-SA"/>
    </w:rPr>
  </w:style>
  <w:style w:type="paragraph" w:styleId="Sumrio6">
    <w:name w:val="toc 6"/>
    <w:basedOn w:val="Normal"/>
    <w:next w:val="Normal"/>
    <w:semiHidden/>
    <w:rsid w:val="000E5FCD"/>
    <w:pPr>
      <w:tabs>
        <w:tab w:val="left" w:leader="dot" w:pos="8079"/>
        <w:tab w:val="right" w:pos="8505"/>
      </w:tabs>
      <w:suppressAutoHyphens w:val="0"/>
      <w:ind w:left="3544" w:right="850"/>
    </w:pPr>
    <w:rPr>
      <w:rFonts w:ascii="Times New Roman" w:eastAsia="Times New Roman" w:hAnsi="Times New Roman" w:cs="Times New Roman"/>
      <w:color w:val="000000"/>
      <w:kern w:val="0"/>
      <w:sz w:val="32"/>
      <w:szCs w:val="20"/>
      <w:lang w:eastAsia="pt-BR" w:bidi="ar-SA"/>
    </w:rPr>
  </w:style>
  <w:style w:type="paragraph" w:styleId="Sumrio5">
    <w:name w:val="toc 5"/>
    <w:basedOn w:val="Normal"/>
    <w:next w:val="Normal"/>
    <w:semiHidden/>
    <w:rsid w:val="000E5FCD"/>
    <w:pPr>
      <w:tabs>
        <w:tab w:val="left" w:leader="dot" w:pos="8079"/>
        <w:tab w:val="right" w:pos="8505"/>
      </w:tabs>
      <w:suppressAutoHyphens w:val="0"/>
      <w:ind w:left="2835" w:right="850"/>
    </w:pPr>
    <w:rPr>
      <w:rFonts w:ascii="Times New Roman" w:eastAsia="Times New Roman" w:hAnsi="Times New Roman" w:cs="Times New Roman"/>
      <w:color w:val="000000"/>
      <w:kern w:val="0"/>
      <w:sz w:val="32"/>
      <w:szCs w:val="20"/>
      <w:lang w:eastAsia="pt-BR" w:bidi="ar-SA"/>
    </w:rPr>
  </w:style>
  <w:style w:type="paragraph" w:styleId="Sumrio4">
    <w:name w:val="toc 4"/>
    <w:basedOn w:val="Normal"/>
    <w:next w:val="Normal"/>
    <w:semiHidden/>
    <w:rsid w:val="000E5FCD"/>
    <w:pPr>
      <w:tabs>
        <w:tab w:val="left" w:leader="dot" w:pos="8079"/>
        <w:tab w:val="right" w:pos="8505"/>
      </w:tabs>
      <w:suppressAutoHyphens w:val="0"/>
      <w:ind w:left="2126" w:right="850"/>
    </w:pPr>
    <w:rPr>
      <w:rFonts w:ascii="Times New Roman" w:eastAsia="Times New Roman" w:hAnsi="Times New Roman" w:cs="Times New Roman"/>
      <w:color w:val="000000"/>
      <w:kern w:val="0"/>
      <w:sz w:val="32"/>
      <w:szCs w:val="20"/>
      <w:lang w:eastAsia="pt-BR" w:bidi="ar-SA"/>
    </w:rPr>
  </w:style>
  <w:style w:type="paragraph" w:styleId="Sumrio3">
    <w:name w:val="toc 3"/>
    <w:basedOn w:val="Normal"/>
    <w:next w:val="Normal"/>
    <w:semiHidden/>
    <w:rsid w:val="000E5FCD"/>
    <w:pPr>
      <w:tabs>
        <w:tab w:val="left" w:leader="dot" w:pos="8079"/>
        <w:tab w:val="right" w:pos="8505"/>
      </w:tabs>
      <w:suppressAutoHyphens w:val="0"/>
      <w:ind w:left="1418" w:right="850"/>
    </w:pPr>
    <w:rPr>
      <w:rFonts w:ascii="Times New Roman" w:eastAsia="Times New Roman" w:hAnsi="Times New Roman" w:cs="Times New Roman"/>
      <w:color w:val="000000"/>
      <w:kern w:val="0"/>
      <w:sz w:val="32"/>
      <w:szCs w:val="20"/>
      <w:lang w:eastAsia="pt-BR" w:bidi="ar-SA"/>
    </w:rPr>
  </w:style>
  <w:style w:type="paragraph" w:styleId="Sumrio2">
    <w:name w:val="toc 2"/>
    <w:basedOn w:val="Normal"/>
    <w:next w:val="Normal"/>
    <w:semiHidden/>
    <w:rsid w:val="000E5FCD"/>
    <w:pPr>
      <w:tabs>
        <w:tab w:val="left" w:leader="dot" w:pos="8079"/>
        <w:tab w:val="right" w:pos="8505"/>
      </w:tabs>
      <w:suppressAutoHyphens w:val="0"/>
      <w:ind w:left="709" w:right="850"/>
    </w:pPr>
    <w:rPr>
      <w:rFonts w:ascii="Times New Roman" w:eastAsia="Times New Roman" w:hAnsi="Times New Roman" w:cs="Times New Roman"/>
      <w:color w:val="000000"/>
      <w:kern w:val="0"/>
      <w:sz w:val="32"/>
      <w:szCs w:val="20"/>
      <w:lang w:eastAsia="pt-BR" w:bidi="ar-SA"/>
    </w:rPr>
  </w:style>
  <w:style w:type="paragraph" w:styleId="Sumrio1">
    <w:name w:val="toc 1"/>
    <w:basedOn w:val="Normal"/>
    <w:next w:val="Normal"/>
    <w:semiHidden/>
    <w:rsid w:val="000E5FCD"/>
    <w:pPr>
      <w:tabs>
        <w:tab w:val="left" w:leader="dot" w:pos="8079"/>
        <w:tab w:val="right" w:pos="8505"/>
      </w:tabs>
      <w:suppressAutoHyphens w:val="0"/>
      <w:ind w:right="850"/>
    </w:pPr>
    <w:rPr>
      <w:rFonts w:ascii="Times New Roman" w:eastAsia="Times New Roman" w:hAnsi="Times New Roman" w:cs="Times New Roman"/>
      <w:color w:val="000000"/>
      <w:kern w:val="0"/>
      <w:sz w:val="32"/>
      <w:szCs w:val="20"/>
      <w:lang w:eastAsia="pt-BR" w:bidi="ar-SA"/>
    </w:rPr>
  </w:style>
  <w:style w:type="paragraph" w:styleId="Remissivo7">
    <w:name w:val="index 7"/>
    <w:basedOn w:val="Normal"/>
    <w:next w:val="Normal"/>
    <w:semiHidden/>
    <w:rsid w:val="000E5FCD"/>
    <w:pPr>
      <w:suppressAutoHyphens w:val="0"/>
      <w:ind w:left="1698"/>
    </w:pPr>
    <w:rPr>
      <w:rFonts w:ascii="Times New Roman" w:eastAsia="Times New Roman" w:hAnsi="Times New Roman" w:cs="Times New Roman"/>
      <w:color w:val="000000"/>
      <w:kern w:val="0"/>
      <w:sz w:val="32"/>
      <w:szCs w:val="20"/>
      <w:lang w:eastAsia="pt-BR" w:bidi="ar-SA"/>
    </w:rPr>
  </w:style>
  <w:style w:type="paragraph" w:styleId="Remissivo6">
    <w:name w:val="index 6"/>
    <w:basedOn w:val="Normal"/>
    <w:next w:val="Normal"/>
    <w:semiHidden/>
    <w:rsid w:val="000E5FCD"/>
    <w:pPr>
      <w:suppressAutoHyphens w:val="0"/>
      <w:ind w:left="1415"/>
    </w:pPr>
    <w:rPr>
      <w:rFonts w:ascii="Times New Roman" w:eastAsia="Times New Roman" w:hAnsi="Times New Roman" w:cs="Times New Roman"/>
      <w:color w:val="000000"/>
      <w:kern w:val="0"/>
      <w:sz w:val="32"/>
      <w:szCs w:val="20"/>
      <w:lang w:eastAsia="pt-BR" w:bidi="ar-SA"/>
    </w:rPr>
  </w:style>
  <w:style w:type="paragraph" w:styleId="Remissivo5">
    <w:name w:val="index 5"/>
    <w:basedOn w:val="Normal"/>
    <w:next w:val="Normal"/>
    <w:semiHidden/>
    <w:rsid w:val="000E5FCD"/>
    <w:pPr>
      <w:suppressAutoHyphens w:val="0"/>
      <w:ind w:left="1132"/>
    </w:pPr>
    <w:rPr>
      <w:rFonts w:ascii="Times New Roman" w:eastAsia="Times New Roman" w:hAnsi="Times New Roman" w:cs="Times New Roman"/>
      <w:color w:val="000000"/>
      <w:kern w:val="0"/>
      <w:sz w:val="32"/>
      <w:szCs w:val="20"/>
      <w:lang w:eastAsia="pt-BR" w:bidi="ar-SA"/>
    </w:rPr>
  </w:style>
  <w:style w:type="paragraph" w:styleId="Remissivo4">
    <w:name w:val="index 4"/>
    <w:basedOn w:val="Normal"/>
    <w:next w:val="Normal"/>
    <w:semiHidden/>
    <w:rsid w:val="000E5FCD"/>
    <w:pPr>
      <w:suppressAutoHyphens w:val="0"/>
      <w:ind w:left="849"/>
    </w:pPr>
    <w:rPr>
      <w:rFonts w:ascii="Times New Roman" w:eastAsia="Times New Roman" w:hAnsi="Times New Roman" w:cs="Times New Roman"/>
      <w:color w:val="000000"/>
      <w:kern w:val="0"/>
      <w:sz w:val="32"/>
      <w:szCs w:val="20"/>
      <w:lang w:eastAsia="pt-BR" w:bidi="ar-SA"/>
    </w:rPr>
  </w:style>
  <w:style w:type="paragraph" w:styleId="Remissivo3">
    <w:name w:val="index 3"/>
    <w:basedOn w:val="Normal"/>
    <w:next w:val="Normal"/>
    <w:semiHidden/>
    <w:rsid w:val="000E5FCD"/>
    <w:pPr>
      <w:suppressAutoHyphens w:val="0"/>
      <w:ind w:left="566"/>
    </w:pPr>
    <w:rPr>
      <w:rFonts w:ascii="Times New Roman" w:eastAsia="Times New Roman" w:hAnsi="Times New Roman" w:cs="Times New Roman"/>
      <w:color w:val="000000"/>
      <w:kern w:val="0"/>
      <w:sz w:val="32"/>
      <w:szCs w:val="20"/>
      <w:lang w:eastAsia="pt-BR" w:bidi="ar-SA"/>
    </w:rPr>
  </w:style>
  <w:style w:type="paragraph" w:styleId="Remissivo2">
    <w:name w:val="index 2"/>
    <w:basedOn w:val="Normal"/>
    <w:next w:val="Normal"/>
    <w:semiHidden/>
    <w:rsid w:val="000E5FCD"/>
    <w:pPr>
      <w:suppressAutoHyphens w:val="0"/>
      <w:ind w:left="283"/>
    </w:pPr>
    <w:rPr>
      <w:rFonts w:ascii="Times New Roman" w:eastAsia="Times New Roman" w:hAnsi="Times New Roman" w:cs="Times New Roman"/>
      <w:color w:val="000000"/>
      <w:kern w:val="0"/>
      <w:sz w:val="32"/>
      <w:szCs w:val="20"/>
      <w:lang w:eastAsia="pt-BR" w:bidi="ar-SA"/>
    </w:rPr>
  </w:style>
  <w:style w:type="paragraph" w:styleId="Remissivo1">
    <w:name w:val="index 1"/>
    <w:basedOn w:val="Normal"/>
    <w:next w:val="Normal"/>
    <w:semiHidden/>
    <w:rsid w:val="000E5FCD"/>
    <w:pPr>
      <w:suppressAutoHyphens w:val="0"/>
    </w:pPr>
    <w:rPr>
      <w:rFonts w:ascii="Times New Roman" w:eastAsia="Times New Roman" w:hAnsi="Times New Roman" w:cs="Times New Roman"/>
      <w:color w:val="000000"/>
      <w:kern w:val="0"/>
      <w:sz w:val="32"/>
      <w:szCs w:val="20"/>
      <w:lang w:eastAsia="pt-BR" w:bidi="ar-SA"/>
    </w:rPr>
  </w:style>
  <w:style w:type="character" w:styleId="Nmerodelinha">
    <w:name w:val="line number"/>
    <w:basedOn w:val="Fontepargpadro"/>
    <w:rsid w:val="000E5FCD"/>
  </w:style>
  <w:style w:type="paragraph" w:styleId="Ttulodendiceremissivo">
    <w:name w:val="index heading"/>
    <w:basedOn w:val="Normal"/>
    <w:next w:val="Remissivo1"/>
    <w:semiHidden/>
    <w:rsid w:val="000E5FCD"/>
    <w:pPr>
      <w:suppressAutoHyphens w:val="0"/>
    </w:pPr>
    <w:rPr>
      <w:rFonts w:ascii="Times New Roman" w:eastAsia="Times New Roman" w:hAnsi="Times New Roman" w:cs="Times New Roman"/>
      <w:color w:val="000000"/>
      <w:kern w:val="0"/>
      <w:sz w:val="32"/>
      <w:szCs w:val="20"/>
      <w:lang w:eastAsia="pt-BR" w:bidi="ar-SA"/>
    </w:rPr>
  </w:style>
  <w:style w:type="character" w:styleId="Refdenotaderodap">
    <w:name w:val="footnote reference"/>
    <w:semiHidden/>
    <w:rsid w:val="000E5FCD"/>
    <w:rPr>
      <w:position w:val="6"/>
      <w:sz w:val="16"/>
    </w:rPr>
  </w:style>
  <w:style w:type="paragraph" w:styleId="Textodenotaderodap">
    <w:name w:val="footnote text"/>
    <w:basedOn w:val="Normal"/>
    <w:link w:val="TextodenotaderodapChar"/>
    <w:semiHidden/>
    <w:rsid w:val="000E5FCD"/>
    <w:pPr>
      <w:suppressAutoHyphens w:val="0"/>
    </w:pPr>
    <w:rPr>
      <w:rFonts w:ascii="Times New Roman" w:eastAsia="Times New Roman" w:hAnsi="Times New Roman" w:cs="Times New Roman"/>
      <w:color w:val="000000"/>
      <w:kern w:val="0"/>
      <w:sz w:val="32"/>
      <w:szCs w:val="20"/>
      <w:lang w:eastAsia="pt-BR" w:bidi="ar-SA"/>
    </w:rPr>
  </w:style>
  <w:style w:type="character" w:customStyle="1" w:styleId="TextodenotaderodapChar">
    <w:name w:val="Texto de nota de rodapé Char"/>
    <w:basedOn w:val="Fontepargpadro"/>
    <w:link w:val="Textodenotaderodap"/>
    <w:semiHidden/>
    <w:rsid w:val="000E5FCD"/>
    <w:rPr>
      <w:rFonts w:ascii="Times New Roman" w:eastAsia="Times New Roman" w:hAnsi="Times New Roman" w:cs="Times New Roman"/>
      <w:color w:val="000000"/>
      <w:sz w:val="32"/>
      <w:szCs w:val="20"/>
      <w:lang w:eastAsia="pt-BR"/>
    </w:rPr>
  </w:style>
  <w:style w:type="paragraph" w:styleId="Textoembloco">
    <w:name w:val="Block Text"/>
    <w:basedOn w:val="Normal"/>
    <w:rsid w:val="000E5FCD"/>
    <w:pPr>
      <w:suppressAutoHyphens w:val="0"/>
      <w:spacing w:line="240" w:lineRule="atLeast"/>
      <w:ind w:left="2552" w:right="827"/>
    </w:pPr>
    <w:rPr>
      <w:rFonts w:ascii="Times New Roman" w:eastAsia="Times New Roman" w:hAnsi="Times New Roman" w:cs="Times New Roman"/>
      <w:color w:val="000000"/>
      <w:kern w:val="0"/>
      <w:sz w:val="28"/>
      <w:szCs w:val="20"/>
      <w:lang w:eastAsia="pt-BR" w:bidi="ar-SA"/>
    </w:rPr>
  </w:style>
  <w:style w:type="character" w:styleId="Nmerodepgina">
    <w:name w:val="page number"/>
    <w:basedOn w:val="Fontepargpadro"/>
    <w:rsid w:val="000E5FCD"/>
  </w:style>
  <w:style w:type="paragraph" w:customStyle="1" w:styleId="Comentrios">
    <w:name w:val="Comentários"/>
    <w:basedOn w:val="Normal"/>
    <w:next w:val="Normal"/>
    <w:rsid w:val="000E5FCD"/>
    <w:pPr>
      <w:suppressAutoHyphens w:val="0"/>
      <w:spacing w:before="240" w:after="120"/>
    </w:pPr>
    <w:rPr>
      <w:rFonts w:ascii="Arial" w:eastAsia="Times New Roman" w:hAnsi="Arial" w:cs="Times New Roman"/>
      <w:b/>
      <w:color w:val="000000"/>
      <w:kern w:val="0"/>
      <w:sz w:val="28"/>
      <w:szCs w:val="20"/>
      <w:lang w:eastAsia="pt-BR" w:bidi="ar-SA"/>
    </w:rPr>
  </w:style>
  <w:style w:type="character" w:customStyle="1" w:styleId="Hiperlink">
    <w:name w:val="Hiperlink"/>
    <w:rsid w:val="000E5FCD"/>
    <w:rPr>
      <w:color w:val="0000FF"/>
      <w:u w:val="single"/>
    </w:rPr>
  </w:style>
  <w:style w:type="paragraph" w:styleId="Ttulo">
    <w:name w:val="Title"/>
    <w:aliases w:val="1.1.1."/>
    <w:basedOn w:val="Normal"/>
    <w:link w:val="TtuloChar"/>
    <w:qFormat/>
    <w:rsid w:val="000E5FCD"/>
    <w:pPr>
      <w:suppressAutoHyphens w:val="0"/>
      <w:spacing w:line="240" w:lineRule="atLeast"/>
      <w:ind w:left="2835"/>
    </w:pPr>
    <w:rPr>
      <w:rFonts w:ascii="Times New Roman" w:eastAsia="Times New Roman" w:hAnsi="Times New Roman" w:cs="Times New Roman"/>
      <w:color w:val="000000"/>
      <w:kern w:val="0"/>
      <w:sz w:val="32"/>
      <w:szCs w:val="20"/>
      <w:lang w:val="pt-PT" w:eastAsia="pt-BR" w:bidi="ar-SA"/>
    </w:rPr>
  </w:style>
  <w:style w:type="character" w:customStyle="1" w:styleId="TtuloChar">
    <w:name w:val="Título Char"/>
    <w:aliases w:val="1.1.1. Char"/>
    <w:basedOn w:val="Fontepargpadro"/>
    <w:link w:val="Ttulo"/>
    <w:rsid w:val="000E5FCD"/>
    <w:rPr>
      <w:rFonts w:ascii="Times New Roman" w:eastAsia="Times New Roman" w:hAnsi="Times New Roman" w:cs="Times New Roman"/>
      <w:color w:val="000000"/>
      <w:sz w:val="32"/>
      <w:szCs w:val="20"/>
      <w:lang w:val="pt-PT" w:eastAsia="pt-BR"/>
    </w:rPr>
  </w:style>
  <w:style w:type="paragraph" w:styleId="NormalWeb">
    <w:name w:val="Normal (Web)"/>
    <w:basedOn w:val="Normal"/>
    <w:uiPriority w:val="99"/>
    <w:rsid w:val="000E5FCD"/>
    <w:pPr>
      <w:suppressAutoHyphens w:val="0"/>
      <w:spacing w:before="100" w:beforeAutospacing="1" w:after="100" w:afterAutospacing="1"/>
    </w:pPr>
    <w:rPr>
      <w:rFonts w:ascii="Arial" w:eastAsia="Times New Roman" w:hAnsi="Arial"/>
      <w:color w:val="666666"/>
      <w:kern w:val="0"/>
      <w:sz w:val="17"/>
      <w:szCs w:val="17"/>
      <w:lang w:eastAsia="pt-BR" w:bidi="ar-SA"/>
    </w:rPr>
  </w:style>
  <w:style w:type="character" w:styleId="Forte">
    <w:name w:val="Strong"/>
    <w:uiPriority w:val="22"/>
    <w:qFormat/>
    <w:rsid w:val="000E5FCD"/>
    <w:rPr>
      <w:b/>
      <w:bCs/>
    </w:rPr>
  </w:style>
  <w:style w:type="paragraph" w:styleId="Recuodecorpodetexto">
    <w:name w:val="Body Text Indent"/>
    <w:basedOn w:val="Normal"/>
    <w:link w:val="RecuodecorpodetextoChar"/>
    <w:rsid w:val="000E5FCD"/>
    <w:pPr>
      <w:suppressAutoHyphens w:val="0"/>
      <w:spacing w:after="120"/>
      <w:ind w:left="283"/>
    </w:pPr>
    <w:rPr>
      <w:rFonts w:ascii="Times New Roman" w:eastAsia="Times New Roman" w:hAnsi="Times New Roman" w:cs="Times New Roman"/>
      <w:color w:val="000000"/>
      <w:kern w:val="0"/>
      <w:sz w:val="32"/>
      <w:szCs w:val="20"/>
      <w:lang w:eastAsia="pt-BR" w:bidi="ar-SA"/>
    </w:rPr>
  </w:style>
  <w:style w:type="character" w:customStyle="1" w:styleId="RecuodecorpodetextoChar">
    <w:name w:val="Recuo de corpo de texto Char"/>
    <w:basedOn w:val="Fontepargpadro"/>
    <w:link w:val="Recuodecorpodetexto"/>
    <w:rsid w:val="000E5FCD"/>
    <w:rPr>
      <w:rFonts w:ascii="Times New Roman" w:eastAsia="Times New Roman" w:hAnsi="Times New Roman" w:cs="Times New Roman"/>
      <w:color w:val="000000"/>
      <w:sz w:val="32"/>
      <w:szCs w:val="20"/>
      <w:lang w:eastAsia="pt-BR"/>
    </w:rPr>
  </w:style>
  <w:style w:type="paragraph" w:customStyle="1" w:styleId="Blockquote">
    <w:name w:val="Blockquote"/>
    <w:basedOn w:val="Normal"/>
    <w:rsid w:val="000E5FCD"/>
    <w:pPr>
      <w:suppressAutoHyphens w:val="0"/>
      <w:snapToGrid w:val="0"/>
      <w:spacing w:before="100" w:after="100"/>
      <w:ind w:left="360" w:right="360"/>
    </w:pPr>
    <w:rPr>
      <w:rFonts w:ascii="Times New Roman" w:eastAsia="Times New Roman" w:hAnsi="Times New Roman" w:cs="Times New Roman"/>
      <w:color w:val="000000"/>
      <w:kern w:val="0"/>
      <w:szCs w:val="20"/>
      <w:lang w:eastAsia="pt-BR" w:bidi="ar-SA"/>
    </w:rPr>
  </w:style>
  <w:style w:type="paragraph" w:customStyle="1" w:styleId="Default">
    <w:name w:val="Default"/>
    <w:rsid w:val="000E5FCD"/>
    <w:pPr>
      <w:autoSpaceDE w:val="0"/>
      <w:autoSpaceDN w:val="0"/>
      <w:adjustRightInd w:val="0"/>
      <w:spacing w:after="0" w:line="240" w:lineRule="auto"/>
    </w:pPr>
    <w:rPr>
      <w:rFonts w:ascii="Verdana" w:eastAsia="Times New Roman" w:hAnsi="Verdana" w:cs="Verdana"/>
      <w:color w:val="000000"/>
      <w:sz w:val="24"/>
      <w:szCs w:val="24"/>
      <w:lang w:eastAsia="pt-BR"/>
    </w:rPr>
  </w:style>
  <w:style w:type="paragraph" w:styleId="Recuodecorpodetexto2">
    <w:name w:val="Body Text Indent 2"/>
    <w:basedOn w:val="Normal"/>
    <w:link w:val="Recuodecorpodetexto2Char"/>
    <w:rsid w:val="000E5FCD"/>
    <w:pPr>
      <w:suppressAutoHyphens w:val="0"/>
      <w:spacing w:after="120" w:line="480" w:lineRule="auto"/>
      <w:ind w:left="283"/>
    </w:pPr>
    <w:rPr>
      <w:rFonts w:ascii="Times New Roman" w:eastAsia="Times New Roman" w:hAnsi="Times New Roman" w:cs="Times New Roman"/>
      <w:color w:val="000000"/>
      <w:kern w:val="0"/>
      <w:sz w:val="32"/>
      <w:szCs w:val="20"/>
      <w:lang w:eastAsia="pt-BR" w:bidi="ar-SA"/>
    </w:rPr>
  </w:style>
  <w:style w:type="character" w:customStyle="1" w:styleId="Recuodecorpodetexto2Char">
    <w:name w:val="Recuo de corpo de texto 2 Char"/>
    <w:basedOn w:val="Fontepargpadro"/>
    <w:link w:val="Recuodecorpodetexto2"/>
    <w:rsid w:val="000E5FCD"/>
    <w:rPr>
      <w:rFonts w:ascii="Times New Roman" w:eastAsia="Times New Roman" w:hAnsi="Times New Roman" w:cs="Times New Roman"/>
      <w:color w:val="000000"/>
      <w:sz w:val="32"/>
      <w:szCs w:val="20"/>
      <w:lang w:eastAsia="pt-BR"/>
    </w:rPr>
  </w:style>
  <w:style w:type="character" w:customStyle="1" w:styleId="font011">
    <w:name w:val="font011"/>
    <w:rsid w:val="000E5FCD"/>
    <w:rPr>
      <w:rFonts w:ascii="Verdana" w:hAnsi="Verdana" w:hint="default"/>
      <w:b w:val="0"/>
      <w:bCs w:val="0"/>
      <w:i w:val="0"/>
      <w:iCs w:val="0"/>
      <w:sz w:val="12"/>
      <w:szCs w:val="12"/>
    </w:rPr>
  </w:style>
  <w:style w:type="paragraph" w:styleId="Pr-formataoHTML">
    <w:name w:val="HTML Preformatted"/>
    <w:basedOn w:val="Normal"/>
    <w:link w:val="Pr-formataoHTMLChar"/>
    <w:uiPriority w:val="99"/>
    <w:rsid w:val="000E5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Times New Roman"/>
      <w:kern w:val="0"/>
      <w:sz w:val="20"/>
      <w:szCs w:val="20"/>
      <w:lang w:val="x-none" w:eastAsia="x-none" w:bidi="ar-SA"/>
    </w:rPr>
  </w:style>
  <w:style w:type="character" w:customStyle="1" w:styleId="Pr-formataoHTMLChar">
    <w:name w:val="Pré-formatação HTML Char"/>
    <w:basedOn w:val="Fontepargpadro"/>
    <w:link w:val="Pr-formataoHTML"/>
    <w:uiPriority w:val="99"/>
    <w:rsid w:val="000E5FCD"/>
    <w:rPr>
      <w:rFonts w:ascii="Courier New" w:eastAsia="Times New Roman" w:hAnsi="Courier New" w:cs="Times New Roman"/>
      <w:sz w:val="20"/>
      <w:szCs w:val="20"/>
      <w:lang w:val="x-none" w:eastAsia="x-none"/>
    </w:rPr>
  </w:style>
  <w:style w:type="paragraph" w:styleId="Subttulo">
    <w:name w:val="Subtitle"/>
    <w:aliases w:val="sombreado"/>
    <w:basedOn w:val="Normal"/>
    <w:next w:val="Normal"/>
    <w:link w:val="SubttuloChar"/>
    <w:qFormat/>
    <w:rsid w:val="000E5FCD"/>
    <w:pPr>
      <w:shd w:val="clear" w:color="auto" w:fill="D9D9D9"/>
      <w:suppressAutoHyphens w:val="0"/>
      <w:outlineLvl w:val="1"/>
    </w:pPr>
    <w:rPr>
      <w:rFonts w:ascii="Times New Roman" w:eastAsia="Times New Roman" w:hAnsi="Times New Roman" w:cs="Times New Roman"/>
      <w:b/>
      <w:color w:val="000066"/>
      <w:kern w:val="0"/>
      <w:sz w:val="32"/>
      <w:lang w:val="x-none" w:eastAsia="x-none" w:bidi="ar-SA"/>
    </w:rPr>
  </w:style>
  <w:style w:type="character" w:customStyle="1" w:styleId="SubttuloChar">
    <w:name w:val="Subtítulo Char"/>
    <w:aliases w:val="sombreado Char"/>
    <w:basedOn w:val="Fontepargpadro"/>
    <w:link w:val="Subttulo"/>
    <w:rsid w:val="000E5FCD"/>
    <w:rPr>
      <w:rFonts w:ascii="Times New Roman" w:eastAsia="Times New Roman" w:hAnsi="Times New Roman" w:cs="Times New Roman"/>
      <w:b/>
      <w:color w:val="000066"/>
      <w:sz w:val="32"/>
      <w:szCs w:val="24"/>
      <w:shd w:val="clear" w:color="auto" w:fill="D9D9D9"/>
      <w:lang w:val="x-none" w:eastAsia="x-none"/>
    </w:rPr>
  </w:style>
  <w:style w:type="character" w:styleId="RefernciaIntensa">
    <w:name w:val="Intense Reference"/>
    <w:uiPriority w:val="32"/>
    <w:qFormat/>
    <w:rsid w:val="000E5FCD"/>
    <w:rPr>
      <w:b/>
      <w:bCs/>
      <w:smallCaps/>
      <w:color w:val="C0504D"/>
      <w:spacing w:val="5"/>
      <w:u w:val="single"/>
    </w:rPr>
  </w:style>
  <w:style w:type="character" w:styleId="TtulodoLivro">
    <w:name w:val="Book Title"/>
    <w:uiPriority w:val="33"/>
    <w:qFormat/>
    <w:rsid w:val="000E5FCD"/>
    <w:rPr>
      <w:b/>
      <w:bCs/>
      <w:smallCaps/>
      <w:spacing w:val="5"/>
    </w:rPr>
  </w:style>
  <w:style w:type="character" w:customStyle="1" w:styleId="ft010">
    <w:name w:val="ft010"/>
    <w:rsid w:val="000E5FCD"/>
  </w:style>
  <w:style w:type="character" w:customStyle="1" w:styleId="apple-converted-space">
    <w:name w:val="apple-converted-space"/>
    <w:basedOn w:val="Fontepargpadro"/>
    <w:rsid w:val="000E5FCD"/>
  </w:style>
  <w:style w:type="paragraph" w:styleId="Assuntodocomentrio">
    <w:name w:val="annotation subject"/>
    <w:basedOn w:val="Textodecomentrio"/>
    <w:next w:val="Textodecomentrio"/>
    <w:link w:val="AssuntodocomentrioChar"/>
    <w:semiHidden/>
    <w:unhideWhenUsed/>
    <w:rsid w:val="000E5FCD"/>
    <w:rPr>
      <w:b/>
      <w:bCs/>
      <w:sz w:val="20"/>
    </w:rPr>
  </w:style>
  <w:style w:type="character" w:customStyle="1" w:styleId="AssuntodocomentrioChar">
    <w:name w:val="Assunto do comentário Char"/>
    <w:basedOn w:val="TextodecomentrioChar"/>
    <w:link w:val="Assuntodocomentrio"/>
    <w:semiHidden/>
    <w:rsid w:val="000E5FCD"/>
    <w:rPr>
      <w:rFonts w:ascii="Times New Roman" w:eastAsia="Times New Roman" w:hAnsi="Times New Roman" w:cs="Times New Roman"/>
      <w:b/>
      <w:bCs/>
      <w:color w:val="000000"/>
      <w:sz w:val="20"/>
      <w:szCs w:val="20"/>
      <w:lang w:eastAsia="pt-BR"/>
    </w:rPr>
  </w:style>
  <w:style w:type="table" w:customStyle="1" w:styleId="SimplesTabela11">
    <w:name w:val="Simples Tabela 11"/>
    <w:basedOn w:val="Tabelanormal"/>
    <w:uiPriority w:val="41"/>
    <w:rsid w:val="000E5F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adeGrade1Clara1">
    <w:name w:val="Tabela de Grade 1 Clara1"/>
    <w:basedOn w:val="Tabelanormal"/>
    <w:uiPriority w:val="46"/>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adeGrade21">
    <w:name w:val="Tabela de Grade 21"/>
    <w:basedOn w:val="Tabelanormal"/>
    <w:uiPriority w:val="47"/>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6Colorida1">
    <w:name w:val="Tabela de Grade 6 Colorida1"/>
    <w:basedOn w:val="Tabelanormal"/>
    <w:uiPriority w:val="51"/>
    <w:rsid w:val="000E5FCD"/>
    <w:pPr>
      <w:spacing w:after="0" w:line="240" w:lineRule="auto"/>
    </w:pPr>
    <w:rPr>
      <w:rFonts w:ascii="Times New Roman" w:eastAsia="Times New Roman" w:hAnsi="Times New Roman" w:cs="Times New Roman"/>
      <w:color w:val="000000" w:themeColor="text1"/>
      <w:sz w:val="20"/>
      <w:szCs w:val="20"/>
      <w:lang w:eastAsia="pt-B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5Escura-nfase11">
    <w:name w:val="Tabela de Grade 5 Escura - Ênfase 11"/>
    <w:basedOn w:val="Tabelanormal"/>
    <w:uiPriority w:val="50"/>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eladeGrade5Escura1">
    <w:name w:val="Tabela de Grade 5 Escura1"/>
    <w:basedOn w:val="Tabelanormal"/>
    <w:uiPriority w:val="50"/>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adeGrade5Escura-nfase41">
    <w:name w:val="Tabela de Grade 5 Escura - Ênfase 41"/>
    <w:basedOn w:val="Tabelanormal"/>
    <w:uiPriority w:val="50"/>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customStyle="1" w:styleId="headinganchor">
    <w:name w:val="headinganchor"/>
    <w:basedOn w:val="Normal"/>
    <w:rsid w:val="000E5FCD"/>
    <w:pPr>
      <w:suppressAutoHyphens w:val="0"/>
      <w:spacing w:before="100" w:beforeAutospacing="1" w:after="100" w:afterAutospacing="1"/>
    </w:pPr>
    <w:rPr>
      <w:rFonts w:ascii="Times New Roman" w:eastAsia="Times New Roman" w:hAnsi="Times New Roman" w:cs="Times New Roman"/>
      <w:kern w:val="0"/>
      <w:lang w:eastAsia="pt-BR" w:bidi="ar-SA"/>
    </w:rPr>
  </w:style>
  <w:style w:type="character" w:customStyle="1" w:styleId="h2">
    <w:name w:val="h2"/>
    <w:basedOn w:val="Fontepargpadro"/>
    <w:rsid w:val="000E5FCD"/>
  </w:style>
  <w:style w:type="paragraph" w:customStyle="1" w:styleId="msonormal0">
    <w:name w:val="msonormal"/>
    <w:basedOn w:val="Normal"/>
    <w:rsid w:val="000E5FCD"/>
    <w:pPr>
      <w:suppressAutoHyphens w:val="0"/>
      <w:spacing w:before="100" w:beforeAutospacing="1" w:after="100" w:afterAutospacing="1"/>
    </w:pPr>
    <w:rPr>
      <w:rFonts w:ascii="Times New Roman" w:eastAsia="Times New Roman" w:hAnsi="Times New Roman" w:cs="Times New Roman"/>
      <w:kern w:val="0"/>
      <w:lang w:eastAsia="pt-BR" w:bidi="ar-SA"/>
    </w:rPr>
  </w:style>
  <w:style w:type="character" w:customStyle="1" w:styleId="h1">
    <w:name w:val="h1"/>
    <w:basedOn w:val="Fontepargpadro"/>
    <w:rsid w:val="000E5FCD"/>
  </w:style>
  <w:style w:type="character" w:customStyle="1" w:styleId="nowrap">
    <w:name w:val="nowrap"/>
    <w:basedOn w:val="Fontepargpadro"/>
    <w:rsid w:val="000E5FCD"/>
  </w:style>
  <w:style w:type="character" w:customStyle="1" w:styleId="h3">
    <w:name w:val="h3"/>
    <w:basedOn w:val="Fontepargpadro"/>
    <w:rsid w:val="000E5FCD"/>
  </w:style>
  <w:style w:type="table" w:customStyle="1" w:styleId="SimplesTabela21">
    <w:name w:val="Simples Tabela 21"/>
    <w:basedOn w:val="Tabelanormal"/>
    <w:uiPriority w:val="42"/>
    <w:rsid w:val="000E5FCD"/>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linkVisitado">
    <w:name w:val="FollowedHyperlink"/>
    <w:basedOn w:val="Fontepargpadro"/>
    <w:uiPriority w:val="99"/>
    <w:semiHidden/>
    <w:unhideWhenUsed/>
    <w:rsid w:val="000E5FCD"/>
    <w:rPr>
      <w:color w:val="800080"/>
      <w:u w:val="single"/>
    </w:rPr>
  </w:style>
  <w:style w:type="character" w:customStyle="1" w:styleId="pipespace">
    <w:name w:val="pipespace"/>
    <w:basedOn w:val="Fontepargpadro"/>
    <w:rsid w:val="000E5FCD"/>
  </w:style>
  <w:style w:type="character" w:customStyle="1" w:styleId="nfase1">
    <w:name w:val="Ênfase1"/>
    <w:basedOn w:val="Fontepargpadro"/>
    <w:rsid w:val="000E5FCD"/>
  </w:style>
  <w:style w:type="character" w:customStyle="1" w:styleId="nfase2">
    <w:name w:val="Ênfase2"/>
    <w:basedOn w:val="Fontepargpadro"/>
    <w:rsid w:val="000E5FCD"/>
  </w:style>
  <w:style w:type="table" w:customStyle="1" w:styleId="TabeladeGradeClara1">
    <w:name w:val="Tabela de Grade Clara1"/>
    <w:basedOn w:val="Tabelanormal"/>
    <w:uiPriority w:val="40"/>
    <w:rsid w:val="000E5FCD"/>
    <w:pPr>
      <w:spacing w:after="0" w:line="240" w:lineRule="auto"/>
    </w:pPr>
    <w:rPr>
      <w:rFonts w:ascii="Times New Roman" w:eastAsia="Times New Roman" w:hAnsi="Times New Roman" w:cs="Times New Roman"/>
      <w:sz w:val="20"/>
      <w:szCs w:val="20"/>
      <w:lang w:eastAsia="pt-B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fase3">
    <w:name w:val="Ênfase3"/>
    <w:basedOn w:val="Fontepargpadro"/>
    <w:rsid w:val="000E5FCD"/>
  </w:style>
  <w:style w:type="table" w:customStyle="1" w:styleId="TabelaSimples11">
    <w:name w:val="Tabela Simples 11"/>
    <w:basedOn w:val="Tabelanormal"/>
    <w:uiPriority w:val="41"/>
    <w:rsid w:val="000E5F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DefaultParagraphFont1">
    <w:name w:val="Default Paragraph Font1"/>
    <w:rsid w:val="000E5FCD"/>
  </w:style>
  <w:style w:type="character" w:customStyle="1" w:styleId="reference">
    <w:name w:val="reference"/>
    <w:basedOn w:val="Fontepargpadro"/>
    <w:rsid w:val="000E5FCD"/>
  </w:style>
  <w:style w:type="paragraph" w:customStyle="1" w:styleId="w-75">
    <w:name w:val="w-75"/>
    <w:basedOn w:val="Normal"/>
    <w:rsid w:val="000E5FCD"/>
    <w:pPr>
      <w:suppressAutoHyphens w:val="0"/>
      <w:spacing w:before="100" w:beforeAutospacing="1" w:after="100" w:afterAutospacing="1"/>
    </w:pPr>
    <w:rPr>
      <w:rFonts w:ascii="Times New Roman" w:eastAsia="Times New Roman" w:hAnsi="Times New Roman" w:cs="Times New Roman"/>
      <w:kern w:val="0"/>
      <w:lang w:eastAsia="pt-BR" w:bidi="ar-SA"/>
    </w:rPr>
  </w:style>
  <w:style w:type="character" w:customStyle="1" w:styleId="nfase4">
    <w:name w:val="Ênfase4"/>
    <w:basedOn w:val="Fontepargpadro"/>
    <w:rsid w:val="000E5FCD"/>
  </w:style>
  <w:style w:type="paragraph" w:customStyle="1" w:styleId="headinganchor2">
    <w:name w:val="headinganchor2"/>
    <w:basedOn w:val="Normal"/>
    <w:rsid w:val="000E5FCD"/>
    <w:pPr>
      <w:suppressAutoHyphens w:val="0"/>
      <w:spacing w:before="100" w:beforeAutospacing="1" w:after="100" w:afterAutospacing="1"/>
    </w:pPr>
    <w:rPr>
      <w:rFonts w:ascii="Times New Roman" w:eastAsia="Times New Roman" w:hAnsi="Times New Roman" w:cs="Times New Roman"/>
      <w:kern w:val="0"/>
      <w:lang w:eastAsia="pt-BR" w:bidi="ar-SA"/>
    </w:rPr>
  </w:style>
  <w:style w:type="character" w:customStyle="1" w:styleId="nfase5">
    <w:name w:val="Ênfase5"/>
    <w:basedOn w:val="Fontepargpadro"/>
    <w:rsid w:val="000E5FCD"/>
  </w:style>
  <w:style w:type="paragraph" w:customStyle="1" w:styleId="citacao">
    <w:name w:val="citacao"/>
    <w:basedOn w:val="Normal"/>
    <w:rsid w:val="00CE6B6D"/>
    <w:pPr>
      <w:suppressAutoHyphens w:val="0"/>
      <w:spacing w:before="100" w:beforeAutospacing="1" w:after="100" w:afterAutospacing="1"/>
    </w:pPr>
    <w:rPr>
      <w:rFonts w:ascii="Times New Roman" w:eastAsia="Times New Roman" w:hAnsi="Times New Roman" w:cs="Times New Roman"/>
      <w:kern w:val="0"/>
      <w:lang w:eastAsia="pt-BR" w:bidi="ar-SA"/>
    </w:rPr>
  </w:style>
  <w:style w:type="character" w:styleId="MenoPendente">
    <w:name w:val="Unresolved Mention"/>
    <w:basedOn w:val="Fontepargpadro"/>
    <w:uiPriority w:val="99"/>
    <w:semiHidden/>
    <w:unhideWhenUsed/>
    <w:rsid w:val="00981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24652">
      <w:bodyDiv w:val="1"/>
      <w:marLeft w:val="0"/>
      <w:marRight w:val="0"/>
      <w:marTop w:val="0"/>
      <w:marBottom w:val="0"/>
      <w:divBdr>
        <w:top w:val="none" w:sz="0" w:space="0" w:color="auto"/>
        <w:left w:val="none" w:sz="0" w:space="0" w:color="auto"/>
        <w:bottom w:val="none" w:sz="0" w:space="0" w:color="auto"/>
        <w:right w:val="none" w:sz="0" w:space="0" w:color="auto"/>
      </w:divBdr>
      <w:divsChild>
        <w:div w:id="262106151">
          <w:marLeft w:val="0"/>
          <w:marRight w:val="0"/>
          <w:marTop w:val="75"/>
          <w:marBottom w:val="150"/>
          <w:divBdr>
            <w:top w:val="none" w:sz="0" w:space="0" w:color="auto"/>
            <w:left w:val="none" w:sz="0" w:space="0" w:color="auto"/>
            <w:bottom w:val="none" w:sz="0" w:space="0" w:color="auto"/>
            <w:right w:val="none" w:sz="0" w:space="0" w:color="auto"/>
          </w:divBdr>
          <w:divsChild>
            <w:div w:id="995841838">
              <w:marLeft w:val="0"/>
              <w:marRight w:val="0"/>
              <w:marTop w:val="0"/>
              <w:marBottom w:val="0"/>
              <w:divBdr>
                <w:top w:val="none" w:sz="0" w:space="0" w:color="auto"/>
                <w:left w:val="none" w:sz="0" w:space="0" w:color="auto"/>
                <w:bottom w:val="none" w:sz="0" w:space="0" w:color="auto"/>
                <w:right w:val="none" w:sz="0" w:space="0" w:color="auto"/>
              </w:divBdr>
            </w:div>
          </w:divsChild>
        </w:div>
        <w:div w:id="1409228820">
          <w:marLeft w:val="300"/>
          <w:marRight w:val="0"/>
          <w:marTop w:val="0"/>
          <w:marBottom w:val="150"/>
          <w:divBdr>
            <w:top w:val="none" w:sz="0" w:space="0" w:color="auto"/>
            <w:left w:val="none" w:sz="0" w:space="0" w:color="auto"/>
            <w:bottom w:val="none" w:sz="0" w:space="0" w:color="auto"/>
            <w:right w:val="none" w:sz="0" w:space="0" w:color="auto"/>
          </w:divBdr>
          <w:divsChild>
            <w:div w:id="751199501">
              <w:marLeft w:val="0"/>
              <w:marRight w:val="0"/>
              <w:marTop w:val="0"/>
              <w:marBottom w:val="0"/>
              <w:divBdr>
                <w:top w:val="none" w:sz="0" w:space="0" w:color="auto"/>
                <w:left w:val="none" w:sz="0" w:space="0" w:color="auto"/>
                <w:bottom w:val="none" w:sz="0" w:space="0" w:color="auto"/>
                <w:right w:val="none" w:sz="0" w:space="0" w:color="auto"/>
              </w:divBdr>
            </w:div>
          </w:divsChild>
        </w:div>
        <w:div w:id="1836720404">
          <w:marLeft w:val="300"/>
          <w:marRight w:val="0"/>
          <w:marTop w:val="0"/>
          <w:marBottom w:val="150"/>
          <w:divBdr>
            <w:top w:val="none" w:sz="0" w:space="0" w:color="auto"/>
            <w:left w:val="none" w:sz="0" w:space="0" w:color="auto"/>
            <w:bottom w:val="none" w:sz="0" w:space="0" w:color="auto"/>
            <w:right w:val="none" w:sz="0" w:space="0" w:color="auto"/>
          </w:divBdr>
          <w:divsChild>
            <w:div w:id="742291207">
              <w:marLeft w:val="0"/>
              <w:marRight w:val="0"/>
              <w:marTop w:val="0"/>
              <w:marBottom w:val="0"/>
              <w:divBdr>
                <w:top w:val="none" w:sz="0" w:space="0" w:color="auto"/>
                <w:left w:val="none" w:sz="0" w:space="0" w:color="auto"/>
                <w:bottom w:val="none" w:sz="0" w:space="0" w:color="auto"/>
                <w:right w:val="none" w:sz="0" w:space="0" w:color="auto"/>
              </w:divBdr>
            </w:div>
          </w:divsChild>
        </w:div>
        <w:div w:id="911547690">
          <w:marLeft w:val="300"/>
          <w:marRight w:val="0"/>
          <w:marTop w:val="0"/>
          <w:marBottom w:val="150"/>
          <w:divBdr>
            <w:top w:val="none" w:sz="0" w:space="0" w:color="auto"/>
            <w:left w:val="none" w:sz="0" w:space="0" w:color="auto"/>
            <w:bottom w:val="none" w:sz="0" w:space="0" w:color="auto"/>
            <w:right w:val="none" w:sz="0" w:space="0" w:color="auto"/>
          </w:divBdr>
          <w:divsChild>
            <w:div w:id="367997730">
              <w:marLeft w:val="0"/>
              <w:marRight w:val="0"/>
              <w:marTop w:val="0"/>
              <w:marBottom w:val="0"/>
              <w:divBdr>
                <w:top w:val="none" w:sz="0" w:space="0" w:color="auto"/>
                <w:left w:val="none" w:sz="0" w:space="0" w:color="auto"/>
                <w:bottom w:val="none" w:sz="0" w:space="0" w:color="auto"/>
                <w:right w:val="none" w:sz="0" w:space="0" w:color="auto"/>
              </w:divBdr>
            </w:div>
          </w:divsChild>
        </w:div>
        <w:div w:id="1921980221">
          <w:marLeft w:val="300"/>
          <w:marRight w:val="0"/>
          <w:marTop w:val="0"/>
          <w:marBottom w:val="150"/>
          <w:divBdr>
            <w:top w:val="none" w:sz="0" w:space="0" w:color="auto"/>
            <w:left w:val="none" w:sz="0" w:space="0" w:color="auto"/>
            <w:bottom w:val="none" w:sz="0" w:space="0" w:color="auto"/>
            <w:right w:val="none" w:sz="0" w:space="0" w:color="auto"/>
          </w:divBdr>
        </w:div>
      </w:divsChild>
    </w:div>
    <w:div w:id="174272052">
      <w:bodyDiv w:val="1"/>
      <w:marLeft w:val="0"/>
      <w:marRight w:val="0"/>
      <w:marTop w:val="0"/>
      <w:marBottom w:val="0"/>
      <w:divBdr>
        <w:top w:val="none" w:sz="0" w:space="0" w:color="auto"/>
        <w:left w:val="none" w:sz="0" w:space="0" w:color="auto"/>
        <w:bottom w:val="none" w:sz="0" w:space="0" w:color="auto"/>
        <w:right w:val="none" w:sz="0" w:space="0" w:color="auto"/>
      </w:divBdr>
      <w:divsChild>
        <w:div w:id="12014298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6244479">
          <w:blockQuote w:val="1"/>
          <w:marLeft w:val="720"/>
          <w:marRight w:val="720"/>
          <w:marTop w:val="100"/>
          <w:marBottom w:val="100"/>
          <w:divBdr>
            <w:top w:val="none" w:sz="0" w:space="0" w:color="auto"/>
            <w:left w:val="none" w:sz="0" w:space="0" w:color="auto"/>
            <w:bottom w:val="none" w:sz="0" w:space="0" w:color="auto"/>
            <w:right w:val="none" w:sz="0" w:space="0" w:color="auto"/>
          </w:divBdr>
        </w:div>
        <w:div w:id="669019044">
          <w:blockQuote w:val="1"/>
          <w:marLeft w:val="720"/>
          <w:marRight w:val="720"/>
          <w:marTop w:val="100"/>
          <w:marBottom w:val="100"/>
          <w:divBdr>
            <w:top w:val="none" w:sz="0" w:space="0" w:color="auto"/>
            <w:left w:val="none" w:sz="0" w:space="0" w:color="auto"/>
            <w:bottom w:val="none" w:sz="0" w:space="0" w:color="auto"/>
            <w:right w:val="none" w:sz="0" w:space="0" w:color="auto"/>
          </w:divBdr>
        </w:div>
        <w:div w:id="372539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327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81707">
      <w:bodyDiv w:val="1"/>
      <w:marLeft w:val="0"/>
      <w:marRight w:val="0"/>
      <w:marTop w:val="0"/>
      <w:marBottom w:val="0"/>
      <w:divBdr>
        <w:top w:val="none" w:sz="0" w:space="0" w:color="auto"/>
        <w:left w:val="none" w:sz="0" w:space="0" w:color="auto"/>
        <w:bottom w:val="none" w:sz="0" w:space="0" w:color="auto"/>
        <w:right w:val="none" w:sz="0" w:space="0" w:color="auto"/>
      </w:divBdr>
    </w:div>
    <w:div w:id="229852106">
      <w:bodyDiv w:val="1"/>
      <w:marLeft w:val="0"/>
      <w:marRight w:val="0"/>
      <w:marTop w:val="0"/>
      <w:marBottom w:val="0"/>
      <w:divBdr>
        <w:top w:val="none" w:sz="0" w:space="0" w:color="auto"/>
        <w:left w:val="none" w:sz="0" w:space="0" w:color="auto"/>
        <w:bottom w:val="none" w:sz="0" w:space="0" w:color="auto"/>
        <w:right w:val="none" w:sz="0" w:space="0" w:color="auto"/>
      </w:divBdr>
    </w:div>
    <w:div w:id="230623429">
      <w:bodyDiv w:val="1"/>
      <w:marLeft w:val="0"/>
      <w:marRight w:val="0"/>
      <w:marTop w:val="0"/>
      <w:marBottom w:val="0"/>
      <w:divBdr>
        <w:top w:val="none" w:sz="0" w:space="0" w:color="auto"/>
        <w:left w:val="none" w:sz="0" w:space="0" w:color="auto"/>
        <w:bottom w:val="none" w:sz="0" w:space="0" w:color="auto"/>
        <w:right w:val="none" w:sz="0" w:space="0" w:color="auto"/>
      </w:divBdr>
    </w:div>
    <w:div w:id="254050048">
      <w:bodyDiv w:val="1"/>
      <w:marLeft w:val="0"/>
      <w:marRight w:val="0"/>
      <w:marTop w:val="0"/>
      <w:marBottom w:val="0"/>
      <w:divBdr>
        <w:top w:val="none" w:sz="0" w:space="0" w:color="auto"/>
        <w:left w:val="none" w:sz="0" w:space="0" w:color="auto"/>
        <w:bottom w:val="none" w:sz="0" w:space="0" w:color="auto"/>
        <w:right w:val="none" w:sz="0" w:space="0" w:color="auto"/>
      </w:divBdr>
    </w:div>
    <w:div w:id="296297317">
      <w:bodyDiv w:val="1"/>
      <w:marLeft w:val="0"/>
      <w:marRight w:val="0"/>
      <w:marTop w:val="0"/>
      <w:marBottom w:val="0"/>
      <w:divBdr>
        <w:top w:val="none" w:sz="0" w:space="0" w:color="auto"/>
        <w:left w:val="none" w:sz="0" w:space="0" w:color="auto"/>
        <w:bottom w:val="none" w:sz="0" w:space="0" w:color="auto"/>
        <w:right w:val="none" w:sz="0" w:space="0" w:color="auto"/>
      </w:divBdr>
    </w:div>
    <w:div w:id="477965016">
      <w:bodyDiv w:val="1"/>
      <w:marLeft w:val="0"/>
      <w:marRight w:val="0"/>
      <w:marTop w:val="0"/>
      <w:marBottom w:val="0"/>
      <w:divBdr>
        <w:top w:val="none" w:sz="0" w:space="0" w:color="auto"/>
        <w:left w:val="none" w:sz="0" w:space="0" w:color="auto"/>
        <w:bottom w:val="none" w:sz="0" w:space="0" w:color="auto"/>
        <w:right w:val="none" w:sz="0" w:space="0" w:color="auto"/>
      </w:divBdr>
    </w:div>
    <w:div w:id="620960981">
      <w:bodyDiv w:val="1"/>
      <w:marLeft w:val="0"/>
      <w:marRight w:val="0"/>
      <w:marTop w:val="0"/>
      <w:marBottom w:val="0"/>
      <w:divBdr>
        <w:top w:val="none" w:sz="0" w:space="0" w:color="auto"/>
        <w:left w:val="none" w:sz="0" w:space="0" w:color="auto"/>
        <w:bottom w:val="none" w:sz="0" w:space="0" w:color="auto"/>
        <w:right w:val="none" w:sz="0" w:space="0" w:color="auto"/>
      </w:divBdr>
      <w:divsChild>
        <w:div w:id="1063603138">
          <w:marLeft w:val="0"/>
          <w:marRight w:val="0"/>
          <w:marTop w:val="75"/>
          <w:marBottom w:val="150"/>
          <w:divBdr>
            <w:top w:val="none" w:sz="0" w:space="0" w:color="auto"/>
            <w:left w:val="none" w:sz="0" w:space="0" w:color="auto"/>
            <w:bottom w:val="none" w:sz="0" w:space="0" w:color="auto"/>
            <w:right w:val="none" w:sz="0" w:space="0" w:color="auto"/>
          </w:divBdr>
          <w:divsChild>
            <w:div w:id="1024747906">
              <w:marLeft w:val="0"/>
              <w:marRight w:val="0"/>
              <w:marTop w:val="0"/>
              <w:marBottom w:val="0"/>
              <w:divBdr>
                <w:top w:val="none" w:sz="0" w:space="0" w:color="auto"/>
                <w:left w:val="none" w:sz="0" w:space="0" w:color="auto"/>
                <w:bottom w:val="none" w:sz="0" w:space="0" w:color="auto"/>
                <w:right w:val="none" w:sz="0" w:space="0" w:color="auto"/>
              </w:divBdr>
            </w:div>
          </w:divsChild>
        </w:div>
        <w:div w:id="1640067890">
          <w:marLeft w:val="300"/>
          <w:marRight w:val="0"/>
          <w:marTop w:val="0"/>
          <w:marBottom w:val="150"/>
          <w:divBdr>
            <w:top w:val="none" w:sz="0" w:space="0" w:color="auto"/>
            <w:left w:val="none" w:sz="0" w:space="0" w:color="auto"/>
            <w:bottom w:val="none" w:sz="0" w:space="0" w:color="auto"/>
            <w:right w:val="none" w:sz="0" w:space="0" w:color="auto"/>
          </w:divBdr>
          <w:divsChild>
            <w:div w:id="1726416996">
              <w:marLeft w:val="0"/>
              <w:marRight w:val="0"/>
              <w:marTop w:val="0"/>
              <w:marBottom w:val="0"/>
              <w:divBdr>
                <w:top w:val="none" w:sz="0" w:space="0" w:color="auto"/>
                <w:left w:val="none" w:sz="0" w:space="0" w:color="auto"/>
                <w:bottom w:val="none" w:sz="0" w:space="0" w:color="auto"/>
                <w:right w:val="none" w:sz="0" w:space="0" w:color="auto"/>
              </w:divBdr>
            </w:div>
          </w:divsChild>
        </w:div>
        <w:div w:id="877864172">
          <w:marLeft w:val="300"/>
          <w:marRight w:val="0"/>
          <w:marTop w:val="0"/>
          <w:marBottom w:val="150"/>
          <w:divBdr>
            <w:top w:val="none" w:sz="0" w:space="0" w:color="auto"/>
            <w:left w:val="none" w:sz="0" w:space="0" w:color="auto"/>
            <w:bottom w:val="none" w:sz="0" w:space="0" w:color="auto"/>
            <w:right w:val="none" w:sz="0" w:space="0" w:color="auto"/>
          </w:divBdr>
          <w:divsChild>
            <w:div w:id="1820339928">
              <w:marLeft w:val="0"/>
              <w:marRight w:val="0"/>
              <w:marTop w:val="0"/>
              <w:marBottom w:val="0"/>
              <w:divBdr>
                <w:top w:val="none" w:sz="0" w:space="0" w:color="auto"/>
                <w:left w:val="none" w:sz="0" w:space="0" w:color="auto"/>
                <w:bottom w:val="none" w:sz="0" w:space="0" w:color="auto"/>
                <w:right w:val="none" w:sz="0" w:space="0" w:color="auto"/>
              </w:divBdr>
            </w:div>
          </w:divsChild>
        </w:div>
        <w:div w:id="763115625">
          <w:marLeft w:val="300"/>
          <w:marRight w:val="0"/>
          <w:marTop w:val="0"/>
          <w:marBottom w:val="150"/>
          <w:divBdr>
            <w:top w:val="none" w:sz="0" w:space="0" w:color="auto"/>
            <w:left w:val="none" w:sz="0" w:space="0" w:color="auto"/>
            <w:bottom w:val="none" w:sz="0" w:space="0" w:color="auto"/>
            <w:right w:val="none" w:sz="0" w:space="0" w:color="auto"/>
          </w:divBdr>
          <w:divsChild>
            <w:div w:id="357201933">
              <w:marLeft w:val="0"/>
              <w:marRight w:val="0"/>
              <w:marTop w:val="0"/>
              <w:marBottom w:val="0"/>
              <w:divBdr>
                <w:top w:val="none" w:sz="0" w:space="0" w:color="auto"/>
                <w:left w:val="none" w:sz="0" w:space="0" w:color="auto"/>
                <w:bottom w:val="none" w:sz="0" w:space="0" w:color="auto"/>
                <w:right w:val="none" w:sz="0" w:space="0" w:color="auto"/>
              </w:divBdr>
            </w:div>
          </w:divsChild>
        </w:div>
        <w:div w:id="707991531">
          <w:marLeft w:val="300"/>
          <w:marRight w:val="0"/>
          <w:marTop w:val="0"/>
          <w:marBottom w:val="150"/>
          <w:divBdr>
            <w:top w:val="none" w:sz="0" w:space="0" w:color="auto"/>
            <w:left w:val="none" w:sz="0" w:space="0" w:color="auto"/>
            <w:bottom w:val="none" w:sz="0" w:space="0" w:color="auto"/>
            <w:right w:val="none" w:sz="0" w:space="0" w:color="auto"/>
          </w:divBdr>
        </w:div>
      </w:divsChild>
    </w:div>
    <w:div w:id="661006925">
      <w:bodyDiv w:val="1"/>
      <w:marLeft w:val="0"/>
      <w:marRight w:val="0"/>
      <w:marTop w:val="0"/>
      <w:marBottom w:val="0"/>
      <w:divBdr>
        <w:top w:val="none" w:sz="0" w:space="0" w:color="auto"/>
        <w:left w:val="none" w:sz="0" w:space="0" w:color="auto"/>
        <w:bottom w:val="none" w:sz="0" w:space="0" w:color="auto"/>
        <w:right w:val="none" w:sz="0" w:space="0" w:color="auto"/>
      </w:divBdr>
    </w:div>
    <w:div w:id="850533492">
      <w:bodyDiv w:val="1"/>
      <w:marLeft w:val="0"/>
      <w:marRight w:val="0"/>
      <w:marTop w:val="0"/>
      <w:marBottom w:val="0"/>
      <w:divBdr>
        <w:top w:val="none" w:sz="0" w:space="0" w:color="auto"/>
        <w:left w:val="none" w:sz="0" w:space="0" w:color="auto"/>
        <w:bottom w:val="none" w:sz="0" w:space="0" w:color="auto"/>
        <w:right w:val="none" w:sz="0" w:space="0" w:color="auto"/>
      </w:divBdr>
    </w:div>
    <w:div w:id="980040432">
      <w:bodyDiv w:val="1"/>
      <w:marLeft w:val="0"/>
      <w:marRight w:val="0"/>
      <w:marTop w:val="0"/>
      <w:marBottom w:val="0"/>
      <w:divBdr>
        <w:top w:val="none" w:sz="0" w:space="0" w:color="auto"/>
        <w:left w:val="none" w:sz="0" w:space="0" w:color="auto"/>
        <w:bottom w:val="none" w:sz="0" w:space="0" w:color="auto"/>
        <w:right w:val="none" w:sz="0" w:space="0" w:color="auto"/>
      </w:divBdr>
      <w:divsChild>
        <w:div w:id="767427591">
          <w:blockQuote w:val="1"/>
          <w:marLeft w:val="720"/>
          <w:marRight w:val="720"/>
          <w:marTop w:val="100"/>
          <w:marBottom w:val="100"/>
          <w:divBdr>
            <w:top w:val="none" w:sz="0" w:space="0" w:color="auto"/>
            <w:left w:val="none" w:sz="0" w:space="0" w:color="auto"/>
            <w:bottom w:val="none" w:sz="0" w:space="0" w:color="auto"/>
            <w:right w:val="none" w:sz="0" w:space="0" w:color="auto"/>
          </w:divBdr>
        </w:div>
        <w:div w:id="58481214">
          <w:blockQuote w:val="1"/>
          <w:marLeft w:val="720"/>
          <w:marRight w:val="720"/>
          <w:marTop w:val="100"/>
          <w:marBottom w:val="100"/>
          <w:divBdr>
            <w:top w:val="none" w:sz="0" w:space="0" w:color="auto"/>
            <w:left w:val="none" w:sz="0" w:space="0" w:color="auto"/>
            <w:bottom w:val="none" w:sz="0" w:space="0" w:color="auto"/>
            <w:right w:val="none" w:sz="0" w:space="0" w:color="auto"/>
          </w:divBdr>
        </w:div>
        <w:div w:id="375936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71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05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2598">
      <w:bodyDiv w:val="1"/>
      <w:marLeft w:val="0"/>
      <w:marRight w:val="0"/>
      <w:marTop w:val="0"/>
      <w:marBottom w:val="0"/>
      <w:divBdr>
        <w:top w:val="none" w:sz="0" w:space="0" w:color="auto"/>
        <w:left w:val="none" w:sz="0" w:space="0" w:color="auto"/>
        <w:bottom w:val="none" w:sz="0" w:space="0" w:color="auto"/>
        <w:right w:val="none" w:sz="0" w:space="0" w:color="auto"/>
      </w:divBdr>
    </w:div>
    <w:div w:id="1095788055">
      <w:bodyDiv w:val="1"/>
      <w:marLeft w:val="0"/>
      <w:marRight w:val="0"/>
      <w:marTop w:val="0"/>
      <w:marBottom w:val="0"/>
      <w:divBdr>
        <w:top w:val="none" w:sz="0" w:space="0" w:color="auto"/>
        <w:left w:val="none" w:sz="0" w:space="0" w:color="auto"/>
        <w:bottom w:val="none" w:sz="0" w:space="0" w:color="auto"/>
        <w:right w:val="none" w:sz="0" w:space="0" w:color="auto"/>
      </w:divBdr>
    </w:div>
    <w:div w:id="1169293469">
      <w:bodyDiv w:val="1"/>
      <w:marLeft w:val="0"/>
      <w:marRight w:val="0"/>
      <w:marTop w:val="0"/>
      <w:marBottom w:val="0"/>
      <w:divBdr>
        <w:top w:val="none" w:sz="0" w:space="0" w:color="auto"/>
        <w:left w:val="none" w:sz="0" w:space="0" w:color="auto"/>
        <w:bottom w:val="none" w:sz="0" w:space="0" w:color="auto"/>
        <w:right w:val="none" w:sz="0" w:space="0" w:color="auto"/>
      </w:divBdr>
    </w:div>
    <w:div w:id="1366171527">
      <w:bodyDiv w:val="1"/>
      <w:marLeft w:val="0"/>
      <w:marRight w:val="0"/>
      <w:marTop w:val="0"/>
      <w:marBottom w:val="0"/>
      <w:divBdr>
        <w:top w:val="none" w:sz="0" w:space="0" w:color="auto"/>
        <w:left w:val="none" w:sz="0" w:space="0" w:color="auto"/>
        <w:bottom w:val="none" w:sz="0" w:space="0" w:color="auto"/>
        <w:right w:val="none" w:sz="0" w:space="0" w:color="auto"/>
      </w:divBdr>
    </w:div>
    <w:div w:id="1676110356">
      <w:bodyDiv w:val="1"/>
      <w:marLeft w:val="0"/>
      <w:marRight w:val="0"/>
      <w:marTop w:val="0"/>
      <w:marBottom w:val="0"/>
      <w:divBdr>
        <w:top w:val="none" w:sz="0" w:space="0" w:color="auto"/>
        <w:left w:val="none" w:sz="0" w:space="0" w:color="auto"/>
        <w:bottom w:val="none" w:sz="0" w:space="0" w:color="auto"/>
        <w:right w:val="none" w:sz="0" w:space="0" w:color="auto"/>
      </w:divBdr>
    </w:div>
    <w:div w:id="1848866014">
      <w:bodyDiv w:val="1"/>
      <w:marLeft w:val="0"/>
      <w:marRight w:val="0"/>
      <w:marTop w:val="0"/>
      <w:marBottom w:val="0"/>
      <w:divBdr>
        <w:top w:val="none" w:sz="0" w:space="0" w:color="auto"/>
        <w:left w:val="none" w:sz="0" w:space="0" w:color="auto"/>
        <w:bottom w:val="none" w:sz="0" w:space="0" w:color="auto"/>
        <w:right w:val="none" w:sz="0" w:space="0" w:color="auto"/>
      </w:divBdr>
    </w:div>
    <w:div w:id="1886405765">
      <w:bodyDiv w:val="1"/>
      <w:marLeft w:val="0"/>
      <w:marRight w:val="0"/>
      <w:marTop w:val="0"/>
      <w:marBottom w:val="0"/>
      <w:divBdr>
        <w:top w:val="none" w:sz="0" w:space="0" w:color="auto"/>
        <w:left w:val="none" w:sz="0" w:space="0" w:color="auto"/>
        <w:bottom w:val="none" w:sz="0" w:space="0" w:color="auto"/>
        <w:right w:val="none" w:sz="0" w:space="0" w:color="auto"/>
      </w:divBdr>
    </w:div>
    <w:div w:id="2079859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748C7-DAA7-4C68-8C56-E9CE5319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9856</Words>
  <Characters>53224</Characters>
  <Application>Microsoft Office Word</Application>
  <DocSecurity>0</DocSecurity>
  <Lines>443</Lines>
  <Paragraphs>125</Paragraphs>
  <ScaleCrop>false</ScaleCrop>
  <Company/>
  <LinksUpToDate>false</LinksUpToDate>
  <CharactersWithSpaces>62955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Luciana Olmo</cp:lastModifiedBy>
  <cp:revision>2</cp:revision>
  <cp:lastPrinted>2021-12-10T00:15:00Z</cp:lastPrinted>
  <dcterms:created xsi:type="dcterms:W3CDTF">2026-10-06T22:26:00Z</dcterms:created>
  <dcterms:modified xsi:type="dcterms:W3CDTF">2026-10-06T22:26:00Z</dcterms:modified>
</cp:coreProperties>
</file>