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4B5"/>
          <w:sz w:val="40"/>
        </w:rPr>
        <w:t>Ferramentas de IA para UX &amp; UI — Explicação Detalhada</w:t>
      </w:r>
    </w:p>
    <w:p>
      <w:pPr>
        <w:spacing w:after="40"/>
      </w:pPr>
      <w:r>
        <w:rPr>
          <w:rFonts w:ascii="Arial" w:hAnsi="Arial"/>
          <w:b/>
          <w:color w:val="2E74B5"/>
          <w:sz w:val="24"/>
        </w:rPr>
        <w:t>Pós-Graduação em Engenharia de Software com IA Aplicada — UNIPDS</w:t>
      </w:r>
    </w:p>
    <w:p>
      <w:pPr>
        <w:spacing w:after="40"/>
      </w:pPr>
      <w:r>
        <w:rPr>
          <w:rFonts w:ascii="Arial" w:hAnsi="Arial"/>
          <w:i/>
          <w:color w:val="555555"/>
          <w:sz w:val="20"/>
        </w:rPr>
        <w:t>Álvaro Camillo Neto · Rafael Mattos Moreira · 2026</w:t>
      </w:r>
    </w:p>
    <w:p>
      <w:pPr>
        <w:spacing w:after="120"/>
      </w:pPr>
    </w:p>
    <w:p>
      <w:pPr>
        <w:pStyle w:val="Heading2"/>
        <w:spacing w:before="360" w:after="160"/>
      </w:pPr>
      <w:r>
        <w:rPr>
          <w:rFonts w:ascii="Arial" w:hAnsi="Arial"/>
          <w:b/>
          <w:color w:val="2E74B5"/>
          <w:sz w:val="28"/>
        </w:rPr>
        <w:t>Módulo 01: Engenharia de Requisitos e Design de Sistemas com IA</w:t>
      </w:r>
    </w:p>
    <w:p>
      <w:pPr>
        <w:pStyle w:val="Heading3"/>
        <w:spacing w:before="200" w:after="80"/>
      </w:pPr>
      <w:r>
        <w:rPr>
          <w:rFonts w:ascii="Arial" w:hAnsi="Arial"/>
          <w:b/>
          <w:color w:val="1F4D78"/>
          <w:sz w:val="24"/>
        </w:rPr>
        <w:t>Capítulo 1: Refinamento de Requisitos e Edge Cases</w:t>
      </w:r>
    </w:p>
    <w:p>
      <w:pPr>
        <w:pStyle w:val="Heading4"/>
        <w:spacing w:before="200" w:after="80"/>
      </w:pPr>
      <w:r>
        <w:rPr>
          <w:rFonts w:ascii="Arial" w:hAnsi="Arial"/>
          <w:b/>
          <w:color w:val="1F4D78"/>
          <w:sz w:val="22"/>
        </w:rPr>
        <w:t>Por que requisito bruto não basta</w:t>
      </w:r>
    </w:p>
    <w:p>
      <w:pPr>
        <w:spacing w:after="160"/>
      </w:pPr>
      <w:r>
        <w:rPr>
          <w:rFonts w:ascii="Arial" w:hAnsi="Arial"/>
          <w:b w:val="0"/>
          <w:color w:val="333333"/>
          <w:sz w:val="22"/>
        </w:rPr>
        <w:t>O módulo abre com uma observação comportamental: desenvolvedores tendem a pular direto para implementação técnica quando recebem um requisito, porque foram treinados durante anos a pensar primeiro em execução. Mas a qualidade de uma aplicação não depende só do código — depende da qualidade do entendimento do problema, e boa parte da experiência real do usuário é construída justamente nos momentos em que algo não sai como esperado (não no "caminho feliz").</w:t>
      </w:r>
    </w:p>
    <w:p>
      <w:pPr>
        <w:spacing w:after="160"/>
      </w:pPr>
      <w:r>
        <w:rPr>
          <w:rFonts w:ascii="Arial" w:hAnsi="Arial"/>
          <w:b w:val="0"/>
          <w:color w:val="333333"/>
          <w:sz w:val="22"/>
        </w:rPr>
        <w:t xml:space="preserve">O exemplo usado ao longo de todo o módulo é um fluxo de </w:t>
      </w:r>
      <w:r>
        <w:rPr>
          <w:rFonts w:ascii="Arial" w:hAnsi="Arial"/>
          <w:b/>
          <w:color w:val="333333"/>
          <w:sz w:val="22"/>
        </w:rPr>
        <w:t>PIX agendado</w:t>
      </w:r>
      <w:r>
        <w:rPr>
          <w:rFonts w:ascii="Arial" w:hAnsi="Arial"/>
          <w:b w:val="0"/>
          <w:color w:val="333333"/>
          <w:sz w:val="22"/>
        </w:rPr>
        <w:t>: usuário seleciona contato, informa valor, escolhe data, confirma. Regras básicas existem (limite diário, proibição de agendar para o mesmo dia, possibilidade de cancelamento) — mas um requisito assim, "completo" à primeira vista, esconde dezenas de perguntas sem resposta: o sistema valida saldo no agendamento ou na execução? O valor agendado já consome o limite diário imediatamente? O que acontece se a chave PIX for removida depois do agendamento? Como o sistema se comporta em feriado? Essas perguntas normalmente não aparecem no requisito inicial — não por falha do Product Owner, mas porque requisito bruto raramente contempla todas as possibilidades necessárias para uma experiência consistente.</w:t>
      </w:r>
    </w:p>
    <w:p>
      <w:pPr>
        <w:pStyle w:val="Heading4"/>
        <w:spacing w:before="200" w:after="80"/>
      </w:pPr>
      <w:r>
        <w:rPr>
          <w:rFonts w:ascii="Arial" w:hAnsi="Arial"/>
          <w:b/>
          <w:color w:val="1F4D78"/>
          <w:sz w:val="22"/>
        </w:rPr>
        <w:t>IA como expansão analítica, não substituição</w:t>
      </w:r>
    </w:p>
    <w:p>
      <w:pPr>
        <w:spacing w:after="160"/>
      </w:pPr>
      <w:r>
        <w:rPr>
          <w:rFonts w:ascii="Arial" w:hAnsi="Arial"/>
          <w:b w:val="0"/>
          <w:color w:val="333333"/>
          <w:sz w:val="22"/>
        </w:rPr>
        <w:t xml:space="preserve">A IA entra aqui como "segunda camada de pensamento crítico": ao enviar o requisito e pedir identificação de edge cases, ambiguidades, riscos operacionais e estados de interface, ampliamos a própria capacidade de análise. O ponto central é que a qualidade da resposta depende diretamente da qualidade do contexto fornecido — não basta jogar o requisito no chat. Antes de enviar, definimos o </w:t>
      </w:r>
      <w:r>
        <w:rPr>
          <w:rFonts w:ascii="Arial" w:hAnsi="Arial"/>
          <w:b/>
          <w:color w:val="333333"/>
          <w:sz w:val="22"/>
        </w:rPr>
        <w:t>papel</w:t>
      </w:r>
      <w:r>
        <w:rPr>
          <w:rFonts w:ascii="Arial" w:hAnsi="Arial"/>
          <w:b w:val="0"/>
          <w:color w:val="333333"/>
          <w:sz w:val="22"/>
        </w:rPr>
        <w:t xml:space="preserve"> que a IA deve desempenhar (arquiteto de software sênior, especialista em UX, analista de requisitos, engenheiro de qualidade), e essa definição muda completamente o tipo de resposta.</w:t>
      </w:r>
    </w:p>
    <w:p>
      <w:pPr>
        <w:spacing w:after="160"/>
      </w:pPr>
      <w:r>
        <w:rPr>
          <w:rFonts w:ascii="Arial" w:hAnsi="Arial"/>
          <w:b w:val="0"/>
          <w:color w:val="333333"/>
          <w:sz w:val="22"/>
        </w:rPr>
        <w:t xml:space="preserve">Um prompt eficiente tem, segundo o material, quatro elementos: </w:t>
      </w:r>
      <w:r>
        <w:rPr>
          <w:rFonts w:ascii="Arial" w:hAnsi="Arial"/>
          <w:b/>
          <w:color w:val="333333"/>
          <w:sz w:val="22"/>
        </w:rPr>
        <w:t>papel, objetivo, regras, formato de saída</w:t>
      </w:r>
      <w:r>
        <w:rPr>
          <w:rFonts w:ascii="Arial" w:hAnsi="Arial"/>
          <w:b w:val="0"/>
          <w:color w:val="333333"/>
          <w:sz w:val="22"/>
        </w:rPr>
        <w:t>. Esse padrão se repete de forma quase idêntica em praticamente todos os capítulos do módulo e do curso inteiro — vale a pena internalizá-lo como estrutura-padrão.</w:t>
      </w:r>
    </w:p>
    <w:p>
      <w:pPr>
        <w:pStyle w:val="Heading4"/>
        <w:spacing w:before="200" w:after="80"/>
      </w:pPr>
      <w:r>
        <w:rPr>
          <w:rFonts w:ascii="Arial" w:hAnsi="Arial"/>
          <w:b/>
          <w:color w:val="1F4D78"/>
          <w:sz w:val="22"/>
        </w:rPr>
        <w:t>Edge cases financeiros e estados de interface</w:t>
      </w:r>
    </w:p>
    <w:p>
      <w:pPr>
        <w:spacing w:after="160"/>
      </w:pPr>
      <w:r>
        <w:rPr>
          <w:rFonts w:ascii="Arial" w:hAnsi="Arial"/>
          <w:b w:val="0"/>
          <w:color w:val="333333"/>
          <w:sz w:val="22"/>
        </w:rPr>
        <w:t>No fluxo de PIX, exemplos concretos de edge case: a virada de data (usuário inicia às 23h59, confirma depois da meia-noite — o agendamento ainda é "para o mesmo dia"?), saldo insuficiente (quando a validação acontece: no agendamento ou na execução?), remoção da chave PIX depois do agendamento (o sistema revalida antes de executar?). Esses cenários dificilmente aparecem num requisito bruto — surgem no aprofundamento analítico, e é exatamente aí que a IA acelera o trabalho.</w:t>
      </w:r>
    </w:p>
    <w:p>
      <w:pPr>
        <w:spacing w:after="160"/>
      </w:pPr>
      <w:r>
        <w:rPr>
          <w:rFonts w:ascii="Arial" w:hAnsi="Arial"/>
          <w:b w:val="0"/>
          <w:color w:val="333333"/>
          <w:sz w:val="22"/>
        </w:rPr>
        <w:t xml:space="preserve">Além dos edge cases de regra de negócio, existem </w:t>
      </w:r>
      <w:r>
        <w:rPr>
          <w:rFonts w:ascii="Arial" w:hAnsi="Arial"/>
          <w:b/>
          <w:color w:val="333333"/>
          <w:sz w:val="22"/>
        </w:rPr>
        <w:t>estados de interface</w:t>
      </w:r>
      <w:r>
        <w:rPr>
          <w:rFonts w:ascii="Arial" w:hAnsi="Arial"/>
          <w:b w:val="0"/>
          <w:color w:val="333333"/>
          <w:sz w:val="22"/>
        </w:rPr>
        <w:t xml:space="preserve"> frequentemente negligenciados: estados de carregamento (feedback visual durante validação, senão o usuário acha que a aplicação travou), estados vazios (sem contatos cadastrados, sem agendamento ativo), estados de erro (saldo insuficiente, limite excedido, timeout, indisponibilidade). Mapear esses estados com apoio de IA produz interfaces mais maduras e previsíveis.</w:t>
      </w:r>
    </w:p>
    <w:p>
      <w:pPr>
        <w:pStyle w:val="Heading4"/>
        <w:spacing w:before="200" w:after="80"/>
      </w:pPr>
      <w:r>
        <w:rPr>
          <w:rFonts w:ascii="Arial" w:hAnsi="Arial"/>
          <w:b/>
          <w:color w:val="1F4D78"/>
          <w:sz w:val="22"/>
        </w:rPr>
        <w:t>IA como brainstorming técnico, e o papel humano que permanece</w:t>
      </w:r>
    </w:p>
    <w:p>
      <w:pPr>
        <w:spacing w:after="160"/>
      </w:pPr>
      <w:r>
        <w:rPr>
          <w:rFonts w:ascii="Arial" w:hAnsi="Arial"/>
          <w:b w:val="0"/>
          <w:color w:val="333333"/>
          <w:sz w:val="22"/>
        </w:rPr>
        <w:t>Um ponto interessante: a IA nem sempre traz respostas perfeitas — às vezes sugere cenário improvável. Isso não reduz o valor, porque o benefício real está em provocar novas perguntas durante o refinamento, dando ao time uma lista já expandida de possibilidades para discutir, em vez de começar do zero.</w:t>
      </w:r>
    </w:p>
    <w:p>
      <w:pPr>
        <w:spacing w:after="160"/>
      </w:pPr>
      <w:r>
        <w:rPr>
          <w:rFonts w:ascii="Arial" w:hAnsi="Arial"/>
          <w:b w:val="0"/>
          <w:color w:val="333333"/>
          <w:sz w:val="22"/>
        </w:rPr>
        <w:t>Requisito melhor produz resultado melhor em qualquer ferramenta de geração de código subsequente — código gerado, testes, documentação, modelagem de API, todos dependem da clareza do contexto original. Mas a IA não conhece estratégia de negócio, limitação política da empresa, cultura organizacional nem nuance emocional real de usuário — ela processa padrão estatístico baseado no contexto fornecido. Por isso não substitui analista, arquiteto ou desenvolvedor; amplia a produtividade deles.</w:t>
      </w:r>
    </w:p>
    <w:p>
      <w:pPr>
        <w:pStyle w:val="Heading3"/>
        <w:spacing w:before="200" w:after="80"/>
      </w:pPr>
      <w:r>
        <w:rPr>
          <w:rFonts w:ascii="Arial" w:hAnsi="Arial"/>
          <w:b/>
          <w:color w:val="1F4D78"/>
          <w:sz w:val="24"/>
        </w:rPr>
        <w:t>Capítulo 2: Design de Fluxos Lógicos e Diagramação</w:t>
      </w:r>
    </w:p>
    <w:p>
      <w:pPr>
        <w:pStyle w:val="Heading4"/>
        <w:spacing w:before="200" w:after="80"/>
      </w:pPr>
      <w:r>
        <w:rPr>
          <w:rFonts w:ascii="Arial" w:hAnsi="Arial"/>
          <w:b/>
          <w:color w:val="1F4D78"/>
          <w:sz w:val="22"/>
        </w:rPr>
        <w:t>Documentar a jornada, não só discutir verbalmente</w:t>
      </w:r>
    </w:p>
    <w:p>
      <w:pPr>
        <w:spacing w:after="160"/>
      </w:pPr>
      <w:r>
        <w:rPr>
          <w:rFonts w:ascii="Arial" w:hAnsi="Arial"/>
          <w:b w:val="0"/>
          <w:color w:val="333333"/>
          <w:sz w:val="22"/>
        </w:rPr>
        <w:t>Quando o refinamento acontece só em reunião, sem registro visual, cada pessoa da equipe passa a trabalhar com uma interpretação diferente do mesmo fluxo — desenvolvedor entende de um jeito, QA de outro, PO imagina outra experiência, arquiteto pensa em outro comportamento. O retrabalho se torna inevitável.</w:t>
      </w:r>
    </w:p>
    <w:p>
      <w:pPr>
        <w:pStyle w:val="Heading4"/>
        <w:spacing w:before="200" w:after="80"/>
      </w:pPr>
      <w:r>
        <w:rPr>
          <w:rFonts w:ascii="Arial" w:hAnsi="Arial"/>
          <w:b/>
          <w:color w:val="1F4D78"/>
          <w:sz w:val="22"/>
        </w:rPr>
        <w:t>Mermaid: diagrama como código</w:t>
      </w:r>
    </w:p>
    <w:p>
      <w:pPr>
        <w:spacing w:after="160"/>
      </w:pPr>
      <w:r>
        <w:rPr>
          <w:rFonts w:ascii="Arial" w:hAnsi="Arial"/>
          <w:b/>
          <w:color w:val="333333"/>
          <w:sz w:val="22"/>
        </w:rPr>
        <w:t>Mermaid</w:t>
      </w:r>
      <w:r>
        <w:rPr>
          <w:rFonts w:ascii="Arial" w:hAnsi="Arial"/>
          <w:b w:val="0"/>
          <w:color w:val="333333"/>
          <w:sz w:val="22"/>
        </w:rPr>
        <w:t xml:space="preserve"> é uma ferramenta open source que gera diagrama a partir de texto estruturado — em vez de desenhar manualmente, escrevemos a estrutura e o Mermaid renderiza. Isso muda a natureza do artefato: o diagrama passa a ser código, versionável no Git, revisável em pull request, evoluindo junto com o projeto. E aqui entra novamente a IA: depois de já ter feito toda a análise de edge case do capítulo anterior, pedimos à IA que transforme aquela análise em fluxo visual estruturado — reaproveitando o mesmo refinamento, agora como artefato visual.</w:t>
      </w:r>
    </w:p>
    <w:p>
      <w:pPr>
        <w:spacing w:after="160"/>
      </w:pPr>
      <w:r>
        <w:rPr>
          <w:rFonts w:ascii="Arial" w:hAnsi="Arial"/>
          <w:b w:val="0"/>
          <w:color w:val="333333"/>
          <w:sz w:val="22"/>
        </w:rPr>
        <w:t>Prompts bem estruturados para Mermaid especificam tipo de diagrama, orientação (de cima para baixo), cobertura de caminho feliz e infeliz, representação de estado de loading/erro/validação, e até convenção visual (ação do usuário em retângulo, decisão de negócio em losango, estado crítico com cor específica) — isso melhora a comunicação entre área técnica e não técnica.</w:t>
      </w:r>
    </w:p>
    <w:p>
      <w:pPr>
        <w:pStyle w:val="Heading4"/>
        <w:spacing w:before="200" w:after="80"/>
      </w:pPr>
      <w:r>
        <w:rPr>
          <w:rFonts w:ascii="Arial" w:hAnsi="Arial"/>
          <w:b/>
          <w:color w:val="1F4D78"/>
          <w:sz w:val="22"/>
        </w:rPr>
        <w:t>Documentação viva vs. documentação que envelhece</w:t>
      </w:r>
    </w:p>
    <w:p>
      <w:pPr>
        <w:spacing w:after="160"/>
      </w:pPr>
      <w:r>
        <w:rPr>
          <w:rFonts w:ascii="Arial" w:hAnsi="Arial"/>
          <w:b w:val="0"/>
          <w:color w:val="333333"/>
          <w:sz w:val="22"/>
        </w:rPr>
        <w:t>O grande ganho é resolver o problema histórico da desatualização: diagrama tradicional exige edição manual a cada mudança, e como isso dá trabalho, o time simplesmente para de atualizar. Com Mermaid, uma nova regra de negócio vira algumas linhas de texto alteradas, e o diagrama é renderizado imediatamente — documentação passa de processo pesado para ferramenta viva.</w:t>
      </w:r>
    </w:p>
    <w:p>
      <w:pPr>
        <w:spacing w:before="120" w:after="120"/>
        <w:ind w:left="360" w:right="360"/>
        <w:shd w:val="clear" w:fill="F5F5F5"/>
        <w:pBdr>
          <w:left w:val="single" w:color="2E75B6" w:sz="4" w:space="10"/>
        </w:pBdr>
      </w:pPr>
      <w:r>
        <w:rPr>
          <w:rFonts w:ascii="Arial" w:hAnsi="Arial"/>
          <w:b w:val="0"/>
          <w:color w:val="333333"/>
          <w:sz w:val="22"/>
        </w:rPr>
        <w:t xml:space="preserve">⚠️ Importante entender a distinção: esses diagramas representam </w:t>
      </w:r>
      <w:r>
        <w:rPr>
          <w:rFonts w:ascii="Arial" w:hAnsi="Arial"/>
          <w:b/>
          <w:color w:val="333333"/>
          <w:sz w:val="22"/>
        </w:rPr>
        <w:t>jornada</w:t>
      </w:r>
      <w:r>
        <w:rPr>
          <w:rFonts w:ascii="Arial" w:hAnsi="Arial"/>
          <w:b w:val="0"/>
          <w:color w:val="333333"/>
          <w:sz w:val="22"/>
        </w:rPr>
        <w:t xml:space="preserve">, não </w:t>
      </w:r>
      <w:r>
        <w:rPr>
          <w:rFonts w:ascii="Arial" w:hAnsi="Arial"/>
          <w:b/>
          <w:color w:val="333333"/>
          <w:sz w:val="22"/>
        </w:rPr>
        <w:t>arquitetura de sistema</w:t>
      </w:r>
      <w:r>
        <w:rPr>
          <w:rFonts w:ascii="Arial" w:hAnsi="Arial"/>
          <w:b w:val="0"/>
          <w:color w:val="333333"/>
          <w:sz w:val="22"/>
        </w:rPr>
        <w:t>. O foco inicial é comportamento e experiência, não infraestrutura — embora esse mapeamento naturalmente revele depois quais serviços e componentes serão necessários.</w:t>
      </w:r>
    </w:p>
    <w:p>
      <w:pPr>
        <w:spacing w:after="160"/>
      </w:pPr>
      <w:r>
        <w:rPr>
          <w:rFonts w:ascii="Arial" w:hAnsi="Arial"/>
          <w:b w:val="0"/>
          <w:color w:val="333333"/>
          <w:sz w:val="22"/>
        </w:rPr>
        <w:t>O ciclo é iterativo: a IA gera um primeiro fluxo, o time discute, nova regra aparece, o diagrama evolui — reduzindo ambiguidade antes mesmo de começar a implementação. E de novo o refrão do módulo: a IA funciona como copiloto, nunca decidindo sozinha; a validação continua sendo responsabilidade do time.</w:t>
      </w:r>
    </w:p>
    <w:p>
      <w:pPr>
        <w:pStyle w:val="Heading3"/>
        <w:spacing w:before="200" w:after="80"/>
      </w:pPr>
      <w:r>
        <w:rPr>
          <w:rFonts w:ascii="Arial" w:hAnsi="Arial"/>
          <w:b/>
          <w:color w:val="1F4D78"/>
          <w:sz w:val="24"/>
        </w:rPr>
        <w:t>Capítulo 3: Refinamento de UX Writing e Comunicação Técnica</w:t>
      </w:r>
    </w:p>
    <w:p>
      <w:pPr>
        <w:pStyle w:val="Heading4"/>
        <w:spacing w:before="200" w:after="80"/>
      </w:pPr>
      <w:r>
        <w:rPr>
          <w:rFonts w:ascii="Arial" w:hAnsi="Arial"/>
          <w:b/>
          <w:color w:val="1F4D78"/>
          <w:sz w:val="22"/>
        </w:rPr>
        <w:t>UX Writing como projeto de comunicação, não frase solta</w:t>
      </w:r>
    </w:p>
    <w:p>
      <w:pPr>
        <w:spacing w:after="160"/>
      </w:pPr>
      <w:r>
        <w:rPr>
          <w:rFonts w:ascii="Arial" w:hAnsi="Arial"/>
          <w:b w:val="0"/>
          <w:color w:val="333333"/>
          <w:sz w:val="22"/>
        </w:rPr>
        <w:t>Toda aplicação "conversa" com o usuário o tempo todo — ao confirmar operação, apresentar erro, informar carregamento. Essa comunicação impacta diretamente a percepção de qualidade. UX Writing (microcopy) não é escrever mensagem bonita no momento da implementação — é projetar comunicação com intenção, clareza e contexto, normalmente envolvendo alinhamento entre produto, UX, negócio e desenvolvimento (tom de voz, termo específico do domínio, diretriz emocional).</w:t>
      </w:r>
    </w:p>
    <w:p>
      <w:pPr>
        <w:pStyle w:val="Heading4"/>
        <w:spacing w:before="200" w:after="80"/>
      </w:pPr>
      <w:r>
        <w:rPr>
          <w:rFonts w:ascii="Arial" w:hAnsi="Arial"/>
          <w:b/>
          <w:color w:val="1F4D78"/>
          <w:sz w:val="22"/>
        </w:rPr>
        <w:t>Mensagens como ativo técnico, não texto hardcoded</w:t>
      </w:r>
    </w:p>
    <w:p>
      <w:pPr>
        <w:spacing w:after="160"/>
      </w:pPr>
      <w:r>
        <w:rPr>
          <w:rFonts w:ascii="Arial" w:hAnsi="Arial"/>
          <w:b w:val="0"/>
          <w:color w:val="333333"/>
          <w:sz w:val="22"/>
        </w:rPr>
        <w:t>Boa prática de front-end moderno é nunca espalhar mensagem diretamente no código: mensagens mudam constantemente, aplicações precisam suportar múltiplos idiomas, centralizar melhora manutenção. O padrão é armazenar em arquivo estruturado (JSON) e carregar via biblioteca de internacionalização — independente do framework, o conceito é o mesmo.</w:t>
      </w:r>
    </w:p>
    <w:p>
      <w:pPr>
        <w:spacing w:after="160"/>
      </w:pPr>
      <w:r>
        <w:rPr>
          <w:rFonts w:ascii="Arial" w:hAnsi="Arial"/>
          <w:b w:val="0"/>
          <w:color w:val="333333"/>
          <w:sz w:val="22"/>
        </w:rPr>
        <w:t>Isso facilita muito a integração com IA: em vez de pedir frases soltas, pedimos estrutura pronta para uso no projeto — e aqui reaparece o System Prompt, agora configurado para o agente atuar especificamente como especialista em UX Writing, com objetivo de padronizar mensagens garantindo clareza, empatia e orientação.</w:t>
      </w:r>
    </w:p>
    <w:p>
      <w:pPr>
        <w:pStyle w:val="Heading4"/>
        <w:spacing w:before="200" w:after="80"/>
      </w:pPr>
      <w:r>
        <w:rPr>
          <w:rFonts w:ascii="Arial" w:hAnsi="Arial"/>
          <w:b/>
          <w:color w:val="1F4D78"/>
          <w:sz w:val="22"/>
        </w:rPr>
        <w:t>Três princípios centrais de comunicação</w:t>
      </w:r>
    </w:p>
    <w:p>
      <w:pPr>
        <w:spacing w:after="160"/>
      </w:pPr>
      <w:r>
        <w:rPr>
          <w:rFonts w:ascii="Arial" w:hAnsi="Arial"/>
          <w:b/>
          <w:color w:val="333333"/>
          <w:sz w:val="22"/>
        </w:rPr>
        <w:t>Não culpar o usuário</w:t>
      </w:r>
      <w:r>
        <w:rPr>
          <w:rFonts w:ascii="Arial" w:hAnsi="Arial"/>
          <w:b w:val="0"/>
          <w:color w:val="333333"/>
          <w:sz w:val="22"/>
        </w:rPr>
        <w:t>: "você digitou errado" ou "dados inválidos" soam agressivos; "não foi possível concluir a operação" ou "verifique os dados informados" transferem a responsabilidade da mensagem para orientação, não acusação.</w:t>
      </w:r>
    </w:p>
    <w:p>
      <w:pPr>
        <w:spacing w:after="160"/>
      </w:pPr>
      <w:r>
        <w:rPr>
          <w:rFonts w:ascii="Arial" w:hAnsi="Arial"/>
          <w:b/>
          <w:color w:val="333333"/>
          <w:sz w:val="22"/>
        </w:rPr>
        <w:t>Objetividade e orientação de ação</w:t>
      </w:r>
      <w:r>
        <w:rPr>
          <w:rFonts w:ascii="Arial" w:hAnsi="Arial"/>
          <w:b w:val="0"/>
          <w:color w:val="333333"/>
          <w:sz w:val="22"/>
        </w:rPr>
        <w:t>: mensagem eficaz indica claramente o que o usuário pode fazer agora ("tente novamente", "verifique sua conexão", "escolha uma data futura") — evitando becos sem saída.</w:t>
      </w:r>
    </w:p>
    <w:p>
      <w:pPr>
        <w:spacing w:after="160"/>
      </w:pPr>
      <w:r>
        <w:rPr>
          <w:rFonts w:ascii="Arial" w:hAnsi="Arial"/>
          <w:b/>
          <w:color w:val="333333"/>
          <w:sz w:val="22"/>
        </w:rPr>
        <w:t>Padronização semântica</w:t>
      </w:r>
      <w:r>
        <w:rPr>
          <w:rFonts w:ascii="Arial" w:hAnsi="Arial"/>
          <w:b w:val="0"/>
          <w:color w:val="333333"/>
          <w:sz w:val="22"/>
        </w:rPr>
        <w:t>: evitar múltiplos termos para o mesmo conceito (não alternar entre "transferência", "envio", "remessa"). Isso reduz confusão cognitiva e melhora aprendizado da interface.</w:t>
      </w:r>
    </w:p>
    <w:p>
      <w:pPr>
        <w:pStyle w:val="Heading4"/>
        <w:spacing w:before="200" w:after="80"/>
      </w:pPr>
      <w:r>
        <w:rPr>
          <w:rFonts w:ascii="Arial" w:hAnsi="Arial"/>
          <w:b/>
          <w:color w:val="1F4D78"/>
          <w:sz w:val="22"/>
        </w:rPr>
        <w:t>Reaproveitamento contextual e saída estruturada</w:t>
      </w:r>
    </w:p>
    <w:p>
      <w:pPr>
        <w:spacing w:after="160"/>
      </w:pPr>
      <w:r>
        <w:rPr>
          <w:rFonts w:ascii="Arial" w:hAnsi="Arial"/>
          <w:b w:val="0"/>
          <w:color w:val="333333"/>
          <w:sz w:val="22"/>
        </w:rPr>
        <w:t>Um dos pontos mais poderosos apontados: aproveitar a janela de contexto do modelo para reutilizar todo o refinamento anterior (edge cases, diagramas, fluxos) já discutido nas aulas anteriores — a IA já "conhece" fluxos, estados, erros, regras, então consegue gerar mensagens específicas para cada cenário identificado (sucesso de agendamento, saldo insuficiente, timeout, chave inválida etc.) alinhadas ao contexto real da funcionalidade.</w:t>
      </w:r>
    </w:p>
    <w:p>
      <w:pPr>
        <w:spacing w:after="160"/>
      </w:pPr>
      <w:r>
        <w:rPr>
          <w:rFonts w:ascii="Arial" w:hAnsi="Arial"/>
          <w:b w:val="0"/>
          <w:color w:val="333333"/>
          <w:sz w:val="22"/>
        </w:rPr>
        <w:t xml:space="preserve">E a saída pode ser pedida já em formato técnico reutilizável — objeto JSON com código identificador, título, mensagem, ação sugerida — transformando a resposta da IA em artefato técnico direto, não apenas texto de conversa. UX Writing também se conecta a </w:t>
      </w:r>
      <w:r>
        <w:rPr>
          <w:rFonts w:ascii="Arial" w:hAnsi="Arial"/>
          <w:b/>
          <w:color w:val="333333"/>
          <w:sz w:val="22"/>
        </w:rPr>
        <w:t>acessibilidade</w:t>
      </w:r>
      <w:r>
        <w:rPr>
          <w:rFonts w:ascii="Arial" w:hAnsi="Arial"/>
          <w:b w:val="0"/>
          <w:color w:val="333333"/>
          <w:sz w:val="22"/>
        </w:rPr>
        <w:t>: mensagem clara reduz carga cognitiva e ajuda especialmente usuários com menor familiaridade tecnológica — relevante em sistemas financeiros e públicos.</w:t>
      </w:r>
    </w:p>
    <w:p>
      <w:pPr>
        <w:pStyle w:val="Heading3"/>
        <w:spacing w:before="200" w:after="80"/>
      </w:pPr>
      <w:r>
        <w:rPr>
          <w:rFonts w:ascii="Arial" w:hAnsi="Arial"/>
          <w:b/>
          <w:color w:val="1F4D78"/>
          <w:sz w:val="24"/>
        </w:rPr>
        <w:t>Capítulo 4: Preparação e Sanitização de Datasets</w:t>
      </w:r>
    </w:p>
    <w:p>
      <w:pPr>
        <w:pStyle w:val="Heading4"/>
        <w:spacing w:before="200" w:after="80"/>
      </w:pPr>
      <w:r>
        <w:rPr>
          <w:rFonts w:ascii="Arial" w:hAnsi="Arial"/>
          <w:b/>
          <w:color w:val="1F4D78"/>
          <w:sz w:val="22"/>
        </w:rPr>
        <w:t>Feedback real como fonte de aprendizado — e como risco</w:t>
      </w:r>
    </w:p>
    <w:p>
      <w:pPr>
        <w:spacing w:after="160"/>
      </w:pPr>
      <w:r>
        <w:rPr>
          <w:rFonts w:ascii="Arial" w:hAnsi="Arial"/>
          <w:b w:val="0"/>
          <w:color w:val="333333"/>
          <w:sz w:val="22"/>
        </w:rPr>
        <w:t>Times maduros aprendem que os maiores insights sobre problema da aplicação frequentemente vêm de fora da empresa: reviews de loja, ticket de suporte, comentário de rede social. Usuários reais usam o sistema de forma imprevisível, encontrando edge case, falha de UX e comportamento inesperado que o time nem imaginava.</w:t>
      </w:r>
    </w:p>
    <w:p>
      <w:pPr>
        <w:spacing w:after="160"/>
      </w:pPr>
      <w:r>
        <w:rPr>
          <w:rFonts w:ascii="Arial" w:hAnsi="Arial"/>
          <w:b w:val="0"/>
          <w:color w:val="333333"/>
          <w:sz w:val="22"/>
        </w:rPr>
        <w:t xml:space="preserve">O problema é que esses dados chegam completamente desorganizados: mensagem incompleta, texto mal escrito, spam, teste interno, ruído — e, criticamente, </w:t>
      </w:r>
      <w:r>
        <w:rPr>
          <w:rFonts w:ascii="Arial" w:hAnsi="Arial"/>
          <w:b/>
          <w:color w:val="333333"/>
          <w:sz w:val="22"/>
        </w:rPr>
        <w:t>dados sensíveis</w:t>
      </w:r>
      <w:r>
        <w:rPr>
          <w:rFonts w:ascii="Arial" w:hAnsi="Arial"/>
          <w:b w:val="0"/>
          <w:color w:val="333333"/>
          <w:sz w:val="22"/>
        </w:rPr>
        <w:t>. É muito comum usuário colocar CPF, telefone, e-mail, dados bancários em comentário/ticket sem perceber o risco — do ponto de vista de compliance, processar isso inadequadamente é risco sério de privacidade.</w:t>
      </w:r>
    </w:p>
    <w:p>
      <w:pPr>
        <w:pStyle w:val="Heading4"/>
        <w:spacing w:before="200" w:after="80"/>
      </w:pPr>
      <w:r>
        <w:rPr>
          <w:rFonts w:ascii="Arial" w:hAnsi="Arial"/>
          <w:b/>
          <w:color w:val="1F4D78"/>
          <w:sz w:val="22"/>
        </w:rPr>
        <w:t>Sanitização semântica: além de regex</w:t>
      </w:r>
    </w:p>
    <w:p>
      <w:pPr>
        <w:spacing w:after="160"/>
      </w:pPr>
      <w:r>
        <w:rPr>
          <w:rFonts w:ascii="Arial" w:hAnsi="Arial"/>
          <w:b w:val="0"/>
          <w:color w:val="333333"/>
          <w:sz w:val="22"/>
        </w:rPr>
        <w:t xml:space="preserve">Sanitização tradicional dependia de pipeline complexo com regra manual e expressão regular extensa. LLM adiciona camada </w:t>
      </w:r>
      <w:r>
        <w:rPr>
          <w:rFonts w:ascii="Arial" w:hAnsi="Arial"/>
          <w:b/>
          <w:color w:val="333333"/>
          <w:sz w:val="22"/>
        </w:rPr>
        <w:t>semântica</w:t>
      </w:r>
      <w:r>
        <w:rPr>
          <w:rFonts w:ascii="Arial" w:hAnsi="Arial"/>
          <w:b w:val="0"/>
          <w:color w:val="333333"/>
          <w:sz w:val="22"/>
        </w:rPr>
        <w:t>: consegue diferenciar reclamação relevante de ruído operacional, mensagem automatizada, spam, conteúdo fora de domínio — coisa que ferramenta tradicional puramente sintática não consegue.</w:t>
      </w:r>
    </w:p>
    <w:p>
      <w:pPr>
        <w:spacing w:after="160"/>
      </w:pPr>
      <w:r>
        <w:rPr>
          <w:rFonts w:ascii="Arial" w:hAnsi="Arial"/>
          <w:b w:val="0"/>
          <w:color w:val="333333"/>
          <w:sz w:val="22"/>
        </w:rPr>
        <w:t xml:space="preserve">O papel dado ao agente aqui é engenheiro de dados sênior + especialista em compliance/LGPD. A regra central: sanitizar informação mantendo </w:t>
      </w:r>
      <w:r>
        <w:rPr>
          <w:rFonts w:ascii="Arial" w:hAnsi="Arial"/>
          <w:b/>
          <w:color w:val="333333"/>
          <w:sz w:val="22"/>
        </w:rPr>
        <w:t>valor analítico</w:t>
      </w:r>
      <w:r>
        <w:rPr>
          <w:rFonts w:ascii="Arial" w:hAnsi="Arial"/>
          <w:b w:val="0"/>
          <w:color w:val="333333"/>
          <w:sz w:val="22"/>
        </w:rPr>
        <w:t xml:space="preserve"> — remover demais perde contexto útil de análise; remover de menos gera risco de privacidade. O equilíbrio entre anonimização e preservação contextual é o ponto crítico.</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w:t>
      </w:r>
      <w:r>
        <w:rPr>
          <w:rFonts w:ascii="Arial" w:hAnsi="Arial"/>
          <w:b/>
          <w:color w:val="333333"/>
          <w:sz w:val="22"/>
        </w:rPr>
        <w:t>PII</w:t>
      </w:r>
      <w:r>
        <w:rPr>
          <w:rFonts w:ascii="Arial" w:hAnsi="Arial"/>
          <w:b w:val="0"/>
          <w:color w:val="333333"/>
          <w:sz w:val="22"/>
        </w:rPr>
        <w:t xml:space="preserve"> (Personally Identifiable Information) — qualquer dado que permita identificar direta ou indiretamente um indivíduo — deve ser substituído por marcador neutro, não apagado junto com toda a mensagem. Se um usuário relata "fui fazer um PIX e o app travou. Meu CPF é...", o CPF não agrega valor para análise do bug; o comportamento do sistema durante a operação é o que importa. A IA remove só a informação sensível, preservando o contexto técnico.</w:t>
      </w:r>
    </w:p>
    <w:p>
      <w:pPr>
        <w:pStyle w:val="Heading4"/>
        <w:spacing w:before="200" w:after="80"/>
      </w:pPr>
      <w:r>
        <w:rPr>
          <w:rFonts w:ascii="Arial" w:hAnsi="Arial"/>
          <w:b/>
          <w:color w:val="1F4D78"/>
          <w:sz w:val="22"/>
        </w:rPr>
        <w:t>Preservar sinal, remover ruído</w:t>
      </w:r>
    </w:p>
    <w:p>
      <w:pPr>
        <w:spacing w:after="160"/>
      </w:pPr>
      <w:r>
        <w:rPr>
          <w:rFonts w:ascii="Arial" w:hAnsi="Arial"/>
          <w:b w:val="0"/>
          <w:color w:val="333333"/>
          <w:sz w:val="22"/>
        </w:rPr>
        <w:t>Além de PII, o dataset real tem enorme quantidade de ruído (teste interno, bot, reclamação fora de escopo — ex.: reclamar de atendimento presencial dentro do review do app mobile). A IA identifica esse ruído semanticamente, com vantagem clara sobre filtro sintático tradicional.</w:t>
      </w:r>
    </w:p>
    <w:p>
      <w:pPr>
        <w:spacing w:after="160"/>
      </w:pPr>
      <w:r>
        <w:rPr>
          <w:rFonts w:ascii="Arial" w:hAnsi="Arial"/>
          <w:b w:val="0"/>
          <w:color w:val="333333"/>
          <w:sz w:val="22"/>
        </w:rPr>
        <w:t xml:space="preserve">Mas o maior desafio é remover ruído </w:t>
      </w:r>
      <w:r>
        <w:rPr>
          <w:rFonts w:ascii="Arial" w:hAnsi="Arial"/>
          <w:b/>
          <w:color w:val="333333"/>
          <w:sz w:val="22"/>
        </w:rPr>
        <w:t>sem destruir informação útil</w:t>
      </w:r>
      <w:r>
        <w:rPr>
          <w:rFonts w:ascii="Arial" w:hAnsi="Arial"/>
          <w:b w:val="0"/>
          <w:color w:val="333333"/>
          <w:sz w:val="22"/>
        </w:rPr>
        <w:t>: um comentário como "o app trava quando tento agendar PIX no dia 31 usando iPhone" carrega ação executada, edge case de calendário, dispositivo usado — tudo isso precisa ser preservado. Comentário sobre UX (dificuldade de navegação, excesso de clique) também tem valor analítico alto mesmo sem descrever bug técnico.</w:t>
      </w:r>
    </w:p>
    <w:p>
      <w:pPr>
        <w:pStyle w:val="Heading4"/>
        <w:spacing w:before="200" w:after="80"/>
      </w:pPr>
      <w:r>
        <w:rPr>
          <w:rFonts w:ascii="Arial" w:hAnsi="Arial"/>
          <w:b/>
          <w:color w:val="1F4D78"/>
          <w:sz w:val="22"/>
        </w:rPr>
        <w:t>Estruturação como próxima etapa da cadeia</w:t>
      </w:r>
    </w:p>
    <w:p>
      <w:pPr>
        <w:spacing w:after="160"/>
      </w:pPr>
      <w:r>
        <w:rPr>
          <w:rFonts w:ascii="Arial" w:hAnsi="Arial"/>
          <w:b w:val="0"/>
          <w:color w:val="333333"/>
          <w:sz w:val="22"/>
        </w:rPr>
        <w:t>Não basta texto limpo — o objetivo é dataset pronto para processamento posterior (JSON estruturado alimentando analytics, dashboard, BI, geração de ticket, classificação de bug). Também é possível anonimizar identificador de usuário mantendo rastreabilidade estatística sem expor identidade real — relevante para LGPD.</w:t>
      </w:r>
    </w:p>
    <w:p>
      <w:pPr>
        <w:spacing w:before="120" w:after="120"/>
        <w:ind w:left="360" w:right="360"/>
        <w:shd w:val="clear" w:fill="F5F5F5"/>
        <w:pBdr>
          <w:left w:val="single" w:color="2E75B6" w:sz="4" w:space="10"/>
        </w:pBdr>
      </w:pPr>
      <w:r>
        <w:rPr>
          <w:rFonts w:ascii="Arial" w:hAnsi="Arial"/>
          <w:b w:val="0"/>
          <w:color w:val="333333"/>
          <w:sz w:val="22"/>
        </w:rPr>
        <w:t>✅ Resultado/Conclusão: a IA funciona aqui como camada intermediária de preparação semântica — não substitui engenharia de dados tradicional (governança, arquitetura, observabilidade continuam necessárias em pipeline grande), mas acelera e melhora a qualidade da preparação inicial. Dataset sanitizado vira base para automações seguintes: identificar padrão recorrente, agrupar bug semelhante, gerar ticket, sugerir melhoria de UX, priorizar problema.</w:t>
      </w:r>
    </w:p>
    <w:p>
      <w:pPr>
        <w:pStyle w:val="Heading3"/>
        <w:spacing w:before="200" w:after="80"/>
      </w:pPr>
      <w:r>
        <w:rPr>
          <w:rFonts w:ascii="Arial" w:hAnsi="Arial"/>
          <w:b/>
          <w:color w:val="1F4D78"/>
          <w:sz w:val="24"/>
        </w:rPr>
        <w:t>Capítulo 5: Laboratório — Structured Prompts no AI Studio</w:t>
      </w:r>
    </w:p>
    <w:p>
      <w:pPr>
        <w:pStyle w:val="Heading4"/>
        <w:spacing w:before="200" w:after="80"/>
      </w:pPr>
      <w:r>
        <w:rPr>
          <w:rFonts w:ascii="Arial" w:hAnsi="Arial"/>
          <w:b/>
          <w:color w:val="1F4D78"/>
          <w:sz w:val="22"/>
        </w:rPr>
        <w:t>De feedback disperso a backlog acionável</w:t>
      </w:r>
    </w:p>
    <w:p>
      <w:pPr>
        <w:spacing w:after="160"/>
      </w:pPr>
      <w:r>
        <w:rPr>
          <w:rFonts w:ascii="Arial" w:hAnsi="Arial"/>
          <w:b w:val="0"/>
          <w:color w:val="333333"/>
          <w:sz w:val="22"/>
        </w:rPr>
        <w:t xml:space="preserve">Sistema em produção gera sinal constantemente (review, ticket, pesquisa) — em teoria excelente, na prática vira caos operacional quando chegam centenas de reclamações duplicadas, vagas, emocionais, misturadas. A pergunta recorrente é "por onde começamos?" — o desafio real não é ler feedback manualmente, é transformar dado bruto em </w:t>
      </w:r>
      <w:r>
        <w:rPr>
          <w:rFonts w:ascii="Arial" w:hAnsi="Arial"/>
          <w:b/>
          <w:color w:val="333333"/>
          <w:sz w:val="22"/>
        </w:rPr>
        <w:t>backlog acionável</w:t>
      </w:r>
      <w:r>
        <w:rPr>
          <w:rFonts w:ascii="Arial" w:hAnsi="Arial"/>
          <w:b w:val="0"/>
          <w:color w:val="333333"/>
          <w:sz w:val="22"/>
        </w:rPr>
        <w:t>.</w:t>
      </w:r>
    </w:p>
    <w:p>
      <w:pPr>
        <w:pStyle w:val="Heading4"/>
        <w:spacing w:before="200" w:after="80"/>
      </w:pPr>
      <w:r>
        <w:rPr>
          <w:rFonts w:ascii="Arial" w:hAnsi="Arial"/>
          <w:b/>
          <w:color w:val="1F4D78"/>
          <w:sz w:val="22"/>
        </w:rPr>
        <w:t>O papel dado à IA: Tech Lead + Product Manager</w:t>
      </w:r>
    </w:p>
    <w:p>
      <w:pPr>
        <w:spacing w:after="160"/>
      </w:pPr>
      <w:r>
        <w:rPr>
          <w:rFonts w:ascii="Arial" w:hAnsi="Arial"/>
          <w:b w:val="0"/>
          <w:color w:val="333333"/>
          <w:sz w:val="22"/>
        </w:rPr>
        <w:t>O System Prompt define o modelo atuando simultaneamente como Tech Lead e Product Manager de um app financeiro — esse duplo papel muda a interpretação: o modelo passa a considerar impacto técnico, criticidade, experiência do usuário e priorização ao mesmo tempo, não só resumir comentário.</w:t>
      </w:r>
    </w:p>
    <w:p>
      <w:pPr>
        <w:spacing w:after="160"/>
      </w:pPr>
      <w:r>
        <w:rPr>
          <w:rFonts w:ascii="Arial" w:hAnsi="Arial"/>
          <w:b w:val="0"/>
          <w:color w:val="333333"/>
          <w:sz w:val="22"/>
        </w:rPr>
        <w:t xml:space="preserve">Classificação explícita necessária: </w:t>
      </w:r>
      <w:r>
        <w:rPr>
          <w:rFonts w:ascii="Arial" w:hAnsi="Arial"/>
          <w:b/>
          <w:color w:val="333333"/>
          <w:sz w:val="22"/>
        </w:rPr>
        <w:t>categoria</w:t>
      </w:r>
      <w:r>
        <w:rPr>
          <w:rFonts w:ascii="Arial" w:hAnsi="Arial"/>
          <w:b w:val="0"/>
          <w:color w:val="333333"/>
          <w:sz w:val="22"/>
        </w:rPr>
        <w:t xml:space="preserve"> (bug crítico, melhoria de interface, nova funcionalidade) e </w:t>
      </w:r>
      <w:r>
        <w:rPr>
          <w:rFonts w:ascii="Arial" w:hAnsi="Arial"/>
          <w:b/>
          <w:color w:val="333333"/>
          <w:sz w:val="22"/>
        </w:rPr>
        <w:t>severidade</w:t>
      </w:r>
      <w:r>
        <w:rPr>
          <w:rFonts w:ascii="Arial" w:hAnsi="Arial"/>
          <w:b w:val="0"/>
          <w:color w:val="333333"/>
          <w:sz w:val="22"/>
        </w:rPr>
        <w:t>. Um exemplo trabalhado com destaque é a tela branca: sempre sinal de alta severidade em front-end, porque mesmo diante de erro inevitável em algum cenário extremo, a interface nunca deveria simplesmente quebrar sem tratamento — aplicação madura precisa de fallback (feedback visual, mensagem clara, estado de erro controlado, possibilidade de recuperação). Tela branca transmite sensação de falha total e perda de controle, impactando diretamente confiança do usuário.</w:t>
      </w:r>
    </w:p>
    <w:p>
      <w:pPr>
        <w:pStyle w:val="Heading4"/>
        <w:spacing w:before="200" w:after="80"/>
      </w:pPr>
      <w:r>
        <w:rPr>
          <w:rFonts w:ascii="Arial" w:hAnsi="Arial"/>
          <w:b/>
          <w:color w:val="1F4D78"/>
          <w:sz w:val="22"/>
        </w:rPr>
        <w:t>Ações propostas e agrupamento semântico</w:t>
      </w:r>
    </w:p>
    <w:p>
      <w:pPr>
        <w:spacing w:after="160"/>
      </w:pPr>
      <w:r>
        <w:rPr>
          <w:rFonts w:ascii="Arial" w:hAnsi="Arial"/>
          <w:b w:val="0"/>
          <w:color w:val="333333"/>
          <w:sz w:val="22"/>
        </w:rPr>
        <w:t>Além de classificar, a IA gera direcionamento técnico inicial — ao detectar tela branca durante transação PIX, sugere investigar log, tratar exceção não capturada, adicionar error boundary, melhorar fallback visual. Não substitui debugging real, mas acelera a triagem inicial.</w:t>
      </w:r>
    </w:p>
    <w:p>
      <w:pPr>
        <w:spacing w:after="160"/>
      </w:pPr>
      <w:r>
        <w:rPr>
          <w:rFonts w:ascii="Arial" w:hAnsi="Arial"/>
          <w:b/>
          <w:color w:val="333333"/>
          <w:sz w:val="22"/>
        </w:rPr>
        <w:t>Agrupamento semântico</w:t>
      </w:r>
      <w:r>
        <w:rPr>
          <w:rFonts w:ascii="Arial" w:hAnsi="Arial"/>
          <w:b w:val="0"/>
          <w:color w:val="333333"/>
          <w:sz w:val="22"/>
        </w:rPr>
        <w:t xml:space="preserve"> é um dos pontos mais poderosos: diferentes usuários relatam o mesmo bug com palavras completamente diferentes ("travou", "carregando infinitamente", "tela branca", "fechou sozinho") — semanticamente o mesmo problema, mas texto muito diferente. LLM identifica essa similaridade muito melhor que filtro por palavra-chave, consolidando tickets duplicados num único ticket organizado.</w:t>
      </w:r>
    </w:p>
    <w:p>
      <w:pPr>
        <w:pStyle w:val="Heading4"/>
        <w:spacing w:before="200" w:after="80"/>
      </w:pPr>
      <w:r>
        <w:rPr>
          <w:rFonts w:ascii="Arial" w:hAnsi="Arial"/>
          <w:b/>
          <w:color w:val="1F4D78"/>
          <w:sz w:val="22"/>
        </w:rPr>
        <w:t>Saída estruturada e o valor da integração operacional</w:t>
      </w:r>
    </w:p>
    <w:p>
      <w:pPr>
        <w:spacing w:after="160"/>
      </w:pPr>
      <w:r>
        <w:rPr>
          <w:rFonts w:ascii="Arial" w:hAnsi="Arial"/>
          <w:b w:val="0"/>
          <w:color w:val="333333"/>
          <w:sz w:val="22"/>
        </w:rPr>
        <w:t>Novamente, formato JSON (ID, categoria, severidade, resumo, ação proposta) — aproximando a IA de componente operacional real, integrável a Jira, dashboard, automação. O valor não está em "conversar com o modelo" — está em transformar resposta em ativo reutilizável dentro do fluxo técnico real.</w:t>
      </w:r>
    </w:p>
    <w:p>
      <w:pPr>
        <w:spacing w:after="160"/>
      </w:pPr>
      <w:r>
        <w:rPr>
          <w:rFonts w:ascii="Arial" w:hAnsi="Arial"/>
          <w:b w:val="0"/>
          <w:color w:val="333333"/>
          <w:sz w:val="22"/>
        </w:rPr>
        <w:t>Modelos modernos conseguem trabalhar com grande volume de contexto simultaneamente, permitindo detecção de padrão coletivo (regressão, tendência de UX, bug recorrente) numa escala que análise manual dificilmente alcançaria. Mais uma vez: isso não substitui PM/Tech Lead/analista — acelera trabalho operacional pesado, liberando tempo para decisão estratégica.</w:t>
      </w:r>
    </w:p>
    <w:p>
      <w:pPr>
        <w:pStyle w:val="Heading3"/>
        <w:spacing w:before="200" w:after="80"/>
      </w:pPr>
      <w:r>
        <w:rPr>
          <w:rFonts w:ascii="Arial" w:hAnsi="Arial"/>
          <w:b/>
          <w:color w:val="1F4D78"/>
          <w:sz w:val="24"/>
        </w:rPr>
        <w:t>Capítulo 6: Prompt as Code &amp; Integração</w:t>
      </w:r>
    </w:p>
    <w:p>
      <w:pPr>
        <w:pStyle w:val="Heading4"/>
        <w:spacing w:before="200" w:after="80"/>
      </w:pPr>
      <w:r>
        <w:rPr>
          <w:rFonts w:ascii="Arial" w:hAnsi="Arial"/>
          <w:b/>
          <w:color w:val="1F4D78"/>
          <w:sz w:val="22"/>
        </w:rPr>
        <w:t>O prompt como ativo do projeto</w:t>
      </w:r>
    </w:p>
    <w:p>
      <w:pPr>
        <w:spacing w:after="160"/>
      </w:pPr>
      <w:r>
        <w:rPr>
          <w:rFonts w:ascii="Arial" w:hAnsi="Arial"/>
          <w:b w:val="0"/>
          <w:color w:val="333333"/>
          <w:sz w:val="22"/>
        </w:rPr>
        <w:t>O capítulo de fechamento do módulo introduz uma distinção entre uso experimental e uso profissional de IA: um prompt que gera valor real não pode ficar perdido no histórico de uma conversa — precisa ser tratado como ativo técnico do projeto: armazenado em repositório, organizado em diretório, versionado, documentado, reutilizável pelo time.</w:t>
      </w:r>
    </w:p>
    <w:p>
      <w:pPr>
        <w:spacing w:after="160"/>
      </w:pPr>
      <w:r>
        <w:rPr>
          <w:rFonts w:ascii="Arial" w:hAnsi="Arial"/>
          <w:b w:val="0"/>
          <w:color w:val="333333"/>
          <w:sz w:val="22"/>
        </w:rPr>
        <w:t>Cada prompt carrega decisão técnica embutida: um prompt de análise de requisito representa forma estruturada de analisar naquele contexto de negócio; um prompt de UX Writing representa diretriz de tom de voz e termo permitido; um prompt de sanitização representa regra de compliance e LGPD. Se isso fica preso na ferramenta de IA, não há rastreabilidade, revisão nem governança.</w:t>
      </w:r>
    </w:p>
    <w:p>
      <w:pPr>
        <w:pStyle w:val="Heading4"/>
        <w:spacing w:before="200" w:after="80"/>
      </w:pPr>
      <w:r>
        <w:rPr>
          <w:rFonts w:ascii="Arial" w:hAnsi="Arial"/>
          <w:b/>
          <w:color w:val="1F4D78"/>
          <w:sz w:val="22"/>
        </w:rPr>
        <w:t>Organização de repositório e o meta prompt</w:t>
      </w:r>
    </w:p>
    <w:p>
      <w:pPr>
        <w:spacing w:after="160"/>
      </w:pPr>
      <w:r>
        <w:rPr>
          <w:rFonts w:ascii="Arial" w:hAnsi="Arial"/>
          <w:b w:val="0"/>
          <w:color w:val="333333"/>
          <w:sz w:val="22"/>
        </w:rPr>
        <w:t>Estrutura mínima recomendada: pasta separada para dado bruto (</w:t>
      </w:r>
      <w:r>
        <w:rPr>
          <w:rFonts w:ascii="Courier New" w:hAnsi="Courier New"/>
          <w:color w:val="333333"/>
          <w:sz w:val="20"/>
        </w:rPr>
        <w:t>data</w:t>
      </w:r>
      <w:r>
        <w:rPr>
          <w:rFonts w:ascii="Arial" w:hAnsi="Arial"/>
          <w:b w:val="0"/>
          <w:color w:val="333333"/>
          <w:sz w:val="22"/>
        </w:rPr>
        <w:t>), prompts (</w:t>
      </w:r>
      <w:r>
        <w:rPr>
          <w:rFonts w:ascii="Courier New" w:hAnsi="Courier New"/>
          <w:color w:val="333333"/>
          <w:sz w:val="20"/>
        </w:rPr>
        <w:t>prompts</w:t>
      </w:r>
      <w:r>
        <w:rPr>
          <w:rFonts w:ascii="Arial" w:hAnsi="Arial"/>
          <w:b w:val="0"/>
          <w:color w:val="333333"/>
          <w:sz w:val="22"/>
        </w:rPr>
        <w:t>), resultado processado (</w:t>
      </w:r>
      <w:r>
        <w:rPr>
          <w:rFonts w:ascii="Courier New" w:hAnsi="Courier New"/>
          <w:color w:val="333333"/>
          <w:sz w:val="20"/>
        </w:rPr>
        <w:t>reports</w:t>
      </w:r>
      <w:r>
        <w:rPr>
          <w:rFonts w:ascii="Arial" w:hAnsi="Arial"/>
          <w:b w:val="0"/>
          <w:color w:val="333333"/>
          <w:sz w:val="22"/>
        </w:rPr>
        <w:t>/</w:t>
      </w:r>
      <w:r>
        <w:rPr>
          <w:rFonts w:ascii="Courier New" w:hAnsi="Courier New"/>
          <w:color w:val="333333"/>
          <w:sz w:val="20"/>
        </w:rPr>
        <w:t>results</w:t>
      </w:r>
      <w:r>
        <w:rPr>
          <w:rFonts w:ascii="Arial" w:hAnsi="Arial"/>
          <w:b w:val="0"/>
          <w:color w:val="333333"/>
          <w:sz w:val="22"/>
        </w:rPr>
        <w:t>), documentação principal (</w:t>
      </w:r>
      <w:r>
        <w:rPr>
          <w:rFonts w:ascii="Courier New" w:hAnsi="Courier New"/>
          <w:color w:val="333333"/>
          <w:sz w:val="20"/>
        </w:rPr>
        <w:t>README</w:t>
      </w:r>
      <w:r>
        <w:rPr>
          <w:rFonts w:ascii="Arial" w:hAnsi="Arial"/>
          <w:b w:val="0"/>
          <w:color w:val="333333"/>
          <w:sz w:val="22"/>
        </w:rPr>
        <w:t>). Essa organização transmite maturidade técnica — inclusive em contexto de portfólio no GitHub, onde recrutador e tech lead avaliam não só se a pessoa sabe usar uma ferramenta, mas se sabe organizar solução profissionalmente.</w:t>
      </w:r>
    </w:p>
    <w:p>
      <w:pPr>
        <w:spacing w:after="160"/>
      </w:pPr>
      <w:r>
        <w:rPr>
          <w:rFonts w:ascii="Arial" w:hAnsi="Arial"/>
          <w:b/>
          <w:color w:val="333333"/>
          <w:sz w:val="22"/>
        </w:rPr>
        <w:t>Meta prompt</w:t>
      </w:r>
      <w:r>
        <w:rPr>
          <w:rFonts w:ascii="Arial" w:hAnsi="Arial"/>
          <w:b w:val="0"/>
          <w:color w:val="333333"/>
          <w:sz w:val="22"/>
        </w:rPr>
        <w:t xml:space="preserve">: prompt usado para produzir outro artefato técnico a partir do próprio projeto — no caso, pedir à IA que analise a estrutura do repositório e gere README completo (objetivo, pipeline, arquivos, forma de uso, tecnologias). Um cuidado técnico prático: ao pedir saída para arquivo, orientar explicitamente o modelo a retornar </w:t>
      </w:r>
      <w:r>
        <w:rPr>
          <w:rFonts w:ascii="Arial" w:hAnsi="Arial"/>
          <w:b/>
          <w:color w:val="333333"/>
          <w:sz w:val="22"/>
        </w:rPr>
        <w:t>apenas</w:t>
      </w:r>
      <w:r>
        <w:rPr>
          <w:rFonts w:ascii="Arial" w:hAnsi="Arial"/>
          <w:b w:val="0"/>
          <w:color w:val="333333"/>
          <w:sz w:val="22"/>
        </w:rPr>
        <w:t xml:space="preserve"> Markdown válido, sem frase de preâmbulo tipo "aqui está o seu README" — esse tipo de texto atrapalha quando o resultado é copiado direto para o arquivo.</w:t>
      </w:r>
    </w:p>
    <w:p>
      <w:pPr>
        <w:pStyle w:val="Heading4"/>
        <w:spacing w:before="200" w:after="80"/>
      </w:pPr>
      <w:r>
        <w:rPr>
          <w:rFonts w:ascii="Arial" w:hAnsi="Arial"/>
          <w:b/>
          <w:color w:val="1F4D78"/>
          <w:sz w:val="22"/>
        </w:rPr>
        <w:t>System Prompt ativo e disciplina de contexto</w:t>
      </w:r>
    </w:p>
    <w:p>
      <w:pPr>
        <w:spacing w:after="160"/>
      </w:pPr>
      <w:r>
        <w:rPr>
          <w:rFonts w:ascii="Arial" w:hAnsi="Arial"/>
          <w:b w:val="0"/>
          <w:color w:val="333333"/>
          <w:sz w:val="22"/>
        </w:rPr>
        <w:t xml:space="preserve">Um detalhe prático valioso: durante a demonstração, o modelo tentou gerar o README no formato errado porque ainda estava sob o System Prompt anterior (voltado para análise de backlog, retornando JSON). O modelo continua obedecendo ao contexto configurado mesmo quando a tarefa muda — reforçando que, no uso profissional, </w:t>
      </w:r>
      <w:r>
        <w:rPr>
          <w:rFonts w:ascii="Arial" w:hAnsi="Arial"/>
          <w:b/>
          <w:color w:val="333333"/>
          <w:sz w:val="22"/>
        </w:rPr>
        <w:t>contexto é parte da arquitetura</w:t>
      </w:r>
      <w:r>
        <w:rPr>
          <w:rFonts w:ascii="Arial" w:hAnsi="Arial"/>
          <w:b w:val="0"/>
          <w:color w:val="333333"/>
          <w:sz w:val="22"/>
        </w:rPr>
        <w:t>: antes de trocar de tarefa, validar se o contexto ativo ainda faz sentido, ou limpar/trocar de conversa.</w:t>
      </w:r>
    </w:p>
    <w:p>
      <w:pPr>
        <w:spacing w:before="120" w:after="120"/>
        <w:ind w:left="360" w:right="360"/>
        <w:shd w:val="clear" w:fill="F5F5F5"/>
        <w:pBdr>
          <w:left w:val="single" w:color="2E75B6" w:sz="4" w:space="10"/>
        </w:pBdr>
      </w:pPr>
      <w:r>
        <w:rPr>
          <w:rFonts w:ascii="Arial" w:hAnsi="Arial"/>
          <w:b w:val="0"/>
          <w:color w:val="333333"/>
          <w:sz w:val="22"/>
        </w:rPr>
        <w:t>✅ Resultado/Conclusão: tratar prompt como código transforma cada prompt versionado em algo melhorável, revisável e padronizado — com o tempo, cria-se biblioteca interna de agentes, papéis e tarefas recorrentes (refinamento, edge case, UX Writing, geração de teste, sanitização, classificação, documentação, análise de PR, diagrama, backlog). Isso diferencia uso amador de uso profissional: IA deixa de ser ferramenta individual e passa a fazer parte do processo de engenharia da equipe, desde que organizada, versionada e documentada.</w:t>
      </w:r>
    </w:p>
    <w:p>
      <w:pPr>
        <w:pStyle w:val="Heading2"/>
        <w:spacing w:before="360" w:after="160"/>
      </w:pPr>
      <w:r>
        <w:rPr>
          <w:rFonts w:ascii="Arial" w:hAnsi="Arial"/>
          <w:b/>
          <w:color w:val="2E74B5"/>
          <w:sz w:val="28"/>
        </w:rPr>
        <w:t>Módulo 02: O Ecossistema AI-Native no Frontend</w:t>
      </w:r>
    </w:p>
    <w:p>
      <w:pPr>
        <w:pStyle w:val="Heading3"/>
        <w:spacing w:before="200" w:after="80"/>
      </w:pPr>
      <w:r>
        <w:rPr>
          <w:rFonts w:ascii="Arial" w:hAnsi="Arial"/>
          <w:b/>
          <w:color w:val="1F4D78"/>
          <w:sz w:val="24"/>
        </w:rPr>
        <w:t>Capítulo 1: Setup Angular e MCP</w:t>
      </w:r>
    </w:p>
    <w:p>
      <w:pPr>
        <w:pStyle w:val="Heading4"/>
        <w:spacing w:before="200" w:after="80"/>
      </w:pPr>
      <w:r>
        <w:rPr>
          <w:rFonts w:ascii="Arial" w:hAnsi="Arial"/>
          <w:b/>
          <w:color w:val="1F4D78"/>
          <w:sz w:val="22"/>
        </w:rPr>
        <w:t>Da análise ao código: preparar o ambiente antes de codar</w:t>
      </w:r>
    </w:p>
    <w:p>
      <w:pPr>
        <w:spacing w:after="160"/>
      </w:pPr>
      <w:r>
        <w:rPr>
          <w:rFonts w:ascii="Arial" w:hAnsi="Arial"/>
          <w:b w:val="0"/>
          <w:color w:val="333333"/>
          <w:sz w:val="22"/>
        </w:rPr>
        <w:t>O módulo muda de natureza — sai do apoio a refinamento/documentação e entra em desenvolvimento front-end de fato. Mas antes de gerar qualquer tela, é preciso preparar corretamente o ambiente: existe diferença grande entre simplesmente pedir código à IA e configurar um ambiente de desenvolvimento para que ela trabalhe com precisão.</w:t>
      </w:r>
    </w:p>
    <w:p>
      <w:pPr>
        <w:spacing w:after="160"/>
      </w:pPr>
      <w:r>
        <w:rPr>
          <w:rFonts w:ascii="Arial" w:hAnsi="Arial"/>
          <w:b w:val="0"/>
          <w:color w:val="333333"/>
          <w:sz w:val="22"/>
        </w:rPr>
        <w:t xml:space="preserve">O laboratório usa Angular como base (framework consolidado, CLI madura), mas o raciocínio se aplica a qualquer framework. Em vez do AI Studio (usado no Módulo 01), aqui a ferramenta passa a ser uma IDE orientada a IA — </w:t>
      </w:r>
      <w:r>
        <w:rPr>
          <w:rFonts w:ascii="Arial" w:hAnsi="Arial"/>
          <w:b/>
          <w:color w:val="333333"/>
          <w:sz w:val="22"/>
        </w:rPr>
        <w:t>Antigravity</w:t>
      </w:r>
      <w:r>
        <w:rPr>
          <w:rFonts w:ascii="Arial" w:hAnsi="Arial"/>
          <w:b w:val="0"/>
          <w:color w:val="333333"/>
          <w:sz w:val="22"/>
        </w:rPr>
        <w:t>, com filosofia "AI First", muito parecida com VS Code/Cursor com chat integrado, mas permitindo que o agente controle codificação, execute tarefa no projeto, analise arquivo e aplique alteração diretamente no código.</w:t>
      </w:r>
    </w:p>
    <w:p>
      <w:pPr>
        <w:spacing w:after="160"/>
      </w:pPr>
      <w:r>
        <w:rPr>
          <w:rFonts w:ascii="Arial" w:hAnsi="Arial"/>
          <w:b w:val="0"/>
          <w:color w:val="333333"/>
          <w:sz w:val="22"/>
        </w:rPr>
        <w:t>Isso muda o fluxo de trabalho: em vez de copiar/colar entre chat e projeto, interagimos com um agente que enxerga o workspace inteiro. Mas isso exige mais responsabilidade — sem orientar escopo, restrição e objetivo, o agente pode tomar decisão indesejada (gerar estilo cedo demais, alterar arquivo demais).</w:t>
      </w:r>
    </w:p>
    <w:p>
      <w:pPr>
        <w:pStyle w:val="Heading4"/>
        <w:spacing w:before="200" w:after="80"/>
      </w:pPr>
      <w:r>
        <w:rPr>
          <w:rFonts w:ascii="Arial" w:hAnsi="Arial"/>
          <w:b/>
          <w:color w:val="1F4D78"/>
          <w:sz w:val="22"/>
        </w:rPr>
        <w:t>MCP do Angular: por que documentação atualizada importa</w:t>
      </w:r>
    </w:p>
    <w:p>
      <w:pPr>
        <w:spacing w:after="160"/>
      </w:pPr>
      <w:r>
        <w:rPr>
          <w:rFonts w:ascii="Arial" w:hAnsi="Arial"/>
          <w:b w:val="0"/>
          <w:color w:val="333333"/>
          <w:sz w:val="22"/>
        </w:rPr>
        <w:t>Modelos de linguagem têm janela temporal de treinamento — e frameworks web evoluem rápido (Angular, React, Vue, Next.js, Spring, Quarkus mudam constantemente). Sem direcionamento, existe risco real de o modelo sugerir padrão antigo (uso inadequado de módulo, sintaxe desatualizada, desconhecimento de standalone components/signals mais recentes).</w:t>
      </w:r>
    </w:p>
    <w:p>
      <w:pPr>
        <w:spacing w:after="160"/>
      </w:pPr>
      <w:r>
        <w:rPr>
          <w:rFonts w:ascii="Arial" w:hAnsi="Arial"/>
          <w:b/>
          <w:color w:val="333333"/>
          <w:sz w:val="22"/>
        </w:rPr>
        <w:t>MCP</w:t>
      </w:r>
      <w:r>
        <w:rPr>
          <w:rFonts w:ascii="Arial" w:hAnsi="Arial"/>
          <w:b w:val="0"/>
          <w:color w:val="333333"/>
          <w:sz w:val="22"/>
        </w:rPr>
        <w:t xml:space="preserve"> (Model Context Protocol) conecta o agente a servidor especializado que fornece ferramenta e contexto atualizado — no caso, o time do Angular disponibiliza um servidor MCP com documentação e recomendação atualizadas do framework. Isso vale para qualquer stack: se trabalhando com React, direcionar para boas práticas React; com back-end Java, direcionar para Spring/Quarkus específico. </w:t>
      </w:r>
      <w:r>
        <w:rPr>
          <w:rFonts w:ascii="Arial" w:hAnsi="Arial"/>
          <w:b/>
          <w:color w:val="333333"/>
          <w:sz w:val="22"/>
        </w:rPr>
        <w:t>IA em desenvolvimento não é só escrever prompt — é configurar contexto, ferramenta e fonte confiável.</w:t>
      </w:r>
    </w:p>
    <w:p>
      <w:pPr>
        <w:pStyle w:val="Heading4"/>
        <w:spacing w:before="200" w:after="80"/>
      </w:pPr>
      <w:r>
        <w:rPr>
          <w:rFonts w:ascii="Arial" w:hAnsi="Arial"/>
          <w:b/>
          <w:color w:val="1F4D78"/>
          <w:sz w:val="22"/>
        </w:rPr>
        <w:t>Primeira interação controlada</w:t>
      </w:r>
    </w:p>
    <w:p>
      <w:pPr>
        <w:spacing w:after="160"/>
      </w:pPr>
      <w:r>
        <w:rPr>
          <w:rFonts w:ascii="Arial" w:hAnsi="Arial"/>
          <w:b w:val="0"/>
          <w:color w:val="333333"/>
          <w:sz w:val="22"/>
        </w:rPr>
        <w:t xml:space="preserve">O objetivo inicial não é interface bonita — é esqueleto funcional. O prompt segue a estrutura já consolidada (papel: engenheiro front-end sênior especialista em Angular 21; tarefas objetivas: limpar conteúdo padrão da CLI, criar navegação, configurar rota, criar componente standalone, montar formulário). Uma restrição explícita e importante: </w:t>
      </w:r>
      <w:r>
        <w:rPr>
          <w:rFonts w:ascii="Arial" w:hAnsi="Arial"/>
          <w:b/>
          <w:color w:val="333333"/>
          <w:sz w:val="22"/>
        </w:rPr>
        <w:t>não gerar CSS nem estilo inline neste momento</w:t>
      </w:r>
      <w:r>
        <w:rPr>
          <w:rFonts w:ascii="Arial" w:hAnsi="Arial"/>
          <w:b w:val="0"/>
          <w:color w:val="333333"/>
          <w:sz w:val="22"/>
        </w:rPr>
        <w:t xml:space="preserve"> — porque a IA tende a tentar "melhorar" a entrega adicionando decisão visual por conta própria, e a estilização será feita depois, de forma centralizada.</w:t>
      </w:r>
    </w:p>
    <w:p>
      <w:pPr>
        <w:spacing w:after="160"/>
      </w:pPr>
      <w:r>
        <w:rPr>
          <w:rFonts w:ascii="Arial" w:hAnsi="Arial"/>
          <w:b w:val="0"/>
          <w:color w:val="333333"/>
          <w:sz w:val="22"/>
        </w:rPr>
        <w:t xml:space="preserve">O Antigravity trabalha com </w:t>
      </w:r>
      <w:r>
        <w:rPr>
          <w:rFonts w:ascii="Arial" w:hAnsi="Arial"/>
          <w:b/>
          <w:color w:val="333333"/>
          <w:sz w:val="22"/>
        </w:rPr>
        <w:t>planejamento</w:t>
      </w:r>
      <w:r>
        <w:rPr>
          <w:rFonts w:ascii="Arial" w:hAnsi="Arial"/>
          <w:b w:val="0"/>
          <w:color w:val="333333"/>
          <w:sz w:val="22"/>
        </w:rPr>
        <w:t>: antes de aplicar mudança, o agente cria plano de execução (arquivos que serão alterados, o que pretende fazer), aguardando aprovação. Esse fluxo mantém o desenvolvedor no controle — não queremos automação totalmente cega, queremos copiloto que acelera mas ainda permite revisão e correção humana.</w:t>
      </w:r>
    </w:p>
    <w:p>
      <w:pPr>
        <w:spacing w:before="120" w:after="120"/>
        <w:ind w:left="360" w:right="360"/>
        <w:shd w:val="clear" w:fill="F5F5F5"/>
        <w:pBdr>
          <w:left w:val="single" w:color="2E75B6" w:sz="4" w:space="10"/>
        </w:pBdr>
      </w:pPr>
      <w:r>
        <w:rPr>
          <w:rFonts w:ascii="Arial" w:hAnsi="Arial"/>
          <w:b w:val="0"/>
          <w:color w:val="333333"/>
          <w:sz w:val="22"/>
        </w:rPr>
        <w:t>✅ Resultado/Conclusão: a ordem importa — criar projeto limpo, configurar o agente, conectar MCP para fonte atualizada, e só então pedir alteração de código. Pular direto para geração sem preparar o ambiente aumenta o risco de solução desatualizada ou desalinhada.</w:t>
      </w:r>
    </w:p>
    <w:p>
      <w:pPr>
        <w:pStyle w:val="Heading3"/>
        <w:spacing w:before="200" w:after="80"/>
      </w:pPr>
      <w:r>
        <w:rPr>
          <w:rFonts w:ascii="Arial" w:hAnsi="Arial"/>
          <w:b/>
          <w:color w:val="1F4D78"/>
          <w:sz w:val="24"/>
        </w:rPr>
        <w:t>Capítulo 2: Criação de Tokens, Estilização</w:t>
      </w:r>
    </w:p>
    <w:p>
      <w:pPr>
        <w:pStyle w:val="Heading4"/>
        <w:spacing w:before="200" w:after="80"/>
      </w:pPr>
      <w:r>
        <w:rPr>
          <w:rFonts w:ascii="Arial" w:hAnsi="Arial"/>
          <w:b/>
          <w:color w:val="1F4D78"/>
          <w:sz w:val="22"/>
        </w:rPr>
        <w:t>Design tokens: menor unidade reutilizável do sistema visual</w:t>
      </w:r>
    </w:p>
    <w:p>
      <w:pPr>
        <w:spacing w:after="160"/>
      </w:pPr>
      <w:r>
        <w:rPr>
          <w:rFonts w:ascii="Arial" w:hAnsi="Arial"/>
          <w:b w:val="0"/>
          <w:color w:val="333333"/>
          <w:sz w:val="22"/>
        </w:rPr>
        <w:t xml:space="preserve">Antes de aplicar CSS diretamente em cada componente, é preciso pensar em design system. </w:t>
      </w:r>
      <w:r>
        <w:rPr>
          <w:rFonts w:ascii="Arial" w:hAnsi="Arial"/>
          <w:b/>
          <w:color w:val="333333"/>
          <w:sz w:val="22"/>
        </w:rPr>
        <w:t>Token de design</w:t>
      </w:r>
      <w:r>
        <w:rPr>
          <w:rFonts w:ascii="Arial" w:hAnsi="Arial"/>
          <w:b w:val="0"/>
          <w:color w:val="333333"/>
          <w:sz w:val="22"/>
        </w:rPr>
        <w:t xml:space="preserve"> (não confundir com token de LLM) representa cor, fonte, espaçamento, raio de borda, sombra — a menor unidade reutilizável. Sem essa base centralizada, cada tela acaba com tom de azul ligeiramente diferente, vermelho de erro inconsistente, espaçamento aleatório — fragmentando a experiência visual e sinalizando falta de maturidade do produto.</w:t>
      </w:r>
    </w:p>
    <w:p>
      <w:pPr>
        <w:spacing w:after="160"/>
      </w:pPr>
      <w:r>
        <w:rPr>
          <w:rFonts w:ascii="Arial" w:hAnsi="Arial"/>
          <w:b w:val="0"/>
          <w:color w:val="333333"/>
          <w:sz w:val="22"/>
        </w:rPr>
        <w:t>O laboratório usa variáveis nativas de CSS no arquivo global de estilos, a partir de um briefing de marca (cor principal azul noturno, destaque verde neon, erro vermelho clássico, tipografia Montserrat para título e Inter para texto corrido, espaçamento em múltiplos de 4).</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nomear variável pela </w:t>
      </w:r>
      <w:r>
        <w:rPr>
          <w:rFonts w:ascii="Arial" w:hAnsi="Arial"/>
          <w:b/>
          <w:color w:val="333333"/>
          <w:sz w:val="22"/>
        </w:rPr>
        <w:t>função</w:t>
      </w:r>
      <w:r>
        <w:rPr>
          <w:rFonts w:ascii="Arial" w:hAnsi="Arial"/>
          <w:b w:val="0"/>
          <w:color w:val="333333"/>
          <w:sz w:val="22"/>
        </w:rPr>
        <w:t xml:space="preserve"> semântica ("cor primária", "cor de erro"), não pelo valor literal ("azul", "verde") — assim, se a cor primária mudar de azul para outro tom no futuro, o significado da variável continua correto e nenhum componente que a consome precisa ser tocado.</w:t>
      </w:r>
    </w:p>
    <w:p>
      <w:pPr>
        <w:pStyle w:val="Heading4"/>
        <w:spacing w:before="200" w:after="80"/>
      </w:pPr>
      <w:r>
        <w:rPr>
          <w:rFonts w:ascii="Arial" w:hAnsi="Arial"/>
          <w:b/>
          <w:color w:val="1F4D78"/>
          <w:sz w:val="22"/>
        </w:rPr>
        <w:t>Prompt como parte do projeto, e a restrição contra improviso visual</w:t>
      </w:r>
    </w:p>
    <w:p>
      <w:pPr>
        <w:spacing w:after="160"/>
      </w:pPr>
      <w:r>
        <w:rPr>
          <w:rFonts w:ascii="Arial" w:hAnsi="Arial"/>
          <w:b w:val="0"/>
          <w:color w:val="333333"/>
          <w:sz w:val="22"/>
        </w:rPr>
        <w:t>O prompt de geração de tokens é salvo como arquivo dentro do próprio projeto — reforçando o Prompt as Code do Módulo 01. O agente atua como design system engineer sênior, convertendo briefing textual em base estruturada de tokens usando CSS puro, com nomenclatura semântica, escala de tipografia e suporte a troca de tema.</w:t>
      </w:r>
    </w:p>
    <w:p>
      <w:pPr>
        <w:spacing w:after="160"/>
      </w:pPr>
      <w:r>
        <w:rPr>
          <w:rFonts w:ascii="Arial" w:hAnsi="Arial"/>
          <w:b w:val="0"/>
          <w:color w:val="333333"/>
          <w:sz w:val="22"/>
        </w:rPr>
        <w:t xml:space="preserve">Depois de criados os tokens, a aplicação visual exige restrição ainda mais explícita: </w:t>
      </w:r>
      <w:r>
        <w:rPr>
          <w:rFonts w:ascii="Arial" w:hAnsi="Arial"/>
          <w:b/>
          <w:color w:val="333333"/>
          <w:sz w:val="22"/>
        </w:rPr>
        <w:t>proibição de cor hexadecimal absoluta</w:t>
      </w:r>
      <w:r>
        <w:rPr>
          <w:rFonts w:ascii="Arial" w:hAnsi="Arial"/>
          <w:b w:val="0"/>
          <w:color w:val="333333"/>
          <w:sz w:val="22"/>
        </w:rPr>
        <w:t xml:space="preserve"> — o agente deve consumir obrigatoriamente as variáveis já criadas, nunca inventar valor novo. Modelos de IA tendem a resolver visualmente da forma mais direta possível se não delimitados, gerando cor fixa ou estilo inline que quebra o design system.</w:t>
      </w:r>
    </w:p>
    <w:p>
      <w:pPr>
        <w:spacing w:after="160"/>
      </w:pPr>
      <w:r>
        <w:rPr>
          <w:rFonts w:ascii="Arial" w:hAnsi="Arial"/>
          <w:b w:val="0"/>
          <w:color w:val="333333"/>
          <w:sz w:val="22"/>
        </w:rPr>
        <w:t>Outro detalhe prático: preferências arquiteturais do time (ex.: separar template em arquivo HTML próprio em vez de deixar dentro do componente TypeScript) também precisam ser comunicadas explicitamente ao agente — ele não adivinha convenção de estilo de código do time.</w:t>
      </w:r>
    </w:p>
    <w:p>
      <w:pPr>
        <w:spacing w:before="120" w:after="120"/>
        <w:ind w:left="360" w:right="360"/>
        <w:shd w:val="clear" w:fill="F5F5F5"/>
        <w:pBdr>
          <w:left w:val="single" w:color="2E75B6" w:sz="4" w:space="10"/>
        </w:pBdr>
      </w:pPr>
      <w:r>
        <w:rPr>
          <w:rFonts w:ascii="Arial" w:hAnsi="Arial"/>
          <w:b w:val="0"/>
          <w:color w:val="333333"/>
          <w:sz w:val="22"/>
        </w:rPr>
        <w:t>✅ Resultado/Conclusão: uma vez que a estilização está conectada a token (não a valor absoluto), mudar a cor de destaque de verde para qualquer outra cor exige alteração num único lugar, refletida automaticamente em todos os componentes que consomem aquele token — essa é a vantagem central de design tokens: consistência, manutenção e evolução visual seguras.</w:t>
      </w:r>
    </w:p>
    <w:p>
      <w:pPr>
        <w:pStyle w:val="Heading3"/>
        <w:spacing w:before="200" w:after="80"/>
      </w:pPr>
      <w:r>
        <w:rPr>
          <w:rFonts w:ascii="Arial" w:hAnsi="Arial"/>
          <w:b/>
          <w:color w:val="1F4D78"/>
          <w:sz w:val="24"/>
        </w:rPr>
        <w:t>Capítulo 3: Geração de Componentes Acessíveis</w:t>
      </w:r>
    </w:p>
    <w:p>
      <w:pPr>
        <w:pStyle w:val="Heading4"/>
        <w:spacing w:before="200" w:after="80"/>
      </w:pPr>
      <w:r>
        <w:rPr>
          <w:rFonts w:ascii="Arial" w:hAnsi="Arial"/>
          <w:b/>
          <w:color w:val="1F4D78"/>
          <w:sz w:val="22"/>
        </w:rPr>
        <w:t>Acessibilidade desde o nascimento, não como correção tardia</w:t>
      </w:r>
    </w:p>
    <w:p>
      <w:pPr>
        <w:spacing w:after="160"/>
      </w:pPr>
      <w:r>
        <w:rPr>
          <w:rFonts w:ascii="Arial" w:hAnsi="Arial"/>
          <w:b w:val="0"/>
          <w:color w:val="333333"/>
          <w:sz w:val="22"/>
        </w:rPr>
        <w:t>Acessibilidade vai muito além de checklist superficial — envolve navegação por teclado, leitor de tela, ordem semântica, contraste, gerenciamento de foco, comportamento previsível. Corrigir acessibilidade depois que o projeto já cresceu costuma ser muito mais caro do que já nascer preparado — daí a decisão de incorporar isso desde o primeiro componente reutilizável (um modal de erro, escolhido justamente por concentrar múltiplos desafios: leitura por leitor de tela, gerenciamento de foco, navegação por teclado, fechamento via ESC).</w:t>
      </w:r>
    </w:p>
    <w:p>
      <w:pPr>
        <w:pStyle w:val="Heading4"/>
        <w:spacing w:before="200" w:after="80"/>
      </w:pPr>
      <w:r>
        <w:rPr>
          <w:rFonts w:ascii="Arial" w:hAnsi="Arial"/>
          <w:b/>
          <w:color w:val="1F4D78"/>
          <w:sz w:val="22"/>
        </w:rPr>
        <w:t>Prompt Garden e diretrizes W3C WCAG</w:t>
      </w:r>
    </w:p>
    <w:p>
      <w:pPr>
        <w:spacing w:after="160"/>
      </w:pPr>
      <w:r>
        <w:rPr>
          <w:rFonts w:ascii="Arial" w:hAnsi="Arial"/>
          <w:b/>
          <w:color w:val="333333"/>
          <w:sz w:val="22"/>
        </w:rPr>
        <w:t>Prompt Garden</w:t>
      </w:r>
      <w:r>
        <w:rPr>
          <w:rFonts w:ascii="Arial" w:hAnsi="Arial"/>
          <w:b w:val="0"/>
          <w:color w:val="333333"/>
          <w:sz w:val="22"/>
        </w:rPr>
        <w:t>: coleção organizada de prompts reutilizáveis da equipe (não improvisados individualmente) — extensão direta do Prompt as Code, agora especializada por tarefa (geração de componente acessível, criação de token, refinamento de requisito, backlog, documentação, sanitização, UX Writing).</w:t>
      </w:r>
    </w:p>
    <w:p>
      <w:pPr>
        <w:spacing w:after="160"/>
      </w:pPr>
      <w:r>
        <w:rPr>
          <w:rFonts w:ascii="Arial" w:hAnsi="Arial"/>
          <w:b w:val="0"/>
          <w:color w:val="333333"/>
          <w:sz w:val="22"/>
        </w:rPr>
        <w:t xml:space="preserve">O agente é configurado como engenheiro front-end sênior especialista em acessibilidade e nas diretrizes </w:t>
      </w:r>
      <w:r>
        <w:rPr>
          <w:rFonts w:ascii="Arial" w:hAnsi="Arial"/>
          <w:b/>
          <w:color w:val="333333"/>
          <w:sz w:val="22"/>
        </w:rPr>
        <w:t>W3C WCAG</w:t>
      </w:r>
      <w:r>
        <w:rPr>
          <w:rFonts w:ascii="Arial" w:hAnsi="Arial"/>
          <w:b w:val="0"/>
          <w:color w:val="333333"/>
          <w:sz w:val="22"/>
        </w:rPr>
        <w:t xml:space="preserve"> — organização responsável por padrões da web, com recomendações específicas de acessibilidade. Direcionar o agente a essas diretrizes aumenta a chance de implementação alinhada a padrão real, não improvisado.</w:t>
      </w:r>
    </w:p>
    <w:p>
      <w:pPr>
        <w:pStyle w:val="Heading4"/>
        <w:spacing w:before="200" w:after="80"/>
      </w:pPr>
      <w:r>
        <w:rPr>
          <w:rFonts w:ascii="Arial" w:hAnsi="Arial"/>
          <w:b/>
          <w:color w:val="1F4D78"/>
          <w:sz w:val="22"/>
        </w:rPr>
        <w:t>ARIA, navegação por teclado e o alcance real da acessibilidade</w:t>
      </w:r>
    </w:p>
    <w:p>
      <w:pPr>
        <w:spacing w:after="160"/>
      </w:pPr>
      <w:r>
        <w:rPr>
          <w:rFonts w:ascii="Arial" w:hAnsi="Arial"/>
          <w:b w:val="0"/>
          <w:color w:val="333333"/>
          <w:sz w:val="22"/>
        </w:rPr>
        <w:t xml:space="preserve">Propriedades </w:t>
      </w:r>
      <w:r>
        <w:rPr>
          <w:rFonts w:ascii="Arial" w:hAnsi="Arial"/>
          <w:b/>
          <w:color w:val="333333"/>
          <w:sz w:val="22"/>
        </w:rPr>
        <w:t>ARIA</w:t>
      </w:r>
      <w:r>
        <w:rPr>
          <w:rFonts w:ascii="Arial" w:hAnsi="Arial"/>
          <w:b w:val="0"/>
          <w:color w:val="333333"/>
          <w:sz w:val="22"/>
        </w:rPr>
        <w:t xml:space="preserve"> enriquecem semanticamente a interface para tecnologia assistiva — visualmente nada muda na tela, mas leitor de tela e navegador adaptativo usam essas propriedades para interpretar corretamente o comportamento do componente (ex.: informar que um elemento é modal, não navegação de página inteira, altera completamente como o leitor de tela trata foco e anúncio).</w:t>
      </w:r>
    </w:p>
    <w:p>
      <w:pPr>
        <w:spacing w:before="120" w:after="120"/>
        <w:ind w:left="360" w:right="360"/>
        <w:shd w:val="clear" w:fill="F5F5F5"/>
        <w:pBdr>
          <w:left w:val="single" w:color="2E75B6" w:sz="4" w:space="10"/>
        </w:pBdr>
      </w:pPr>
      <w:r>
        <w:rPr>
          <w:rFonts w:ascii="Arial" w:hAnsi="Arial"/>
          <w:b w:val="0"/>
          <w:color w:val="333333"/>
          <w:sz w:val="22"/>
        </w:rPr>
        <w:t>🔑 Regra fundamental: acessibilidade não beneficia só pessoa com deficiência visual total. Navegação por teclado ajuda usuário avançado buscando produtividade, pessoa com limitação motora, e a própria tecnologia assistiva que depende de fluxo de foco e navegação semântica para operar. Fechamento via ESC parece detalhe pequeno, mas evita que usuário fique "preso" dentro de um modal sem saída fácil.</w:t>
      </w:r>
    </w:p>
    <w:p>
      <w:pPr>
        <w:spacing w:after="160"/>
      </w:pPr>
      <w:r>
        <w:rPr>
          <w:rFonts w:ascii="Arial" w:hAnsi="Arial"/>
          <w:b w:val="0"/>
          <w:color w:val="333333"/>
          <w:sz w:val="22"/>
        </w:rPr>
        <w:t>Gerenciamento de foco (direcionado corretamente ao abrir modal, retornando ao elemento anterior ao fechar) é outro requisito central. E a mesma restrição de tokens reaparece: o componente deve consumir exclusivamente design tokens já existentes, nunca valor absoluto.</w:t>
      </w:r>
    </w:p>
    <w:p>
      <w:pPr>
        <w:pStyle w:val="Heading4"/>
        <w:spacing w:before="200" w:after="80"/>
      </w:pPr>
      <w:r>
        <w:rPr>
          <w:rFonts w:ascii="Arial" w:hAnsi="Arial"/>
          <w:b/>
          <w:color w:val="1F4D78"/>
          <w:sz w:val="22"/>
        </w:rPr>
        <w:t>Especificidade do prompt, planejamento e revisão de falso positivo</w:t>
      </w:r>
    </w:p>
    <w:p>
      <w:pPr>
        <w:spacing w:after="160"/>
      </w:pPr>
      <w:r>
        <w:rPr>
          <w:rFonts w:ascii="Arial" w:hAnsi="Arial"/>
          <w:b w:val="0"/>
          <w:color w:val="333333"/>
          <w:sz w:val="22"/>
        </w:rPr>
        <w:t>O nível de detalhe do prompt (modal standalone, inputs de título e mensagem, fechamento por botão e por ESC, consumo exclusivo de token) reforça o padrão do módulo: quanto mais específico, menor a chance de comportamento inesperado. Separar conversas por domínio (não misturar contexto de tarefas diferentes na mesma sessão) também ajuda a manter qualidade da resposta.</w:t>
      </w:r>
    </w:p>
    <w:p>
      <w:pPr>
        <w:spacing w:after="160"/>
      </w:pPr>
      <w:r>
        <w:rPr>
          <w:rFonts w:ascii="Arial" w:hAnsi="Arial"/>
          <w:b w:val="0"/>
          <w:color w:val="333333"/>
          <w:sz w:val="22"/>
        </w:rPr>
        <w:t>O Antigravity, antes de aplicar mudança, monta plano de execução (arquivos, componentes, estilos, dependências) — mantendo o desenvolvedor no controle. Um detalhe interessante observado: o Angular Language Service marcou falso positivo de erro durante a criação do listener de ESC — lembrando que nem todo aviso da IDE representa erro real de execução; validar comportamento real antes de assumir que algo quebrou continua sendo essencial.</w:t>
      </w:r>
    </w:p>
    <w:p>
      <w:pPr>
        <w:spacing w:before="120" w:after="120"/>
        <w:ind w:left="360" w:right="360"/>
        <w:shd w:val="clear" w:fill="F5F5F5"/>
        <w:pBdr>
          <w:left w:val="single" w:color="2E75B6" w:sz="4" w:space="10"/>
        </w:pBdr>
      </w:pPr>
      <w:r>
        <w:rPr>
          <w:rFonts w:ascii="Arial" w:hAnsi="Arial"/>
          <w:b w:val="0"/>
          <w:color w:val="333333"/>
          <w:sz w:val="22"/>
        </w:rPr>
        <w:t>✅ Resultado/Conclusão: boa acessibilidade muitas vezes é invisível visualmente, mas transforma completamente a experiência de quem depende dela — esse é um dos pontos mais importantes da acessibilidade moderna, e a IA ajuda a incorporar essa prática sistematicamente, algo frequentemente esquecido em projeto tradicional sob pressão de prazo.</w:t>
      </w:r>
    </w:p>
    <w:p>
      <w:pPr>
        <w:pStyle w:val="Heading3"/>
        <w:spacing w:before="200" w:after="80"/>
      </w:pPr>
      <w:r>
        <w:rPr>
          <w:rFonts w:ascii="Arial" w:hAnsi="Arial"/>
          <w:b/>
          <w:color w:val="1F4D78"/>
          <w:sz w:val="24"/>
        </w:rPr>
        <w:t>Capítulo 4: Criando Interfaces Utilizando o Stitch</w:t>
      </w:r>
    </w:p>
    <w:p>
      <w:pPr>
        <w:pStyle w:val="Heading4"/>
        <w:spacing w:before="200" w:after="80"/>
      </w:pPr>
      <w:r>
        <w:rPr>
          <w:rFonts w:ascii="Arial" w:hAnsi="Arial"/>
          <w:b/>
          <w:color w:val="1F4D78"/>
          <w:sz w:val="22"/>
        </w:rPr>
        <w:t>Prototipação visual assistida: de texto para layout</w:t>
      </w:r>
    </w:p>
    <w:p>
      <w:pPr>
        <w:spacing w:after="160"/>
      </w:pPr>
      <w:r>
        <w:rPr>
          <w:rFonts w:ascii="Arial" w:hAnsi="Arial"/>
          <w:b w:val="0"/>
          <w:color w:val="333333"/>
          <w:sz w:val="22"/>
        </w:rPr>
        <w:t xml:space="preserve">Nova etapa: </w:t>
      </w:r>
      <w:r>
        <w:rPr>
          <w:rFonts w:ascii="Arial" w:hAnsi="Arial"/>
          <w:b/>
          <w:color w:val="333333"/>
          <w:sz w:val="22"/>
        </w:rPr>
        <w:t>Stitch</w:t>
      </w:r>
      <w:r>
        <w:rPr>
          <w:rFonts w:ascii="Arial" w:hAnsi="Arial"/>
          <w:b w:val="0"/>
          <w:color w:val="333333"/>
          <w:sz w:val="22"/>
        </w:rPr>
        <w:t>, ferramenta do Google especializada em gerar interface gráfica a partir de linguagem natural — diferente do AI Studio (mais voltado a texto/análise), aqui o foco é layout, estrutura visual, protótipo de interface. O Stitch não substitui o front-end final — funciona como camada intermediária entre UX e implementação, uma ferramenta de ideação/prototipação/aceleração visual. Outras ferramentas da mesma categoria existem (Lovable, e mais surgirão) — o importante é a técnica, não a ferramenta específica.</w:t>
      </w:r>
    </w:p>
    <w:p>
      <w:pPr>
        <w:spacing w:after="160"/>
      </w:pPr>
      <w:r>
        <w:rPr>
          <w:rFonts w:ascii="Arial" w:hAnsi="Arial"/>
          <w:b w:val="0"/>
          <w:color w:val="333333"/>
          <w:sz w:val="22"/>
        </w:rPr>
        <w:t>O laboratório cria a tela de comprovante de sucesso do PIX. O prompt no Stitch descreve tela desktop, moderna/clean/minimalista, elementos específicos (card centralizado, sombra suave, ícone de sucesso, valor em destaque, botão de retorno) e reaproveita o design system já definido (azul escuro, verde neon) — mesmo usando ferramenta externa, é preciso manter alinhamento visual com o sistema real da aplicação.</w:t>
      </w:r>
    </w:p>
    <w:p>
      <w:pPr>
        <w:pStyle w:val="Heading4"/>
        <w:spacing w:before="200" w:after="80"/>
      </w:pPr>
      <w:r>
        <w:rPr>
          <w:rFonts w:ascii="Arial" w:hAnsi="Arial"/>
          <w:b/>
          <w:color w:val="1F4D78"/>
          <w:sz w:val="22"/>
        </w:rPr>
        <w:t>Do protótipo bruto ao componente real: combinação de ferramentas</w:t>
      </w:r>
    </w:p>
    <w:p>
      <w:pPr>
        <w:spacing w:after="160"/>
      </w:pPr>
      <w:r>
        <w:rPr>
          <w:rFonts w:ascii="Arial" w:hAnsi="Arial"/>
          <w:b w:val="0"/>
          <w:color w:val="333333"/>
          <w:sz w:val="22"/>
        </w:rPr>
        <w:t>O Stitch gera estrutura real (HTML, CSS, componente utilizável), não apenas imagem estática — mas usando Tailwind CSS, enquanto o projeto real usa Angular com standalone components e tokens próprios, sem Tailwind. Ou seja, o protótipo precisa de refatoração e adaptação — não é ponto final, é ponto de partida técnico.</w:t>
      </w:r>
    </w:p>
    <w:p>
      <w:pPr>
        <w:spacing w:after="160"/>
      </w:pPr>
      <w:r>
        <w:rPr>
          <w:rFonts w:ascii="Arial" w:hAnsi="Arial"/>
          <w:b w:val="0"/>
          <w:color w:val="333333"/>
          <w:sz w:val="22"/>
        </w:rPr>
        <w:t xml:space="preserve">O fluxo combinado: </w:t>
      </w:r>
      <w:r>
        <w:rPr>
          <w:rFonts w:ascii="Arial" w:hAnsi="Arial"/>
          <w:b/>
          <w:color w:val="333333"/>
          <w:sz w:val="22"/>
        </w:rPr>
        <w:t>Stitch</w:t>
      </w:r>
      <w:r>
        <w:rPr>
          <w:rFonts w:ascii="Arial" w:hAnsi="Arial"/>
          <w:b w:val="0"/>
          <w:color w:val="333333"/>
          <w:sz w:val="22"/>
        </w:rPr>
        <w:t xml:space="preserve"> gera rapidamente a interface visual → </w:t>
      </w:r>
      <w:r>
        <w:rPr>
          <w:rFonts w:ascii="Arial" w:hAnsi="Arial"/>
          <w:b/>
          <w:color w:val="333333"/>
          <w:sz w:val="22"/>
        </w:rPr>
        <w:t>Antigravity + agente Angular</w:t>
      </w:r>
      <w:r>
        <w:rPr>
          <w:rFonts w:ascii="Arial" w:hAnsi="Arial"/>
          <w:b w:val="0"/>
          <w:color w:val="333333"/>
          <w:sz w:val="22"/>
        </w:rPr>
        <w:t xml:space="preserve"> transforma o protótipo em componente real integrado. Cada ferramenta cumpre um papel especializado: Stitch acelera visual, Antigravity é agente de engenharia integrado ao projeto, o Angular MCP garante aderência às boas práticas, os design tokens garantem consistência.</w:t>
      </w:r>
    </w:p>
    <w:p>
      <w:pPr>
        <w:spacing w:after="160"/>
      </w:pPr>
      <w:r>
        <w:rPr>
          <w:rFonts w:ascii="Arial" w:hAnsi="Arial"/>
          <w:b w:val="0"/>
          <w:color w:val="333333"/>
          <w:sz w:val="22"/>
        </w:rPr>
        <w:t>Organização de projeto continua importante: pasta específica para armazenar o modelo exportado, separada de implementação real, prompts e componentes da aplicação.</w:t>
      </w:r>
    </w:p>
    <w:p>
      <w:pPr>
        <w:pStyle w:val="Heading4"/>
        <w:spacing w:before="200" w:after="80"/>
      </w:pPr>
      <w:r>
        <w:rPr>
          <w:rFonts w:ascii="Arial" w:hAnsi="Arial"/>
          <w:b/>
          <w:color w:val="1F4D78"/>
          <w:sz w:val="22"/>
        </w:rPr>
        <w:t>Refatoração arquitetural: transformar HTML genérico em Angular idiomático</w:t>
      </w:r>
    </w:p>
    <w:p>
      <w:pPr>
        <w:spacing w:after="160"/>
      </w:pPr>
      <w:r>
        <w:rPr>
          <w:rFonts w:ascii="Arial" w:hAnsi="Arial"/>
          <w:b w:val="0"/>
          <w:color w:val="333333"/>
          <w:sz w:val="22"/>
        </w:rPr>
        <w:t xml:space="preserve">Novo prompt define o agente como engenheiro front-end sênior especialista em Angular e design systems corporativos, com objetivo específico de </w:t>
      </w:r>
      <w:r>
        <w:rPr>
          <w:rFonts w:ascii="Arial" w:hAnsi="Arial"/>
          <w:b/>
          <w:color w:val="333333"/>
          <w:sz w:val="22"/>
        </w:rPr>
        <w:t>refatorar</w:t>
      </w:r>
      <w:r>
        <w:rPr>
          <w:rFonts w:ascii="Arial" w:hAnsi="Arial"/>
          <w:b w:val="0"/>
          <w:color w:val="333333"/>
          <w:sz w:val="22"/>
        </w:rPr>
        <w:t xml:space="preserve"> (não gerar do zero) o HTML bruto do Stitch para um componente Angular moderno — usando Input Signals, consumindo tokens, evitando cor absoluta, mantendo layout desktop, gerando arquivos separados.</w:t>
      </w:r>
    </w:p>
    <w:p>
      <w:pPr>
        <w:spacing w:after="160"/>
      </w:pPr>
      <w:r>
        <w:rPr>
          <w:rFonts w:ascii="Arial" w:hAnsi="Arial"/>
          <w:b w:val="0"/>
          <w:color w:val="333333"/>
          <w:sz w:val="22"/>
        </w:rPr>
        <w:t xml:space="preserve">O Antigravity usa </w:t>
      </w:r>
      <w:r>
        <w:rPr>
          <w:rFonts w:ascii="Arial" w:hAnsi="Arial"/>
          <w:b/>
          <w:color w:val="333333"/>
          <w:sz w:val="22"/>
        </w:rPr>
        <w:t>artifacts</w:t>
      </w:r>
      <w:r>
        <w:rPr>
          <w:rFonts w:ascii="Arial" w:hAnsi="Arial"/>
          <w:b w:val="0"/>
          <w:color w:val="333333"/>
          <w:sz w:val="22"/>
        </w:rPr>
        <w:t xml:space="preserve"> — artefatos intermediários explicando raciocínio da tarefa, listando ações, planejamento e rastreamento das alterações — dando visibilidade ao processo, não uma caixa-preta.</w:t>
      </w:r>
    </w:p>
    <w:p>
      <w:pPr>
        <w:spacing w:after="160"/>
      </w:pPr>
      <w:r>
        <w:rPr>
          <w:rFonts w:ascii="Arial" w:hAnsi="Arial"/>
          <w:b w:val="0"/>
          <w:color w:val="333333"/>
          <w:sz w:val="22"/>
        </w:rPr>
        <w:t>Um detalhe de adaptação contextual: os ícones do protótipo Tailwind foram substituídos por Material Symbols (mais alinhados à stack real da aplicação) — não basta copiar código bruto, é preciso integrá-lo ao ecossistema arquitetural real do projeto.</w:t>
      </w:r>
    </w:p>
    <w:p>
      <w:pPr>
        <w:spacing w:before="120" w:after="120"/>
        <w:ind w:left="360" w:right="360"/>
        <w:shd w:val="clear" w:fill="F5F5F5"/>
        <w:pBdr>
          <w:left w:val="single" w:color="2E75B6" w:sz="4" w:space="10"/>
        </w:pBdr>
      </w:pPr>
      <w:r>
        <w:rPr>
          <w:rFonts w:ascii="Arial" w:hAnsi="Arial"/>
          <w:b w:val="0"/>
          <w:color w:val="333333"/>
          <w:sz w:val="22"/>
        </w:rPr>
        <w:t>✅ Resultado/Conclusão: o futuro do desenvolvimento assistido por IA não é uma ferramenta mágica única — é a combinação de ferramentas especializadas dentro de um fluxo inteligente de engenharia (uma gera protótipo, outra refatora, outra documenta, outra analisa requisito, outra gera backlog). O profissional passa a atuar como orquestrador dessas capacidades, dedicando mais energia a arquitetura, validação, integração e consistência.</w:t>
      </w:r>
    </w:p>
    <w:p>
      <w:pPr>
        <w:pStyle w:val="Heading3"/>
        <w:spacing w:before="200" w:after="80"/>
      </w:pPr>
      <w:r>
        <w:rPr>
          <w:rFonts w:ascii="Arial" w:hAnsi="Arial"/>
          <w:b/>
          <w:color w:val="1F4D78"/>
          <w:sz w:val="24"/>
        </w:rPr>
        <w:t>Capítulo 5: Criando Interfaces Utilizando o Stitch (Figma)</w:t>
      </w:r>
    </w:p>
    <w:p>
      <w:pPr>
        <w:pStyle w:val="Heading4"/>
        <w:spacing w:before="200" w:after="80"/>
      </w:pPr>
      <w:r>
        <w:rPr>
          <w:rFonts w:ascii="Arial" w:hAnsi="Arial"/>
          <w:b/>
          <w:color w:val="1F4D78"/>
          <w:sz w:val="22"/>
        </w:rPr>
        <w:t>O handoff UX → desenvolvimento, agora com multimodalidade</w:t>
      </w:r>
    </w:p>
    <w:p>
      <w:pPr>
        <w:spacing w:after="160"/>
      </w:pPr>
      <w:r>
        <w:rPr>
          <w:rFonts w:ascii="Arial" w:hAnsi="Arial"/>
          <w:b w:val="0"/>
          <w:color w:val="333333"/>
          <w:sz w:val="22"/>
        </w:rPr>
        <w:t xml:space="preserve">Cenário comum em empresa madura: time de UX pesquisa/testa/valida no Figma, entrega para desenvolvimento — o </w:t>
      </w:r>
      <w:r>
        <w:rPr>
          <w:rFonts w:ascii="Arial" w:hAnsi="Arial"/>
          <w:b/>
          <w:color w:val="333333"/>
          <w:sz w:val="22"/>
        </w:rPr>
        <w:t>handoff</w:t>
      </w:r>
      <w:r>
        <w:rPr>
          <w:rFonts w:ascii="Arial" w:hAnsi="Arial"/>
          <w:b w:val="0"/>
          <w:color w:val="333333"/>
          <w:sz w:val="22"/>
        </w:rPr>
        <w:t xml:space="preserve">. Tradicionalmente dependia de interpretação manual (abrir Figma, analisar espaçamento, cor, alinhamento e transformar em HTML/CSS). Agora, modelos multimodais analisam imagem diretamente e transformam em código integrado — um salto de "texto para código" (já explorado no módulo) para </w:t>
      </w:r>
      <w:r>
        <w:rPr>
          <w:rFonts w:ascii="Arial" w:hAnsi="Arial"/>
          <w:b/>
          <w:color w:val="333333"/>
          <w:sz w:val="22"/>
        </w:rPr>
        <w:t>imagem para código</w:t>
      </w:r>
      <w:r>
        <w:rPr>
          <w:rFonts w:ascii="Arial" w:hAnsi="Arial"/>
          <w:b w:val="0"/>
          <w:color w:val="333333"/>
          <w:sz w:val="22"/>
        </w:rPr>
        <w:t>.</w:t>
      </w:r>
    </w:p>
    <w:p>
      <w:pPr>
        <w:spacing w:after="160"/>
      </w:pPr>
      <w:r>
        <w:rPr>
          <w:rFonts w:ascii="Arial" w:hAnsi="Arial"/>
          <w:b w:val="0"/>
          <w:color w:val="333333"/>
          <w:sz w:val="22"/>
        </w:rPr>
        <w:t>O laboratório simula esse cenário corporativo: recebe imagem de uma tela de extrato PIX exportada do Figma, mais especificações estruturais simulando o Dev Mode do Figma (espaçamento, dimensão, alinhamento, tipografia, cor, hierarquia) — que ajudam tanto desenvolvedor humano quanto agente de IA.</w:t>
      </w:r>
    </w:p>
    <w:p>
      <w:pPr>
        <w:pStyle w:val="Heading4"/>
        <w:spacing w:before="200" w:after="80"/>
      </w:pPr>
      <w:r>
        <w:rPr>
          <w:rFonts w:ascii="Arial" w:hAnsi="Arial"/>
          <w:b/>
          <w:color w:val="1F4D78"/>
          <w:sz w:val="22"/>
        </w:rPr>
        <w:t>Adaptar, não copiar cegamente</w:t>
      </w:r>
    </w:p>
    <w:p>
      <w:pPr>
        <w:spacing w:after="160"/>
      </w:pPr>
      <w:r>
        <w:rPr>
          <w:rFonts w:ascii="Arial" w:hAnsi="Arial"/>
          <w:b w:val="0"/>
          <w:color w:val="333333"/>
          <w:sz w:val="22"/>
        </w:rPr>
        <w:t xml:space="preserve">O ponto arquitetural mais importante do capítulo: o projeto já tem design system próprio (tokens, tipografia, padrão de layout, arquitetura Angular). O objetivo </w:t>
      </w:r>
      <w:r>
        <w:rPr>
          <w:rFonts w:ascii="Arial" w:hAnsi="Arial"/>
          <w:b/>
          <w:color w:val="333333"/>
          <w:sz w:val="22"/>
        </w:rPr>
        <w:t>não</w:t>
      </w:r>
      <w:r>
        <w:rPr>
          <w:rFonts w:ascii="Arial" w:hAnsi="Arial"/>
          <w:b w:val="0"/>
          <w:color w:val="333333"/>
          <w:sz w:val="22"/>
        </w:rPr>
        <w:t xml:space="preserve"> é reprodução literal da imagem — é integrar UX, arquitetura e consistência visual dentro do sistema real. Copiar visualmente de forma cega desconectaria a interface da arquitetura já estabelecida.</w:t>
      </w:r>
    </w:p>
    <w:p>
      <w:pPr>
        <w:spacing w:after="160"/>
      </w:pPr>
      <w:r>
        <w:rPr>
          <w:rFonts w:ascii="Arial" w:hAnsi="Arial"/>
          <w:b w:val="0"/>
          <w:color w:val="333333"/>
          <w:sz w:val="22"/>
        </w:rPr>
        <w:t>O System Prompt define papel (engenheiro front-end sênior especialista em Angular 21, acessibilidade, design systems) e objetivo (analisar imagem de alta fidelidade e gerar standalone component renderizando a lista de transações) — combinando múltiplas entradas simultâneas: imagem do layout, especificação textual, contexto arquitetural do projeto já existente. Isso reproduz exatamente o que um desenvolvedor recebe no dia a dia real.</w:t>
      </w:r>
    </w:p>
    <w:p>
      <w:pPr>
        <w:spacing w:after="160"/>
      </w:pPr>
      <w:r>
        <w:rPr>
          <w:rFonts w:ascii="Arial" w:hAnsi="Arial"/>
          <w:b w:val="0"/>
          <w:color w:val="333333"/>
          <w:sz w:val="22"/>
        </w:rPr>
        <w:t>Diretrizes técnicas explícitas de novo: standalone component, interface TypeScript para transação, uso de Signals, control flow moderno, consumo exclusivo de token, proibição de cor absoluta, ícones Material Symbols — o nível de detalhamento cresce proporcionalmente à importância de preservar consistência arquitetural.</w:t>
      </w:r>
    </w:p>
    <w:p>
      <w:pPr>
        <w:pStyle w:val="Heading4"/>
        <w:spacing w:before="200" w:after="80"/>
      </w:pPr>
      <w:r>
        <w:rPr>
          <w:rFonts w:ascii="Arial" w:hAnsi="Arial"/>
          <w:b/>
          <w:color w:val="1F4D78"/>
          <w:sz w:val="22"/>
        </w:rPr>
        <w:t>Multimodalidade em ação e correção pontual</w:t>
      </w:r>
    </w:p>
    <w:p>
      <w:pPr>
        <w:spacing w:after="160"/>
      </w:pPr>
      <w:r>
        <w:rPr>
          <w:rFonts w:ascii="Arial" w:hAnsi="Arial"/>
          <w:b w:val="0"/>
          <w:color w:val="333333"/>
          <w:sz w:val="22"/>
        </w:rPr>
        <w:t xml:space="preserve">O agente processa a tarefa multimodal: analisa composição visual, hierarquia, alinhamento, estrutura de lista, ícone, espaçamento, padrão semântico, antes de gerar o componente Angular (HTML, CSS, TypeScript, control flow moderno com </w:t>
      </w:r>
      <w:r>
        <w:rPr>
          <w:rFonts w:ascii="Courier New" w:hAnsi="Courier New"/>
          <w:color w:val="333333"/>
          <w:sz w:val="20"/>
        </w:rPr>
        <w:t>@for</w:t>
      </w:r>
      <w:r>
        <w:rPr>
          <w:rFonts w:ascii="Arial" w:hAnsi="Arial"/>
          <w:b w:val="0"/>
          <w:color w:val="333333"/>
          <w:sz w:val="22"/>
        </w:rPr>
        <w:t>, integração com tokens).</w:t>
      </w:r>
    </w:p>
    <w:p>
      <w:pPr>
        <w:spacing w:after="160"/>
      </w:pPr>
      <w:r>
        <w:rPr>
          <w:rFonts w:ascii="Arial" w:hAnsi="Arial"/>
          <w:b w:val="0"/>
          <w:color w:val="333333"/>
          <w:sz w:val="22"/>
        </w:rPr>
        <w:t xml:space="preserve">Depois de gerado, ainda é preciso integrar (nova rota "extrato", item de menu, </w:t>
      </w:r>
      <w:r>
        <w:rPr>
          <w:rFonts w:ascii="Courier New" w:hAnsi="Courier New"/>
          <w:color w:val="333333"/>
          <w:sz w:val="20"/>
        </w:rPr>
        <w:t>routerLink</w:t>
      </w:r>
      <w:r>
        <w:rPr>
          <w:rFonts w:ascii="Arial" w:hAnsi="Arial"/>
          <w:b w:val="0"/>
          <w:color w:val="333333"/>
          <w:sz w:val="22"/>
        </w:rPr>
        <w:t xml:space="preserve"> oficial). Durante a integração, apareceu um problema comum: ícones do Material Symbols referenciados corretamente pelo componente, mas a biblioteca não importada — corrigido reaproveitando o </w:t>
      </w:r>
      <w:r>
        <w:rPr>
          <w:rFonts w:ascii="Arial" w:hAnsi="Arial"/>
          <w:b/>
          <w:color w:val="333333"/>
          <w:sz w:val="22"/>
        </w:rPr>
        <w:t>contexto da conversa anterior</w:t>
      </w:r>
      <w:r>
        <w:rPr>
          <w:rFonts w:ascii="Arial" w:hAnsi="Arial"/>
          <w:b w:val="0"/>
          <w:color w:val="333333"/>
          <w:sz w:val="22"/>
        </w:rPr>
        <w:t xml:space="preserve"> (em vez de abrir do zero), porque parte do raciocínio necessário já estava ali. Saber quando reaproveitar contexto e quando recomeçar é uma habilidade de uso profissional de LLM.</w:t>
      </w:r>
    </w:p>
    <w:p>
      <w:pPr>
        <w:spacing w:before="120" w:after="120"/>
        <w:ind w:left="360" w:right="360"/>
        <w:shd w:val="clear" w:fill="F5F5F5"/>
        <w:pBdr>
          <w:left w:val="single" w:color="2E75B6" w:sz="4" w:space="10"/>
        </w:pBdr>
      </w:pPr>
      <w:r>
        <w:rPr>
          <w:rFonts w:ascii="Arial" w:hAnsi="Arial"/>
          <w:b w:val="0"/>
          <w:color w:val="333333"/>
          <w:sz w:val="22"/>
        </w:rPr>
        <w:t>✅ Resultado/Conclusão: a progressão do módulo mostra a expansão da multimodalidade — texto para texto, texto para código, HTML para Angular, agora imagem para Angular. O desenvolvedor passa cada vez mais a orquestrar contexto, validar qualidade, definir arquitetura e integrar capacidades diferentes de IA — a interface entre design, documentação e implementação fica muito mais fluida.</w:t>
      </w:r>
    </w:p>
    <w:p>
      <w:pPr>
        <w:pStyle w:val="Heading3"/>
        <w:spacing w:before="200" w:after="80"/>
      </w:pPr>
      <w:r>
        <w:rPr>
          <w:rFonts w:ascii="Arial" w:hAnsi="Arial"/>
          <w:b/>
          <w:color w:val="1F4D78"/>
          <w:sz w:val="24"/>
        </w:rPr>
        <w:t>Capítulo 6: Corrigindo a interface utilizando IA</w:t>
      </w:r>
    </w:p>
    <w:p>
      <w:pPr>
        <w:pStyle w:val="Heading4"/>
        <w:spacing w:before="200" w:after="80"/>
      </w:pPr>
      <w:r>
        <w:rPr>
          <w:rFonts w:ascii="Arial" w:hAnsi="Arial"/>
          <w:b/>
          <w:color w:val="1F4D78"/>
          <w:sz w:val="22"/>
        </w:rPr>
        <w:t>IA acelera, não elimina revisão técnica</w:t>
      </w:r>
    </w:p>
    <w:p>
      <w:pPr>
        <w:spacing w:after="160"/>
      </w:pPr>
      <w:r>
        <w:rPr>
          <w:rFonts w:ascii="Arial" w:hAnsi="Arial"/>
          <w:b w:val="0"/>
          <w:color w:val="333333"/>
          <w:sz w:val="22"/>
        </w:rPr>
        <w:t>Capítulo central sobre um erro comum: acreditar que o agente gera código e "pronto, terminou". Na prática, a responsabilidade pela qualidade final continua do desenvolvedor — revisão visual, validação arquitetural, acessibilidade, responsividade, teste, integração, comportamento continuam sendo tarefa humana. Bug e inconsistência continuam existindo mesmo com desenvolvimento assistido; isso não é fracasso da ferramenta, é parte natural da engenharia.</w:t>
      </w:r>
    </w:p>
    <w:p>
      <w:pPr>
        <w:pStyle w:val="Heading4"/>
        <w:spacing w:before="200" w:after="80"/>
      </w:pPr>
      <w:r>
        <w:rPr>
          <w:rFonts w:ascii="Arial" w:hAnsi="Arial"/>
          <w:b/>
          <w:color w:val="1F4D78"/>
          <w:sz w:val="22"/>
        </w:rPr>
        <w:t>Contraste inadequado: um problema visível só na prática</w:t>
      </w:r>
    </w:p>
    <w:p>
      <w:pPr>
        <w:spacing w:after="160"/>
      </w:pPr>
      <w:r>
        <w:rPr>
          <w:rFonts w:ascii="Arial" w:hAnsi="Arial"/>
          <w:b w:val="0"/>
          <w:color w:val="333333"/>
          <w:sz w:val="22"/>
        </w:rPr>
        <w:t>O comprovante PIX criado com Stitch e integrado ao Angular estava funcionalmente correto (valor certo, dados certos, fluxo funcionando), mas tinha problema grave de acessibilidade: texto escuro sobre fundo azul escuro, contraste insuficiente, difícil de ler mesmo sem deficiência visual. A IA gerou a estrutura corretamente mas não percebeu que o contraste era inadequado naquele contexto visual específico — exemplo direto de por que revisão humana continua indispensável.</w:t>
      </w:r>
    </w:p>
    <w:p>
      <w:pPr>
        <w:spacing w:after="160"/>
      </w:pPr>
      <w:r>
        <w:rPr>
          <w:rFonts w:ascii="Arial" w:hAnsi="Arial"/>
          <w:b w:val="0"/>
          <w:color w:val="333333"/>
          <w:sz w:val="22"/>
        </w:rPr>
        <w:t xml:space="preserve">Para correção pontual, nem sempre é preciso um System Prompt complexo — instrução direta e objetiva basta ("existe problema de acessibilidade, texto escuro, fundo azul noturno, use a variável </w:t>
      </w:r>
      <w:r>
        <w:rPr>
          <w:rFonts w:ascii="Courier New" w:hAnsi="Courier New"/>
          <w:color w:val="333333"/>
          <w:sz w:val="20"/>
        </w:rPr>
        <w:t>varColorTextLight</w:t>
      </w:r>
      <w:r>
        <w:rPr>
          <w:rFonts w:ascii="Arial" w:hAnsi="Arial"/>
          <w:b w:val="0"/>
          <w:color w:val="333333"/>
          <w:sz w:val="22"/>
        </w:rPr>
        <w:t>"). O nível de estrutura deve ser proporcional à complexidade da tarefa: reaproveitar o design system existente (pedir token específico já existente, não cor qualquer) mantém consistência mesmo numa correção rápida.</w:t>
      </w:r>
    </w:p>
    <w:p>
      <w:pPr>
        <w:pStyle w:val="Heading4"/>
        <w:spacing w:before="200" w:after="80"/>
      </w:pPr>
      <w:r>
        <w:rPr>
          <w:rFonts w:ascii="Arial" w:hAnsi="Arial"/>
          <w:b/>
          <w:color w:val="1F4D78"/>
          <w:sz w:val="22"/>
        </w:rPr>
        <w:t>Responsividade: o problema que a compilação não detecta</w:t>
      </w:r>
    </w:p>
    <w:p>
      <w:pPr>
        <w:spacing w:after="160"/>
      </w:pPr>
      <w:r>
        <w:rPr>
          <w:rFonts w:ascii="Arial" w:hAnsi="Arial"/>
          <w:b w:val="0"/>
          <w:color w:val="333333"/>
          <w:sz w:val="22"/>
        </w:rPr>
        <w:t>No desktop, tudo parecia correto. Simular dispositivo mobile no Chrome DevTools revelou vários problemas — comum em front-end real: aplicação funciona perfeitamente em monitor largo e quebra em tela pequena.</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front-end assistido por IA exige </w:t>
      </w:r>
      <w:r>
        <w:rPr>
          <w:rFonts w:ascii="Arial" w:hAnsi="Arial"/>
          <w:b/>
          <w:color w:val="333333"/>
          <w:sz w:val="22"/>
        </w:rPr>
        <w:t>ainda mais</w:t>
      </w:r>
      <w:r>
        <w:rPr>
          <w:rFonts w:ascii="Arial" w:hAnsi="Arial"/>
          <w:b w:val="0"/>
          <w:color w:val="333333"/>
          <w:sz w:val="22"/>
        </w:rPr>
        <w:t xml:space="preserve"> revisão visual do que back-end. Back-end tem teste unitário, integração, contrato, assert de JSON validando muita coisa automaticamente; front-end tem problema (alinhamento, responsividade, contraste, overflow, adaptação mobile) que só aparece </w:t>
      </w:r>
      <w:r>
        <w:rPr>
          <w:rFonts w:ascii="Arial" w:hAnsi="Arial"/>
          <w:b/>
          <w:color w:val="333333"/>
          <w:sz w:val="22"/>
        </w:rPr>
        <w:t>visualmente</w:t>
      </w:r>
      <w:r>
        <w:rPr>
          <w:rFonts w:ascii="Arial" w:hAnsi="Arial"/>
          <w:b w:val="0"/>
          <w:color w:val="333333"/>
          <w:sz w:val="22"/>
        </w:rPr>
        <w:t xml:space="preserve"> — mesmo que o código compile perfeitamente, a experiência pode estar ruim.</w:t>
      </w:r>
    </w:p>
    <w:p>
      <w:pPr>
        <w:spacing w:after="160"/>
      </w:pPr>
      <w:r>
        <w:rPr>
          <w:rFonts w:ascii="Arial" w:hAnsi="Arial"/>
          <w:b w:val="0"/>
          <w:color w:val="333333"/>
          <w:sz w:val="22"/>
        </w:rPr>
        <w:t>Dois problemas identificados em mobile: histórico de transações com layout horizontal espremendo valores em tela pequena, e menu lateral ocupando espaço demais e esmagando a interface principal — ambos extremamente comuns em aplicação responsiva.</w:t>
      </w:r>
    </w:p>
    <w:p>
      <w:pPr>
        <w:pStyle w:val="Heading4"/>
        <w:spacing w:before="200" w:after="80"/>
      </w:pPr>
      <w:r>
        <w:rPr>
          <w:rFonts w:ascii="Arial" w:hAnsi="Arial"/>
          <w:b/>
          <w:color w:val="1F4D78"/>
          <w:sz w:val="22"/>
        </w:rPr>
        <w:t>Correção mobile específica e o limite da supervisão</w:t>
      </w:r>
    </w:p>
    <w:p>
      <w:pPr>
        <w:spacing w:after="160"/>
      </w:pPr>
      <w:r>
        <w:rPr>
          <w:rFonts w:ascii="Arial" w:hAnsi="Arial"/>
          <w:b w:val="0"/>
          <w:color w:val="333333"/>
          <w:sz w:val="22"/>
        </w:rPr>
        <w:t xml:space="preserve">Novamente instrução direta, sem System Prompt complexo: usar breakpoint abaixo de 600px, transformar layout em coluna, ajustar </w:t>
      </w:r>
      <w:r>
        <w:rPr>
          <w:rFonts w:ascii="Courier New" w:hAnsi="Courier New"/>
          <w:color w:val="333333"/>
          <w:sz w:val="20"/>
        </w:rPr>
        <w:t>flex-direction</w:t>
      </w:r>
      <w:r>
        <w:rPr>
          <w:rFonts w:ascii="Arial" w:hAnsi="Arial"/>
          <w:b w:val="0"/>
          <w:color w:val="333333"/>
          <w:sz w:val="22"/>
        </w:rPr>
        <w:t xml:space="preserve">, esconder menu lateral, criar menu colapsável com Signal, adicionar botão hambúrguer com Material Symbols. O Antigravity analisa os arquivos relevantes, cria um </w:t>
      </w:r>
      <w:r>
        <w:rPr>
          <w:rFonts w:ascii="Courier New" w:hAnsi="Courier New"/>
          <w:color w:val="333333"/>
          <w:sz w:val="20"/>
        </w:rPr>
        <w:t>Signal isMenuOpen</w:t>
      </w:r>
      <w:r>
        <w:rPr>
          <w:rFonts w:ascii="Arial" w:hAnsi="Arial"/>
          <w:b w:val="0"/>
          <w:color w:val="333333"/>
          <w:sz w:val="22"/>
        </w:rPr>
        <w:t xml:space="preserve"> (mantendo alinhamento com Angular moderno já usado no resto da aplicação), implementa botão hambúrguer e ajusta CSS com media query.</w:t>
      </w:r>
    </w:p>
    <w:p>
      <w:pPr>
        <w:spacing w:after="160"/>
      </w:pPr>
      <w:r>
        <w:rPr>
          <w:rFonts w:ascii="Arial" w:hAnsi="Arial"/>
          <w:b w:val="0"/>
          <w:color w:val="333333"/>
          <w:sz w:val="22"/>
        </w:rPr>
        <w:t>Um detalhe honesto do material: o próprio agente acabou usando um "número mágico" em parte do CSS gerado — mostrando de novo que mesmo resultado aparentemente correto ainda precisa de revisão arquitetural (consistência, aderência ao design system, reutilização de token).</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construir interface não é só fazer a tela "funcionar" — é validar acessibilidade, contraste, experiência visual, comportamento mobile, semântica, integração, consistência. A IA elimina parte do trabalho </w:t>
      </w:r>
      <w:r>
        <w:rPr>
          <w:rFonts w:ascii="Arial" w:hAnsi="Arial"/>
          <w:b/>
          <w:color w:val="333333"/>
          <w:sz w:val="22"/>
        </w:rPr>
        <w:t>operacional</w:t>
      </w:r>
      <w:r>
        <w:rPr>
          <w:rFonts w:ascii="Arial" w:hAnsi="Arial"/>
          <w:b w:val="0"/>
          <w:color w:val="333333"/>
          <w:sz w:val="22"/>
        </w:rPr>
        <w:t xml:space="preserve">, não o trabalho </w:t>
      </w:r>
      <w:r>
        <w:rPr>
          <w:rFonts w:ascii="Arial" w:hAnsi="Arial"/>
          <w:b/>
          <w:color w:val="333333"/>
          <w:sz w:val="22"/>
        </w:rPr>
        <w:t>crítico</w:t>
      </w:r>
      <w:r>
        <w:rPr>
          <w:rFonts w:ascii="Arial" w:hAnsi="Arial"/>
          <w:b w:val="0"/>
          <w:color w:val="333333"/>
          <w:sz w:val="22"/>
        </w:rPr>
        <w:t xml:space="preserve"> — e essa diferença é o ponto mais importante do módulo: IA potencializa engenharia quando usada com contexto, revisão e pensamento crítico, não a substitui.</w:t>
      </w:r>
    </w:p>
    <w:p>
      <w:pPr>
        <w:pStyle w:val="Heading2"/>
        <w:spacing w:before="360" w:after="160"/>
      </w:pPr>
      <w:r>
        <w:rPr>
          <w:rFonts w:ascii="Arial" w:hAnsi="Arial"/>
          <w:b/>
          <w:color w:val="2E74B5"/>
          <w:sz w:val="28"/>
        </w:rPr>
        <w:t>Módulo 03: Orquestração de Agentes Locais e Nuvem</w:t>
      </w:r>
    </w:p>
    <w:p>
      <w:pPr>
        <w:pStyle w:val="Heading3"/>
        <w:spacing w:before="200" w:after="80"/>
      </w:pPr>
      <w:r>
        <w:rPr>
          <w:rFonts w:ascii="Arial" w:hAnsi="Arial"/>
          <w:b/>
          <w:color w:val="1F4D78"/>
          <w:sz w:val="24"/>
        </w:rPr>
        <w:t>Capítulo 1: A Fundação Enterprise (Nx Monorepo, MCP e Execução) — PT-1</w:t>
      </w:r>
    </w:p>
    <w:p>
      <w:pPr>
        <w:pStyle w:val="Heading4"/>
        <w:spacing w:before="200" w:after="80"/>
      </w:pPr>
      <w:r>
        <w:rPr>
          <w:rFonts w:ascii="Arial" w:hAnsi="Arial"/>
          <w:b/>
          <w:color w:val="1F4D78"/>
          <w:sz w:val="22"/>
        </w:rPr>
        <w:t>Aproximando-se de um cenário enterprise real</w:t>
      </w:r>
    </w:p>
    <w:p>
      <w:pPr>
        <w:spacing w:after="160"/>
      </w:pPr>
      <w:r>
        <w:rPr>
          <w:rFonts w:ascii="Arial" w:hAnsi="Arial"/>
          <w:b w:val="0"/>
          <w:color w:val="333333"/>
          <w:sz w:val="22"/>
        </w:rPr>
        <w:t xml:space="preserve">O módulo avança de front-end isolado para um cenário mais completo: front-end + back-end + contrato compartilhado + execução integrada, através de uma plataforma de gerenciamento de </w:t>
      </w:r>
      <w:r>
        <w:rPr>
          <w:rFonts w:ascii="Arial" w:hAnsi="Arial"/>
          <w:b/>
          <w:color w:val="333333"/>
          <w:sz w:val="22"/>
        </w:rPr>
        <w:t>Call for Papers</w:t>
      </w:r>
      <w:r>
        <w:rPr>
          <w:rFonts w:ascii="Arial" w:hAnsi="Arial"/>
          <w:b w:val="0"/>
          <w:color w:val="333333"/>
          <w:sz w:val="22"/>
        </w:rPr>
        <w:t xml:space="preserve"> (CFP) para eventos — cadastro de palestrante, submissão de proposta, regra de negócio, tela administrativa, API, contrato compartilhado — um bom laboratório para praticar organização de arquitetura e uso de agente em múltiplos projetos, não só geração de código isolada.</w:t>
      </w:r>
    </w:p>
    <w:p>
      <w:pPr>
        <w:spacing w:after="160"/>
      </w:pPr>
      <w:r>
        <w:rPr>
          <w:rFonts w:ascii="Arial" w:hAnsi="Arial"/>
          <w:b w:val="0"/>
          <w:color w:val="333333"/>
          <w:sz w:val="22"/>
        </w:rPr>
        <w:t xml:space="preserve">A stack escolhida é Angular (front) + </w:t>
      </w:r>
      <w:r>
        <w:rPr>
          <w:rFonts w:ascii="Arial" w:hAnsi="Arial"/>
          <w:b/>
          <w:color w:val="333333"/>
          <w:sz w:val="22"/>
        </w:rPr>
        <w:t>NestJS</w:t>
      </w:r>
      <w:r>
        <w:rPr>
          <w:rFonts w:ascii="Arial" w:hAnsi="Arial"/>
          <w:b w:val="0"/>
          <w:color w:val="333333"/>
          <w:sz w:val="22"/>
        </w:rPr>
        <w:t xml:space="preserve"> (back — framework JavaScript para API estruturada; não confundir com Next.js), mas de novo o ponto central não é a ferramenta específica — poderia ser React, Java, Python, Spring, Quarkus.</w:t>
      </w:r>
    </w:p>
    <w:p>
      <w:pPr>
        <w:pStyle w:val="Heading4"/>
        <w:spacing w:before="200" w:after="80"/>
      </w:pPr>
      <w:r>
        <w:rPr>
          <w:rFonts w:ascii="Arial" w:hAnsi="Arial"/>
          <w:b/>
          <w:color w:val="1F4D78"/>
          <w:sz w:val="22"/>
        </w:rPr>
        <w:t>Monorepo com Nx: organização, não arquitetura de deploy</w:t>
      </w:r>
    </w:p>
    <w:p>
      <w:pPr>
        <w:spacing w:after="160"/>
      </w:pPr>
      <w:r>
        <w:rPr>
          <w:rFonts w:ascii="Arial" w:hAnsi="Arial"/>
          <w:b/>
          <w:color w:val="333333"/>
          <w:sz w:val="22"/>
        </w:rPr>
        <w:t>Monorepo</w:t>
      </w:r>
      <w:r>
        <w:rPr>
          <w:rFonts w:ascii="Arial" w:hAnsi="Arial"/>
          <w:b w:val="0"/>
          <w:color w:val="333333"/>
          <w:sz w:val="22"/>
        </w:rPr>
        <w:t xml:space="preserve">: vários projetos no mesmo repositório de código (prática antiga, usada por empresas como Google em escala massiva). No ecossistema JavaScript, </w:t>
      </w:r>
      <w:r>
        <w:rPr>
          <w:rFonts w:ascii="Arial" w:hAnsi="Arial"/>
          <w:b/>
          <w:color w:val="333333"/>
          <w:sz w:val="22"/>
        </w:rPr>
        <w:t>Nx</w:t>
      </w:r>
      <w:r>
        <w:rPr>
          <w:rFonts w:ascii="Arial" w:hAnsi="Arial"/>
          <w:b w:val="0"/>
          <w:color w:val="333333"/>
          <w:sz w:val="22"/>
        </w:rPr>
        <w:t xml:space="preserve"> é ferramenta popular open source (licença MIT) para gerenciar múltiplas aplicações/bibliotecas/dependência/execução/teste/build dentro de um workspace único, com cache, análise de dependência e integração com Nx Cloud para CI/CD.</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w:t>
      </w:r>
      <w:r>
        <w:rPr>
          <w:rFonts w:ascii="Arial" w:hAnsi="Arial"/>
          <w:b/>
          <w:color w:val="333333"/>
          <w:sz w:val="22"/>
        </w:rPr>
        <w:t>monorepo é estratégia de organização de código; monólito é estratégia arquitetural/deploy</w:t>
      </w:r>
      <w:r>
        <w:rPr>
          <w:rFonts w:ascii="Arial" w:hAnsi="Arial"/>
          <w:b w:val="0"/>
          <w:color w:val="333333"/>
          <w:sz w:val="22"/>
        </w:rPr>
        <w:t xml:space="preserve"> — são conceitos diferentes. É possível ter monorepo com várias aplicações independentes, cada uma empacotada/implantada/escalada separadamente; e é possível ter monólito espalhado em múltiplos repositórios.</w:t>
      </w:r>
    </w:p>
    <w:p>
      <w:pPr>
        <w:spacing w:after="160"/>
      </w:pPr>
      <w:r>
        <w:rPr>
          <w:rFonts w:ascii="Arial" w:hAnsi="Arial"/>
          <w:b w:val="0"/>
          <w:color w:val="333333"/>
          <w:sz w:val="22"/>
        </w:rPr>
        <w:t xml:space="preserve">O ganho prático principal aqui é </w:t>
      </w:r>
      <w:r>
        <w:rPr>
          <w:rFonts w:ascii="Arial" w:hAnsi="Arial"/>
          <w:b/>
          <w:color w:val="333333"/>
          <w:sz w:val="22"/>
        </w:rPr>
        <w:t>contrato compartilhado</w:t>
      </w:r>
      <w:r>
        <w:rPr>
          <w:rFonts w:ascii="Arial" w:hAnsi="Arial"/>
          <w:b w:val="0"/>
          <w:color w:val="333333"/>
          <w:sz w:val="22"/>
        </w:rPr>
        <w:t xml:space="preserve">: sem monorepo, DTO/interface do back precisam ser duplicados no front, criando risco de divergência (campo muda de um lado só) — bug difícil de rastrear. Com biblioteca compartilhada dentro do monorepo, um contrato único (ex.: interface </w:t>
      </w:r>
      <w:r>
        <w:rPr>
          <w:rFonts w:ascii="Courier New" w:hAnsi="Courier New"/>
          <w:color w:val="333333"/>
          <w:sz w:val="20"/>
        </w:rPr>
        <w:t>Speaker</w:t>
      </w:r>
      <w:r>
        <w:rPr>
          <w:rFonts w:ascii="Arial" w:hAnsi="Arial"/>
          <w:b w:val="0"/>
          <w:color w:val="333333"/>
          <w:sz w:val="22"/>
        </w:rPr>
        <w:t xml:space="preserve"> com id, nome, e-mail, título da palestra, se é GDE) é consumido igualmente por front e back.</w:t>
      </w:r>
    </w:p>
    <w:p>
      <w:pPr>
        <w:pStyle w:val="Heading4"/>
        <w:spacing w:before="200" w:after="80"/>
      </w:pPr>
      <w:r>
        <w:rPr>
          <w:rFonts w:ascii="Arial" w:hAnsi="Arial"/>
          <w:b/>
          <w:color w:val="1F4D78"/>
          <w:sz w:val="22"/>
        </w:rPr>
        <w:t>Setup: workspace, aplicações, e ferramentas de teste modernas</w:t>
      </w:r>
    </w:p>
    <w:p>
      <w:pPr>
        <w:spacing w:after="160"/>
      </w:pPr>
      <w:r>
        <w:rPr>
          <w:rFonts w:ascii="Arial" w:hAnsi="Arial"/>
          <w:b w:val="0"/>
          <w:color w:val="333333"/>
          <w:sz w:val="22"/>
        </w:rPr>
        <w:t xml:space="preserve">Primeiro passo: criar o workspace Nx (inicializa estrutura, configura Git, prepara ambiente). Depois instalar plugins Angular, NestJS e TypeScript/JavaScript básico. A aplicação Angular usa o Nx sobre a infraestrutura Angular por baixo dos panos, com decisões como CSS puro, roteamento habilitado, standalone components, modo strict do TypeScript, e ferramentas de teste modernas: </w:t>
      </w:r>
      <w:r>
        <w:rPr>
          <w:rFonts w:ascii="Arial" w:hAnsi="Arial"/>
          <w:b/>
          <w:color w:val="333333"/>
          <w:sz w:val="22"/>
        </w:rPr>
        <w:t>Vitest</w:t>
      </w:r>
      <w:r>
        <w:rPr>
          <w:rFonts w:ascii="Arial" w:hAnsi="Arial"/>
          <w:b w:val="0"/>
          <w:color w:val="333333"/>
          <w:sz w:val="22"/>
        </w:rPr>
        <w:t xml:space="preserve"> (unitário) e </w:t>
      </w:r>
      <w:r>
        <w:rPr>
          <w:rFonts w:ascii="Arial" w:hAnsi="Arial"/>
          <w:b/>
          <w:color w:val="333333"/>
          <w:sz w:val="22"/>
        </w:rPr>
        <w:t>Playwright</w:t>
      </w:r>
      <w:r>
        <w:rPr>
          <w:rFonts w:ascii="Arial" w:hAnsi="Arial"/>
          <w:b w:val="0"/>
          <w:color w:val="333333"/>
          <w:sz w:val="22"/>
        </w:rPr>
        <w:t xml:space="preserve"> (E2E) — escolhas que preparam o terreno para o Módulo 04.</w:t>
      </w:r>
    </w:p>
    <w:p>
      <w:pPr>
        <w:spacing w:after="160"/>
      </w:pPr>
      <w:r>
        <w:rPr>
          <w:rFonts w:ascii="Arial" w:hAnsi="Arial"/>
          <w:b w:val="0"/>
          <w:color w:val="333333"/>
          <w:sz w:val="22"/>
        </w:rPr>
        <w:t>A aplicação NestJS integra-se ao workspace com ESLint e Jest para qualidade. A biblioteca compartilhada de tipos guarda interface/DTO/contrato conhecido por front e back — o maior ganho prático deste exemplo. Com tudo criado, o Nx permite executar múltiplos targets coordenados (subir API e front simultaneamente com um comando), em vez de gerenciar terminal por terminal manualmente.</w:t>
      </w:r>
    </w:p>
    <w:p>
      <w:pPr>
        <w:pStyle w:val="Heading4"/>
        <w:spacing w:before="200" w:after="80"/>
      </w:pPr>
      <w:r>
        <w:rPr>
          <w:rFonts w:ascii="Arial" w:hAnsi="Arial"/>
          <w:b/>
          <w:color w:val="1F4D78"/>
          <w:sz w:val="22"/>
        </w:rPr>
        <w:t>MCP do Nx e a primeira tarefa controlada</w:t>
      </w:r>
    </w:p>
    <w:p>
      <w:pPr>
        <w:spacing w:after="160"/>
      </w:pPr>
      <w:r>
        <w:rPr>
          <w:rFonts w:ascii="Arial" w:hAnsi="Arial"/>
          <w:b w:val="0"/>
          <w:color w:val="333333"/>
          <w:sz w:val="22"/>
        </w:rPr>
        <w:t xml:space="preserve">MCP do Nx dá ao agente forma estruturada de interagir com a ferramenta (entender projeto, target, biblioteca, boa prática) em vez de depender só do conhecimento interno da LLM ou tentar adivinhar comando — reduzindo erro </w:t>
      </w:r>
      <w:r>
        <w:rPr>
          <w:rFonts w:ascii="Arial" w:hAnsi="Arial"/>
          <w:b/>
          <w:color w:val="333333"/>
          <w:sz w:val="22"/>
        </w:rPr>
        <w:t>e</w:t>
      </w:r>
      <w:r>
        <w:rPr>
          <w:rFonts w:ascii="Arial" w:hAnsi="Arial"/>
          <w:b w:val="0"/>
          <w:color w:val="333333"/>
          <w:sz w:val="22"/>
        </w:rPr>
        <w:t xml:space="preserve"> consumo desnecessário de token (uso profissional de IA tem custo real).</w:t>
      </w:r>
    </w:p>
    <w:p>
      <w:pPr>
        <w:spacing w:after="160"/>
      </w:pPr>
      <w:r>
        <w:rPr>
          <w:rFonts w:ascii="Arial" w:hAnsi="Arial"/>
          <w:b w:val="0"/>
          <w:color w:val="333333"/>
          <w:sz w:val="22"/>
        </w:rPr>
        <w:t xml:space="preserve">A primeira tarefa prática: criar um DTO de </w:t>
      </w:r>
      <w:r>
        <w:rPr>
          <w:rFonts w:ascii="Courier New" w:hAnsi="Courier New"/>
          <w:color w:val="333333"/>
          <w:sz w:val="20"/>
        </w:rPr>
        <w:t>Speaker</w:t>
      </w:r>
      <w:r>
        <w:rPr>
          <w:rFonts w:ascii="Arial" w:hAnsi="Arial"/>
          <w:b w:val="0"/>
          <w:color w:val="333333"/>
          <w:sz w:val="22"/>
        </w:rPr>
        <w:t xml:space="preserve"> na biblioteca compartilhada, com restrição explícita de </w:t>
      </w:r>
      <w:r>
        <w:rPr>
          <w:rFonts w:ascii="Arial" w:hAnsi="Arial"/>
          <w:b/>
          <w:color w:val="333333"/>
          <w:sz w:val="22"/>
        </w:rPr>
        <w:t>não modificar front-end ou API</w:t>
      </w:r>
      <w:r>
        <w:rPr>
          <w:rFonts w:ascii="Arial" w:hAnsi="Arial"/>
          <w:b w:val="0"/>
          <w:color w:val="333333"/>
          <w:sz w:val="22"/>
        </w:rPr>
        <w:t xml:space="preserve"> — em base maior, delimitar escopo é essencial, senão o agente pode decidir mexer em arquivo que não deveria naquele momento. O agente analisa o workspace, apresenta plano (criar interface, exportar no ponto público da biblioteca, validar via comando Nx) antes de executar — mostrando que MCP + agente entendem que a biblioteca precisa </w:t>
      </w:r>
      <w:r>
        <w:rPr>
          <w:rFonts w:ascii="Arial" w:hAnsi="Arial"/>
          <w:b/>
          <w:color w:val="333333"/>
          <w:sz w:val="22"/>
        </w:rPr>
        <w:t>exportar</w:t>
      </w:r>
      <w:r>
        <w:rPr>
          <w:rFonts w:ascii="Arial" w:hAnsi="Arial"/>
          <w:b w:val="0"/>
          <w:color w:val="333333"/>
          <w:sz w:val="22"/>
        </w:rPr>
        <w:t xml:space="preserve"> o contrato para ser consumida por outras partes do monorepo, não só criar um arquivo solto.</w:t>
      </w:r>
    </w:p>
    <w:p>
      <w:pPr>
        <w:pStyle w:val="Heading3"/>
        <w:spacing w:before="200" w:after="80"/>
      </w:pPr>
      <w:r>
        <w:rPr>
          <w:rFonts w:ascii="Arial" w:hAnsi="Arial"/>
          <w:b/>
          <w:color w:val="1F4D78"/>
          <w:sz w:val="24"/>
        </w:rPr>
        <w:t>Capítulo 2: A Fundação Enterprise (Nx Monorepo, MCP e Execução) — PT-2</w:t>
      </w:r>
    </w:p>
    <w:p>
      <w:pPr>
        <w:pStyle w:val="Heading4"/>
        <w:spacing w:before="200" w:after="80"/>
      </w:pPr>
      <w:r>
        <w:rPr>
          <w:rFonts w:ascii="Arial" w:hAnsi="Arial"/>
          <w:b/>
          <w:color w:val="1F4D78"/>
          <w:sz w:val="22"/>
        </w:rPr>
        <w:t>O risco do prompt genérico em feature complexa</w:t>
      </w:r>
    </w:p>
    <w:p>
      <w:pPr>
        <w:spacing w:after="160"/>
      </w:pPr>
      <w:r>
        <w:rPr>
          <w:rFonts w:ascii="Arial" w:hAnsi="Arial"/>
          <w:b w:val="0"/>
          <w:color w:val="333333"/>
          <w:sz w:val="22"/>
        </w:rPr>
        <w:t>Um dos erros mais comuns ao começar com ferramenta agêntica: imaginar que basta escrever "crie um sistema de eventos técnicos" e esperar solução robusta, bem arquitetada e alinhada. Quanto mais deixamos espaço para interpretação, mais aumentamos alucinação, inconsistência arquitetural, retrabalho, desperdício de token, requisito implícito inventado, código desalinhado. Isso escala com a complexidade — funciona razoavelmente para tarefa pequena (gerar componente, criar DTO), mas quebra para feature completa envolvendo front, back, contrato, validação, teste, acessibilidade, arquitetura simultaneamente.</w:t>
      </w:r>
    </w:p>
    <w:p>
      <w:pPr>
        <w:pStyle w:val="Heading4"/>
        <w:spacing w:before="200" w:after="80"/>
      </w:pPr>
      <w:r>
        <w:rPr>
          <w:rFonts w:ascii="Arial" w:hAnsi="Arial"/>
          <w:b/>
          <w:color w:val="1F4D78"/>
          <w:sz w:val="22"/>
        </w:rPr>
        <w:t>Spec-Driven Development: especificação como artefato central</w:t>
      </w:r>
    </w:p>
    <w:p>
      <w:pPr>
        <w:spacing w:after="160"/>
      </w:pPr>
      <w:r>
        <w:rPr>
          <w:rFonts w:ascii="Arial" w:hAnsi="Arial"/>
          <w:b/>
          <w:color w:val="333333"/>
          <w:sz w:val="22"/>
        </w:rPr>
        <w:t>Spec-Driven Development</w:t>
      </w:r>
      <w:r>
        <w:rPr>
          <w:rFonts w:ascii="Arial" w:hAnsi="Arial"/>
          <w:b w:val="0"/>
          <w:color w:val="333333"/>
          <w:sz w:val="22"/>
        </w:rPr>
        <w:t xml:space="preserve">: em vez de pedir código diretamente, primeiro cria-se </w:t>
      </w:r>
      <w:r>
        <w:rPr>
          <w:rFonts w:ascii="Arial" w:hAnsi="Arial"/>
          <w:b/>
          <w:color w:val="333333"/>
          <w:sz w:val="22"/>
        </w:rPr>
        <w:t>especificação estruturada</w:t>
      </w:r>
      <w:r>
        <w:rPr>
          <w:rFonts w:ascii="Arial" w:hAnsi="Arial"/>
          <w:b w:val="0"/>
          <w:color w:val="333333"/>
          <w:sz w:val="22"/>
        </w:rPr>
        <w:t xml:space="preserve"> que se torna o artefato central do desenvolvimento. Isso reverte uma tendência que ganhou força com ágil ("o código é a documentação") — com LLM, especificação volta a ter relevância máxima, porque agora não orientamos só pessoas, orientamos </w:t>
      </w:r>
      <w:r>
        <w:rPr>
          <w:rFonts w:ascii="Arial" w:hAnsi="Arial"/>
          <w:b/>
          <w:color w:val="333333"/>
          <w:sz w:val="22"/>
        </w:rPr>
        <w:t>agentes</w:t>
      </w:r>
      <w:r>
        <w:rPr>
          <w:rFonts w:ascii="Arial" w:hAnsi="Arial"/>
          <w:b w:val="0"/>
          <w:color w:val="333333"/>
          <w:sz w:val="22"/>
        </w:rPr>
        <w:t>, que precisam de contexto extremamente bem definido. Quanto mais clara a especificação, maior a assertividade, velocidade, qualidade, consistência e economia de token.</w:t>
      </w:r>
    </w:p>
    <w:p>
      <w:pPr>
        <w:spacing w:after="160"/>
      </w:pPr>
      <w:r>
        <w:rPr>
          <w:rFonts w:ascii="Arial" w:hAnsi="Arial"/>
          <w:b w:val="0"/>
          <w:color w:val="333333"/>
          <w:sz w:val="22"/>
        </w:rPr>
        <w:t xml:space="preserve">A especificação deixa de ser só documentação humana e passa a funcionar como </w:t>
      </w:r>
      <w:r>
        <w:rPr>
          <w:rFonts w:ascii="Arial" w:hAnsi="Arial"/>
          <w:b/>
          <w:color w:val="333333"/>
          <w:sz w:val="22"/>
        </w:rPr>
        <w:t>contrato operacional entre pessoas e agentes</w:t>
      </w:r>
      <w:r>
        <w:rPr>
          <w:rFonts w:ascii="Arial" w:hAnsi="Arial"/>
          <w:b w:val="0"/>
          <w:color w:val="333333"/>
          <w:sz w:val="22"/>
        </w:rPr>
        <w:t xml:space="preserve">. Ferramentas específicas surgiram para esse fluxo (SpecKit, Kiro, OpenSpec) — o laboratório usa </w:t>
      </w:r>
      <w:r>
        <w:rPr>
          <w:rFonts w:ascii="Arial" w:hAnsi="Arial"/>
          <w:b/>
          <w:color w:val="333333"/>
          <w:sz w:val="22"/>
        </w:rPr>
        <w:t>OpenSpec</w:t>
      </w:r>
      <w:r>
        <w:rPr>
          <w:rFonts w:ascii="Arial" w:hAnsi="Arial"/>
          <w:b w:val="0"/>
          <w:color w:val="333333"/>
          <w:sz w:val="22"/>
        </w:rPr>
        <w:t>, open source e agnóstico de fornecedor.</w:t>
      </w:r>
    </w:p>
    <w:p>
      <w:pPr>
        <w:pStyle w:val="Heading4"/>
        <w:spacing w:before="200" w:after="80"/>
      </w:pPr>
      <w:r>
        <w:rPr>
          <w:rFonts w:ascii="Arial" w:hAnsi="Arial"/>
          <w:b/>
          <w:color w:val="1F4D78"/>
          <w:sz w:val="22"/>
        </w:rPr>
        <w:t>OpenSpec: sem mágica escondida</w:t>
      </w:r>
    </w:p>
    <w:p>
      <w:pPr>
        <w:spacing w:after="160"/>
      </w:pPr>
      <w:r>
        <w:rPr>
          <w:rFonts w:ascii="Arial" w:hAnsi="Arial"/>
          <w:b w:val="0"/>
          <w:color w:val="333333"/>
          <w:sz w:val="22"/>
        </w:rPr>
        <w:t xml:space="preserve">Internamente, o OpenSpec funciona através de conjunto organizado de arquivos Markdown atuando como System Prompts especializados — reforçando um padrão observado repetidamente ao longo do curso: por trás de ferramenta agêntica sofisticada, normalmente existe prompt estruturado, contexto, arquivo Markdown, instrução organizada. O OpenSpec instala </w:t>
      </w:r>
      <w:r>
        <w:rPr>
          <w:rFonts w:ascii="Arial" w:hAnsi="Arial"/>
          <w:b/>
          <w:color w:val="333333"/>
          <w:sz w:val="22"/>
        </w:rPr>
        <w:t>skills</w:t>
      </w:r>
      <w:r>
        <w:rPr>
          <w:rFonts w:ascii="Arial" w:hAnsi="Arial"/>
          <w:b w:val="0"/>
          <w:color w:val="333333"/>
          <w:sz w:val="22"/>
        </w:rPr>
        <w:t xml:space="preserve"> (arquivos Markdown com instrução detalhada) para diferentes tarefas: exploração, proposta, design, aplicação, tasks — cada skill orienta o agente sobre como agir naquele contexto específico. Isso torna o comportamento do agente transparente e auditável — os arquivos podem ser abertos, lidos e até modificados, nada escondido, e funciona independente da ferramenta agêntica usada (Antigravity, Claude, Codex, Cursor, Copilot, DeepSeek).</w:t>
      </w:r>
    </w:p>
    <w:p>
      <w:pPr>
        <w:pStyle w:val="Heading4"/>
        <w:spacing w:before="200" w:after="80"/>
      </w:pPr>
      <w:r>
        <w:rPr>
          <w:rFonts w:ascii="Arial" w:hAnsi="Arial"/>
          <w:b/>
          <w:color w:val="1F4D78"/>
          <w:sz w:val="22"/>
        </w:rPr>
        <w:t>Exploração do projeto e geração da especificação</w:t>
      </w:r>
    </w:p>
    <w:p>
      <w:pPr>
        <w:spacing w:after="160"/>
      </w:pPr>
      <w:r>
        <w:rPr>
          <w:rFonts w:ascii="Arial" w:hAnsi="Arial"/>
          <w:b w:val="0"/>
          <w:color w:val="333333"/>
          <w:sz w:val="22"/>
        </w:rPr>
        <w:t>Uma capability interessante: pedir ao agente que analise o monorepo Nx e gere um mapa estrutural (usando MCP do Nx e Angular, produzindo até diagrama ASCII) — extremamente útil ao entrar num projeto grande e desconhecido, acelerando drasticamente o que tradicionalmente exigiria navegação manual extensa.</w:t>
      </w:r>
    </w:p>
    <w:p>
      <w:pPr>
        <w:spacing w:after="160"/>
      </w:pPr>
      <w:r>
        <w:rPr>
          <w:rFonts w:ascii="Arial" w:hAnsi="Arial"/>
          <w:b w:val="0"/>
          <w:color w:val="333333"/>
          <w:sz w:val="22"/>
        </w:rPr>
        <w:t xml:space="preserve">A feature escolhida para especificação real: submissão de palestra (Call for Papers). O prompt detalha objetivo, regra arquitetural, framework, standalone components, Signals, ARIA, NestJS, compartilhamento do </w:t>
      </w:r>
      <w:r>
        <w:rPr>
          <w:rFonts w:ascii="Courier New" w:hAnsi="Courier New"/>
          <w:color w:val="333333"/>
          <w:sz w:val="20"/>
        </w:rPr>
        <w:t>SpeakerDTO</w:t>
      </w:r>
      <w:r>
        <w:rPr>
          <w:rFonts w:ascii="Arial" w:hAnsi="Arial"/>
          <w:b w:val="0"/>
          <w:color w:val="333333"/>
          <w:sz w:val="22"/>
        </w:rPr>
        <w:t xml:space="preserve">, obrigatoriedade de teste — e, importante, deixa explícito </w:t>
      </w:r>
      <w:r>
        <w:rPr>
          <w:rFonts w:ascii="Arial" w:hAnsi="Arial"/>
          <w:b/>
          <w:color w:val="333333"/>
          <w:sz w:val="22"/>
        </w:rPr>
        <w:t>o que não deve ser feito</w:t>
      </w:r>
      <w:r>
        <w:rPr>
          <w:rFonts w:ascii="Arial" w:hAnsi="Arial"/>
          <w:b w:val="0"/>
          <w:color w:val="333333"/>
          <w:sz w:val="22"/>
        </w:rPr>
        <w:t xml:space="preserve"> (não criar autenticação desnecessária, não adicionar upload de arquivo, não criar banco desnecessário, não adicionar regra não solicitada). Boa especificação descreve o que evitar tanto quanto o que fazer.</w:t>
      </w:r>
    </w:p>
    <w:p>
      <w:pPr>
        <w:pStyle w:val="Heading4"/>
        <w:spacing w:before="200" w:after="80"/>
      </w:pPr>
      <w:r>
        <w:rPr>
          <w:rFonts w:ascii="Arial" w:hAnsi="Arial"/>
          <w:b/>
          <w:color w:val="1F4D78"/>
          <w:sz w:val="22"/>
        </w:rPr>
        <w:t>Os três artefatos: proposal, design, tasks</w:t>
      </w:r>
    </w:p>
    <w:p>
      <w:pPr>
        <w:spacing w:after="160"/>
      </w:pPr>
      <w:r>
        <w:rPr>
          <w:rFonts w:ascii="Courier New" w:hAnsi="Courier New"/>
          <w:color w:val="333333"/>
          <w:sz w:val="20"/>
        </w:rPr>
        <w:t>proposal.md</w:t>
      </w:r>
      <w:r>
        <w:rPr>
          <w:rFonts w:ascii="Arial" w:hAnsi="Arial"/>
          <w:b w:val="0"/>
          <w:color w:val="333333"/>
          <w:sz w:val="22"/>
        </w:rPr>
        <w:t xml:space="preserve"> descreve o "quê" (problema, objetivo, impacto, capacidade adicionada); </w:t>
      </w:r>
      <w:r>
        <w:rPr>
          <w:rFonts w:ascii="Courier New" w:hAnsi="Courier New"/>
          <w:color w:val="333333"/>
          <w:sz w:val="20"/>
        </w:rPr>
        <w:t>design.md</w:t>
      </w:r>
      <w:r>
        <w:rPr>
          <w:rFonts w:ascii="Arial" w:hAnsi="Arial"/>
          <w:b w:val="0"/>
          <w:color w:val="333333"/>
          <w:sz w:val="22"/>
        </w:rPr>
        <w:t xml:space="preserve"> descreve o "como" (decisão arquitetural, requisito funcional/não funcional, limitação, escolha técnica); </w:t>
      </w:r>
      <w:r>
        <w:rPr>
          <w:rFonts w:ascii="Courier New" w:hAnsi="Courier New"/>
          <w:color w:val="333333"/>
          <w:sz w:val="20"/>
        </w:rPr>
        <w:t>tasks.md</w:t>
      </w:r>
      <w:r>
        <w:rPr>
          <w:rFonts w:ascii="Arial" w:hAnsi="Arial"/>
          <w:b w:val="0"/>
          <w:color w:val="333333"/>
          <w:sz w:val="22"/>
        </w:rPr>
        <w:t xml:space="preserve"> é o plano operacional dividido por área (back, front, integração, teste) — o agente passa a trabalhar sobre plano estruturado, reduzindo improvisação.</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a IA não elimina engenharia de requisitos — ela </w:t>
      </w:r>
      <w:r>
        <w:rPr>
          <w:rFonts w:ascii="Arial" w:hAnsi="Arial"/>
          <w:b/>
          <w:color w:val="333333"/>
          <w:sz w:val="22"/>
        </w:rPr>
        <w:t>aumenta</w:t>
      </w:r>
      <w:r>
        <w:rPr>
          <w:rFonts w:ascii="Arial" w:hAnsi="Arial"/>
          <w:b w:val="0"/>
          <w:color w:val="333333"/>
          <w:sz w:val="22"/>
        </w:rPr>
        <w:t xml:space="preserve"> sua importância, porque a especificação agora serve tanto para alinhar pessoas quanto para orientar agente autônomo. Os artefatos são revisados pelo time (nunca definitivos), depois versionados no repositório — criando rastreabilidade valiosa para evolução futura da feature.</w:t>
      </w:r>
    </w:p>
    <w:p>
      <w:pPr>
        <w:pStyle w:val="Heading3"/>
        <w:spacing w:before="200" w:after="80"/>
      </w:pPr>
      <w:r>
        <w:rPr>
          <w:rFonts w:ascii="Arial" w:hAnsi="Arial"/>
          <w:b/>
          <w:color w:val="1F4D78"/>
          <w:sz w:val="24"/>
        </w:rPr>
        <w:t>Capítulo 3: Orquestração Paralela (Isolamento Físico e OpenSpec Apply)</w:t>
      </w:r>
    </w:p>
    <w:p>
      <w:pPr>
        <w:pStyle w:val="Heading4"/>
        <w:spacing w:before="200" w:after="80"/>
      </w:pPr>
      <w:r>
        <w:rPr>
          <w:rFonts w:ascii="Arial" w:hAnsi="Arial"/>
          <w:b/>
          <w:color w:val="1F4D78"/>
          <w:sz w:val="22"/>
        </w:rPr>
        <w:t>O problema da colisão entre agentes simultâneos</w:t>
      </w:r>
    </w:p>
    <w:p>
      <w:pPr>
        <w:spacing w:after="160"/>
      </w:pPr>
      <w:r>
        <w:rPr>
          <w:rFonts w:ascii="Arial" w:hAnsi="Arial"/>
          <w:b w:val="0"/>
          <w:color w:val="333333"/>
          <w:sz w:val="22"/>
        </w:rPr>
        <w:t>Até aqui, um agente por vez. Em projeto real, isso vira gargalo — desenvolvimento tradicional já trabalha com múltiplas pessoas simultâneas (front, back, QA, UX, DevOps). A pergunta natural: como trabalhar com múltiplos agentes ao mesmo tempo sem colisão de código? Sem isolamento, aparece sobrescrita de arquivo, conflito, inconsistência, mudança acidental, perda de contexto, problema de merge.</w:t>
      </w:r>
    </w:p>
    <w:p>
      <w:pPr>
        <w:pStyle w:val="Heading4"/>
        <w:spacing w:before="200" w:after="80"/>
      </w:pPr>
      <w:r>
        <w:rPr>
          <w:rFonts w:ascii="Arial" w:hAnsi="Arial"/>
          <w:b/>
          <w:color w:val="1F4D78"/>
          <w:sz w:val="22"/>
        </w:rPr>
        <w:t>Git WorkTree: isolamento físico sem duplicar o repositório</w:t>
      </w:r>
    </w:p>
    <w:p>
      <w:pPr>
        <w:spacing w:after="160"/>
      </w:pPr>
      <w:r>
        <w:rPr>
          <w:rFonts w:ascii="Arial" w:hAnsi="Arial"/>
          <w:b/>
          <w:color w:val="333333"/>
          <w:sz w:val="22"/>
        </w:rPr>
        <w:t>Git WorkTree</w:t>
      </w:r>
      <w:r>
        <w:rPr>
          <w:rFonts w:ascii="Arial" w:hAnsi="Arial"/>
          <w:b w:val="0"/>
          <w:color w:val="333333"/>
          <w:sz w:val="22"/>
        </w:rPr>
        <w:t xml:space="preserve"> — recurso antigo do Git, pouco usado até o crescimento do desenvolvimento assistido por IA revelar sua relevância. Em vez de duplicar manualmente o repositório várias vezes, o Git permite criar múltiplos workspaces físicos associados ao mesmo repositório, cada um apontando para uma branch diferente — múltiplas versões do código simultaneamente na mesma máquina, tudo integrado ao mesmo banco de dados Git. Não são cópias independentes; são ambientes isolados ligados ao mesmo histórico.</w:t>
      </w:r>
    </w:p>
    <w:p>
      <w:pPr>
        <w:spacing w:after="160"/>
      </w:pPr>
      <w:r>
        <w:rPr>
          <w:rFonts w:ascii="Arial" w:hAnsi="Arial"/>
          <w:b w:val="0"/>
          <w:color w:val="333333"/>
          <w:sz w:val="22"/>
        </w:rPr>
        <w:t>O laboratório cria dois WorkTrees (API e UI), cada um numa própria branch — cada agente enxerga só sua área de trabalho, evitando que dois tentem modificar o mesmo arquivo simultaneamente. Esse isolamento também faz sentido para desenvolvimento humano paralelo, não só IA.</w:t>
      </w:r>
    </w:p>
    <w:p>
      <w:pPr>
        <w:pStyle w:val="Heading4"/>
        <w:spacing w:before="200" w:after="80"/>
      </w:pPr>
      <w:r>
        <w:rPr>
          <w:rFonts w:ascii="Arial" w:hAnsi="Arial"/>
          <w:b/>
          <w:color w:val="1F4D78"/>
          <w:sz w:val="22"/>
        </w:rPr>
        <w:t>Agent Manager: de chat integrado a orquestrador</w:t>
      </w:r>
    </w:p>
    <w:p>
      <w:pPr>
        <w:spacing w:after="160"/>
      </w:pPr>
      <w:r>
        <w:rPr>
          <w:rFonts w:ascii="Arial" w:hAnsi="Arial"/>
          <w:b w:val="0"/>
          <w:color w:val="333333"/>
          <w:sz w:val="22"/>
        </w:rPr>
        <w:t xml:space="preserve">O </w:t>
      </w:r>
      <w:r>
        <w:rPr>
          <w:rFonts w:ascii="Arial" w:hAnsi="Arial"/>
          <w:b/>
          <w:color w:val="333333"/>
          <w:sz w:val="22"/>
        </w:rPr>
        <w:t>Agent Manager</w:t>
      </w:r>
      <w:r>
        <w:rPr>
          <w:rFonts w:ascii="Arial" w:hAnsi="Arial"/>
          <w:b w:val="0"/>
          <w:color w:val="333333"/>
          <w:sz w:val="22"/>
        </w:rPr>
        <w:t xml:space="preserve"> do Antigravity permite abrir múltiplos workspaces simultaneamente e atribuir tarefa independente a cada agente — cada um com contexto, branch, workspace físico e tarefa própria, reproduzindo dinâmica parecida com múltiplos membros de equipe. No laboratório, um agente fica com back-end e outro com front-end.</w:t>
      </w:r>
    </w:p>
    <w:p>
      <w:pPr>
        <w:spacing w:after="160"/>
      </w:pPr>
      <w:r>
        <w:rPr>
          <w:rFonts w:ascii="Arial" w:hAnsi="Arial"/>
          <w:b w:val="0"/>
          <w:color w:val="333333"/>
          <w:sz w:val="22"/>
        </w:rPr>
        <w:t>Divisão clara de responsabilidade: a especificação (do capítulo anterior) já separou as tasks por front/back/shared — aplicamos apenas o subconjunto relevante em cada agente (</w:t>
      </w:r>
      <w:r>
        <w:rPr>
          <w:rFonts w:ascii="Courier New" w:hAnsi="Courier New"/>
          <w:color w:val="333333"/>
          <w:sz w:val="20"/>
        </w:rPr>
        <w:t>apply --filter backend</w:t>
      </w:r>
      <w:r>
        <w:rPr>
          <w:rFonts w:ascii="Arial" w:hAnsi="Arial"/>
          <w:b w:val="0"/>
          <w:color w:val="333333"/>
          <w:sz w:val="22"/>
        </w:rPr>
        <w:t>/</w:t>
      </w:r>
      <w:r>
        <w:rPr>
          <w:rFonts w:ascii="Courier New" w:hAnsi="Courier New"/>
          <w:color w:val="333333"/>
          <w:sz w:val="20"/>
        </w:rPr>
        <w:t>shared</w:t>
      </w:r>
      <w:r>
        <w:rPr>
          <w:rFonts w:ascii="Arial" w:hAnsi="Arial"/>
          <w:b w:val="0"/>
          <w:color w:val="333333"/>
          <w:sz w:val="22"/>
        </w:rPr>
        <w:t xml:space="preserve"> num, </w:t>
      </w:r>
      <w:r>
        <w:rPr>
          <w:rFonts w:ascii="Courier New" w:hAnsi="Courier New"/>
          <w:color w:val="333333"/>
          <w:sz w:val="20"/>
        </w:rPr>
        <w:t>apply --filter frontend</w:t>
      </w:r>
      <w:r>
        <w:rPr>
          <w:rFonts w:ascii="Arial" w:hAnsi="Arial"/>
          <w:b w:val="0"/>
          <w:color w:val="333333"/>
          <w:sz w:val="22"/>
        </w:rPr>
        <w:t xml:space="preserve"> no outro). Os agentes não improvisam comportamento; executam parte específica de uma especificação já refinada — o poder do Spec-Driven Development combinado com múltiplos agentes: a especificação vira mecanismo de orquestração.</w:t>
      </w:r>
    </w:p>
    <w:p>
      <w:pPr>
        <w:pStyle w:val="Heading4"/>
        <w:spacing w:before="200" w:after="80"/>
      </w:pPr>
      <w:r>
        <w:rPr>
          <w:rFonts w:ascii="Arial" w:hAnsi="Arial"/>
          <w:b/>
          <w:color w:val="1F4D78"/>
          <w:sz w:val="22"/>
        </w:rPr>
        <w:t>Prompt menor, planejamento antes da execução, e estratégia de custo de modelo</w:t>
      </w:r>
    </w:p>
    <w:p>
      <w:pPr>
        <w:spacing w:after="160"/>
      </w:pPr>
      <w:r>
        <w:rPr>
          <w:rFonts w:ascii="Arial" w:hAnsi="Arial"/>
          <w:b w:val="0"/>
          <w:color w:val="333333"/>
          <w:sz w:val="22"/>
        </w:rPr>
        <w:t>Como requisito, arquitetura, tasks e restrição já existem na spec, o prompt fica muito menor nesta etapa — reduzindo repetição e desperdício de token. O Antigravity apresenta plano (tarefas, arquivos impactados, decisões previstas) antes de modificar qualquer arquivo — reforçando de novo: não queremos automação cega, queremos copiloto supervisionado.</w:t>
      </w:r>
    </w:p>
    <w:p>
      <w:pPr>
        <w:spacing w:after="160"/>
      </w:pPr>
      <w:r>
        <w:rPr>
          <w:rFonts w:ascii="Arial" w:hAnsi="Arial"/>
          <w:b w:val="0"/>
          <w:color w:val="333333"/>
          <w:sz w:val="22"/>
        </w:rPr>
        <w:t>Depois da aprovação, os agentes trabalham simultaneamente: front-end cria componente/rota/Signals/ARIA/mocks temporários (padrão comum: front avança mesmo sem API pronta, integrando depois); back-end cria DTO/validação/controller/service com Class Validator.</w:t>
      </w:r>
    </w:p>
    <w:p>
      <w:pPr>
        <w:spacing w:after="160"/>
      </w:pPr>
      <w:r>
        <w:rPr>
          <w:rFonts w:ascii="Arial" w:hAnsi="Arial"/>
          <w:b w:val="0"/>
          <w:color w:val="333333"/>
          <w:sz w:val="22"/>
        </w:rPr>
        <w:t>Um detalhe interessante ocorrido na aula: o agente do back-end falhou usando o modelo Flash por limite de output — ilustrando uma estratégia de custo real: modelo forte para planejamento/arquitetura/raciocínio complexo, modelo mais barato para execução operacional/codificação repetitiva. Gerenciamento estratégico de modelo será cada vez mais central no mercado, porque IA em produção tem custo proporcional ao uso.</w:t>
      </w:r>
    </w:p>
    <w:p>
      <w:pPr>
        <w:pStyle w:val="Heading4"/>
        <w:spacing w:before="200" w:after="80"/>
      </w:pPr>
      <w:r>
        <w:rPr>
          <w:rFonts w:ascii="Arial" w:hAnsi="Arial"/>
          <w:b/>
          <w:color w:val="1F4D78"/>
          <w:sz w:val="22"/>
        </w:rPr>
        <w:t>Validação automática e o limite da improvisação sem UX explícita</w:t>
      </w:r>
    </w:p>
    <w:p>
      <w:pPr>
        <w:spacing w:after="160"/>
      </w:pPr>
      <w:r>
        <w:rPr>
          <w:rFonts w:ascii="Arial" w:hAnsi="Arial"/>
          <w:b w:val="0"/>
          <w:color w:val="333333"/>
          <w:sz w:val="22"/>
        </w:rPr>
        <w:t>O Antigravity não só escreveu código — executou teste, abriu navegador, verificou rota, validou comportamento, mostrando agentes participando também da validação operacional (ainda exigindo revisão humana).</w:t>
      </w:r>
    </w:p>
    <w:p>
      <w:pPr>
        <w:spacing w:after="160"/>
      </w:pPr>
      <w:r>
        <w:rPr>
          <w:rFonts w:ascii="Arial" w:hAnsi="Arial"/>
          <w:b w:val="0"/>
          <w:color w:val="333333"/>
          <w:sz w:val="22"/>
        </w:rPr>
        <w:t>Um ponto crítico: como a especificação não detalhava completamente UX/identidade visual, o agente tomou decisão própria de design — reforçando: a qualidade da saída depende diretamente da qualidade da especificação. Para controle fino de UX, é preciso incluir Figma, token, layout, comportamento visual explicitamente na própria spec; quanto menos explícito, mais espaço para improvisação.</w:t>
      </w:r>
    </w:p>
    <w:p>
      <w:pPr>
        <w:spacing w:before="120" w:after="120"/>
        <w:ind w:left="360" w:right="360"/>
        <w:shd w:val="clear" w:fill="F5F5F5"/>
        <w:pBdr>
          <w:left w:val="single" w:color="2E75B6" w:sz="4" w:space="10"/>
        </w:pBdr>
      </w:pPr>
      <w:r>
        <w:rPr>
          <w:rFonts w:ascii="Arial" w:hAnsi="Arial"/>
          <w:b w:val="0"/>
          <w:color w:val="333333"/>
          <w:sz w:val="22"/>
        </w:rPr>
        <w:t>✅ Resultado/Conclusão: o desenvolvedor passa a atuar cada vez mais como arquiteto, orquestrador, revisor, integrador, validador — em vez de apenas "digitador de código". Isso aumenta, não reduz, a necessidade de entendimento arquitetural: saber dividir tarefa, especificar corretamente, evitar colisão, controlar contexto, revisar entrega, integrar resultado.</w:t>
      </w:r>
    </w:p>
    <w:p>
      <w:pPr>
        <w:pStyle w:val="Heading3"/>
        <w:spacing w:before="200" w:after="80"/>
      </w:pPr>
      <w:r>
        <w:rPr>
          <w:rFonts w:ascii="Arial" w:hAnsi="Arial"/>
          <w:b/>
          <w:color w:val="1F4D78"/>
          <w:sz w:val="24"/>
        </w:rPr>
        <w:t>Capítulo 4: Code Review e Melhoria Contínua</w:t>
      </w:r>
    </w:p>
    <w:p>
      <w:pPr>
        <w:pStyle w:val="Heading4"/>
        <w:spacing w:before="200" w:after="80"/>
      </w:pPr>
      <w:r>
        <w:rPr>
          <w:rFonts w:ascii="Arial" w:hAnsi="Arial"/>
          <w:b/>
          <w:color w:val="1F4D78"/>
          <w:sz w:val="22"/>
        </w:rPr>
        <w:t>Geração não é o fim do processo</w:t>
      </w:r>
    </w:p>
    <w:p>
      <w:pPr>
        <w:spacing w:after="160"/>
      </w:pPr>
      <w:r>
        <w:rPr>
          <w:rFonts w:ascii="Arial" w:hAnsi="Arial"/>
          <w:b w:val="0"/>
          <w:color w:val="333333"/>
          <w:sz w:val="22"/>
        </w:rPr>
        <w:t xml:space="preserve">Ponto de partida deste capítulo: geração automática de código é apenas o começo — o trabalho de engenharia continua depois (revisar, validar, integrar, testar, refatorar, melhorar, documentar). Quanto mais IA acelera a implementação, mais importante se torna a capacidade de </w:t>
      </w:r>
      <w:r>
        <w:rPr>
          <w:rFonts w:ascii="Arial" w:hAnsi="Arial"/>
          <w:b/>
          <w:color w:val="333333"/>
          <w:sz w:val="22"/>
        </w:rPr>
        <w:t>auditoria técnica</w:t>
      </w:r>
      <w:r>
        <w:rPr>
          <w:rFonts w:ascii="Arial" w:hAnsi="Arial"/>
          <w:b w:val="0"/>
          <w:color w:val="333333"/>
          <w:sz w:val="22"/>
        </w:rPr>
        <w:t xml:space="preserve"> — a velocidade de geração aumentou drasticamente, então a qualidade de revisão precisa acompanhar essa velocidade.</w:t>
      </w:r>
    </w:p>
    <w:p>
      <w:pPr>
        <w:pStyle w:val="Heading4"/>
        <w:spacing w:before="200" w:after="80"/>
      </w:pPr>
      <w:r>
        <w:rPr>
          <w:rFonts w:ascii="Arial" w:hAnsi="Arial"/>
          <w:b/>
          <w:color w:val="1F4D78"/>
          <w:sz w:val="22"/>
        </w:rPr>
        <w:t>Branch de integração e o Git tradicional preservado</w:t>
      </w:r>
    </w:p>
    <w:p>
      <w:pPr>
        <w:spacing w:after="160"/>
      </w:pPr>
      <w:r>
        <w:rPr>
          <w:rFonts w:ascii="Arial" w:hAnsi="Arial"/>
          <w:b w:val="0"/>
          <w:color w:val="333333"/>
          <w:sz w:val="22"/>
        </w:rPr>
        <w:t>Mesmo trabalhando sozinho, boas práticas clássicas continuam valendo: criar branch específica de integração (</w:t>
      </w:r>
      <w:r>
        <w:rPr>
          <w:rFonts w:ascii="Courier New" w:hAnsi="Courier New"/>
          <w:color w:val="333333"/>
          <w:sz w:val="20"/>
        </w:rPr>
        <w:t>Integrate CFP Feature</w:t>
      </w:r>
      <w:r>
        <w:rPr>
          <w:rFonts w:ascii="Arial" w:hAnsi="Arial"/>
          <w:b w:val="0"/>
          <w:color w:val="333333"/>
          <w:sz w:val="22"/>
        </w:rPr>
        <w:t>) para servir de espaço seguro onde as branches de front e back produzidas pelos agentes serão unidas. Apesar do WorkTree isolar fisicamente na máquina, para o Git isso continua sendo apenas branches normais — merge, branch, commit e revisão seguem exatamente o fluxo tradicional; o WorkTree resolve isolamento físico sem alterar o fluxo de versionamento.</w:t>
      </w:r>
    </w:p>
    <w:p>
      <w:pPr>
        <w:spacing w:after="160"/>
      </w:pPr>
      <w:r>
        <w:rPr>
          <w:rFonts w:ascii="Arial" w:hAnsi="Arial"/>
          <w:b w:val="0"/>
          <w:color w:val="333333"/>
          <w:sz w:val="22"/>
        </w:rPr>
        <w:t>Depois do merge, validação manual real (subir front, back, integração, criar submissão de palestra e testar o fluxo completo) — reforçando que mesmo com código compilando corretamente, isso não significa automaticamente que a feature está pronta; ainda é preciso validar comportamento, UX, integração, consistência, semântica.</w:t>
      </w:r>
    </w:p>
    <w:p>
      <w:pPr>
        <w:pStyle w:val="Heading4"/>
        <w:spacing w:before="200" w:after="80"/>
      </w:pPr>
      <w:r>
        <w:rPr>
          <w:rFonts w:ascii="Arial" w:hAnsi="Arial"/>
          <w:b/>
          <w:color w:val="1F4D78"/>
          <w:sz w:val="22"/>
        </w:rPr>
        <w:t>Archive da especificação: memória evolutiva do projeto</w:t>
      </w:r>
    </w:p>
    <w:p>
      <w:pPr>
        <w:spacing w:after="160"/>
      </w:pPr>
      <w:r>
        <w:rPr>
          <w:rFonts w:ascii="Arial" w:hAnsi="Arial"/>
          <w:b/>
          <w:color w:val="333333"/>
          <w:sz w:val="22"/>
        </w:rPr>
        <w:t>Archive</w:t>
      </w:r>
      <w:r>
        <w:rPr>
          <w:rFonts w:ascii="Arial" w:hAnsi="Arial"/>
          <w:b w:val="0"/>
          <w:color w:val="333333"/>
          <w:sz w:val="22"/>
        </w:rPr>
        <w:t xml:space="preserve"> do OpenSpec transforma a spec implementada em baseline histórica — não é o fim da especificação, é o início de sua vida como memória do projeto. Futuras especificações passam a considerar automaticamente requisito, arquitetura, decisão, padrão e comportamento já implementados anteriormente, melhorando muito a continuidade contextual do agente.</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w:t>
      </w:r>
      <w:r>
        <w:rPr>
          <w:rFonts w:ascii="Arial" w:hAnsi="Arial"/>
          <w:b/>
          <w:color w:val="333333"/>
          <w:sz w:val="22"/>
        </w:rPr>
        <w:t>Git versiona arquivo; OpenSpec versiona contexto semântico da feature.</w:t>
      </w:r>
      <w:r>
        <w:rPr>
          <w:rFonts w:ascii="Arial" w:hAnsi="Arial"/>
          <w:b w:val="0"/>
          <w:color w:val="333333"/>
          <w:sz w:val="22"/>
        </w:rPr>
        <w:t xml:space="preserve"> São complementares, não redundantes — o Git sabe </w:t>
      </w:r>
      <w:r>
        <w:rPr>
          <w:rFonts w:ascii="Arial" w:hAnsi="Arial"/>
          <w:i/>
          <w:color w:val="333333"/>
          <w:sz w:val="22"/>
        </w:rPr>
        <w:t>que</w:t>
      </w:r>
      <w:r>
        <w:rPr>
          <w:rFonts w:ascii="Arial" w:hAnsi="Arial"/>
          <w:b w:val="0"/>
          <w:color w:val="333333"/>
          <w:sz w:val="22"/>
        </w:rPr>
        <w:t xml:space="preserve"> arquivos mudaram; a spec sabe </w:t>
      </w:r>
      <w:r>
        <w:rPr>
          <w:rFonts w:ascii="Arial" w:hAnsi="Arial"/>
          <w:i/>
          <w:color w:val="333333"/>
          <w:sz w:val="22"/>
        </w:rPr>
        <w:t>por que</w:t>
      </w:r>
      <w:r>
        <w:rPr>
          <w:rFonts w:ascii="Arial" w:hAnsi="Arial"/>
          <w:b w:val="0"/>
          <w:color w:val="333333"/>
          <w:sz w:val="22"/>
        </w:rPr>
        <w:t xml:space="preserve"> mudaram. Essa distinção importa muito em projeto maior, resolvendo o problema histórico de documentação que envelhece e perde a confiança da equipe: agora a spec gera código, o código atualiza a spec, e a spec arquivada alimenta evoluções futuras — um ciclo de rastreabilidade viva.</w:t>
      </w:r>
    </w:p>
    <w:p>
      <w:pPr>
        <w:pStyle w:val="Heading4"/>
        <w:spacing w:before="200" w:after="80"/>
      </w:pPr>
      <w:r>
        <w:rPr>
          <w:rFonts w:ascii="Arial" w:hAnsi="Arial"/>
          <w:b/>
          <w:color w:val="1F4D78"/>
          <w:sz w:val="22"/>
        </w:rPr>
        <w:t>Nova feature (dashboard) com contexto acumulado</w:t>
      </w:r>
    </w:p>
    <w:p>
      <w:pPr>
        <w:spacing w:after="160"/>
      </w:pPr>
      <w:r>
        <w:rPr>
          <w:rFonts w:ascii="Arial" w:hAnsi="Arial"/>
          <w:b w:val="0"/>
          <w:color w:val="333333"/>
          <w:sz w:val="22"/>
        </w:rPr>
        <w:t xml:space="preserve">A próxima feature (dashboard para visualizar palestras submetidas) é novamente especificada com detalhe (rota GET no NestJS, retorno de </w:t>
      </w:r>
      <w:r>
        <w:rPr>
          <w:rFonts w:ascii="Courier New" w:hAnsi="Courier New"/>
          <w:color w:val="333333"/>
          <w:sz w:val="20"/>
        </w:rPr>
        <w:t>SpeakerDTO</w:t>
      </w:r>
      <w:r>
        <w:rPr>
          <w:rFonts w:ascii="Arial" w:hAnsi="Arial"/>
          <w:b w:val="0"/>
          <w:color w:val="333333"/>
          <w:sz w:val="22"/>
        </w:rPr>
        <w:t xml:space="preserve">, componente Angular, </w:t>
      </w:r>
      <w:r>
        <w:rPr>
          <w:rFonts w:ascii="Courier New" w:hAnsi="Courier New"/>
          <w:color w:val="333333"/>
          <w:sz w:val="20"/>
        </w:rPr>
        <w:t>HttpClient</w:t>
      </w:r>
      <w:r>
        <w:rPr>
          <w:rFonts w:ascii="Arial" w:hAnsi="Arial"/>
          <w:b w:val="0"/>
          <w:color w:val="333333"/>
          <w:sz w:val="22"/>
        </w:rPr>
        <w:t xml:space="preserve">, Signals, manutenção de identidade visual e consistência de token, navegação integrada) — e um detalhe interessante: o agente </w:t>
      </w:r>
      <w:r>
        <w:rPr>
          <w:rFonts w:ascii="Arial" w:hAnsi="Arial"/>
          <w:b/>
          <w:color w:val="333333"/>
          <w:sz w:val="22"/>
        </w:rPr>
        <w:t>percebeu sozinho</w:t>
      </w:r>
      <w:r>
        <w:rPr>
          <w:rFonts w:ascii="Arial" w:hAnsi="Arial"/>
          <w:b w:val="0"/>
          <w:color w:val="333333"/>
          <w:sz w:val="22"/>
        </w:rPr>
        <w:t xml:space="preserve"> que seria necessário extrair token do formulário original para manter consistência entre telas, porque agora existe contexto acumulado (spec anterior arquivada, design system existente, histórico arquitetural). Isso mostra como Spec-Driven Development melhora a continuidade das decisões técnicas ao longo do tempo.</w:t>
      </w:r>
    </w:p>
    <w:p>
      <w:pPr>
        <w:spacing w:after="160"/>
      </w:pPr>
      <w:r>
        <w:rPr>
          <w:rFonts w:ascii="Arial" w:hAnsi="Arial"/>
          <w:b w:val="0"/>
          <w:color w:val="333333"/>
          <w:sz w:val="22"/>
        </w:rPr>
        <w:t>Nem toda tarefa exige múltiplos agentes — o dashboard usa só um agente. Múltiplos agentes são estratégia, não obrigação; a decisão depende de complexidade, tamanho da feature, isolamento possível, dependência e custo computacional.</w:t>
      </w:r>
    </w:p>
    <w:p>
      <w:pPr>
        <w:pStyle w:val="Heading4"/>
        <w:spacing w:before="200" w:after="80"/>
      </w:pPr>
      <w:r>
        <w:rPr>
          <w:rFonts w:ascii="Arial" w:hAnsi="Arial"/>
          <w:b/>
          <w:color w:val="1F4D78"/>
          <w:sz w:val="22"/>
        </w:rPr>
        <w:t>Autocorreção do agente e o encerramento do ciclo</w:t>
      </w:r>
    </w:p>
    <w:p>
      <w:pPr>
        <w:spacing w:after="160"/>
      </w:pPr>
      <w:r>
        <w:rPr>
          <w:rFonts w:ascii="Arial" w:hAnsi="Arial"/>
          <w:b w:val="0"/>
          <w:color w:val="333333"/>
          <w:sz w:val="22"/>
        </w:rPr>
        <w:t xml:space="preserve">Um exemplo de autocorreção observado: o agente tentou rodar teste com </w:t>
      </w:r>
      <w:r>
        <w:rPr>
          <w:rFonts w:ascii="Courier New" w:hAnsi="Courier New"/>
          <w:color w:val="333333"/>
          <w:sz w:val="20"/>
        </w:rPr>
        <w:t>npm run test</w:t>
      </w:r>
      <w:r>
        <w:rPr>
          <w:rFonts w:ascii="Arial" w:hAnsi="Arial"/>
          <w:b w:val="0"/>
          <w:color w:val="333333"/>
          <w:sz w:val="22"/>
        </w:rPr>
        <w:t xml:space="preserve"> tradicional, mas como o projeto era Nx, isso não funcionou — ele analisou o workspace e ajustou automaticamente o comando. Isso mostra como MCP e contexto estruturado melhoram capacidade de autocorreção; sem contexto suficiente, o agente ficaria tentando comando errado, desperdiçando token, entrando em loop.</w:t>
      </w:r>
    </w:p>
    <w:p>
      <w:pPr>
        <w:spacing w:after="160"/>
      </w:pPr>
      <w:r>
        <w:rPr>
          <w:rFonts w:ascii="Arial" w:hAnsi="Arial"/>
          <w:b w:val="0"/>
          <w:color w:val="333333"/>
          <w:sz w:val="22"/>
        </w:rPr>
        <w:t>O Antigravity também usa navegador automatizado (preenche formulário, submete dado, navega até dashboard, inspeciona DOM, executa assert) — aproximando IA de teste funcional automatizado, embora ainda exigindo validação manual final. O agente produz relatório e lista de alteração, mas quem aprova continua sendo o desenvolvedor.</w:t>
      </w:r>
    </w:p>
    <w:p>
      <w:pPr>
        <w:spacing w:after="160"/>
      </w:pPr>
      <w:r>
        <w:rPr>
          <w:rFonts w:ascii="Arial" w:hAnsi="Arial"/>
          <w:b w:val="0"/>
          <w:color w:val="333333"/>
          <w:sz w:val="22"/>
        </w:rPr>
        <w:t>Depois disso, novo archive da especificação do dashboard, e limpeza do ambiente (remover WorkTrees, branches temporárias) — gerenciar ambiente temporário corretamente para evitar acúmulo de "lixo operacional" no projeto.</w:t>
      </w:r>
    </w:p>
    <w:p>
      <w:pPr>
        <w:spacing w:before="120" w:after="120"/>
        <w:ind w:left="360" w:right="360"/>
        <w:shd w:val="clear" w:fill="F5F5F5"/>
        <w:pBdr>
          <w:left w:val="single" w:color="2E75B6" w:sz="4" w:space="10"/>
        </w:pBdr>
      </w:pPr>
      <w:r>
        <w:rPr>
          <w:rFonts w:ascii="Arial" w:hAnsi="Arial"/>
          <w:b w:val="0"/>
          <w:color w:val="333333"/>
          <w:sz w:val="22"/>
        </w:rPr>
        <w:t>✅ Resultado/Conclusão: a IA não elimina engenharia de software tradicional — reforça ainda mais a importância de revisão, arquitetura, rastreabilidade, versionamento, especificação, integração contínua e melhoria contínua, exatamente porque agora se produz software muito mais rápido.</w:t>
      </w:r>
    </w:p>
    <w:p>
      <w:pPr>
        <w:pStyle w:val="Heading3"/>
        <w:spacing w:before="200" w:after="80"/>
      </w:pPr>
      <w:r>
        <w:rPr>
          <w:rFonts w:ascii="Arial" w:hAnsi="Arial"/>
          <w:b/>
          <w:color w:val="1F4D78"/>
          <w:sz w:val="24"/>
        </w:rPr>
        <w:t>Capítulo 5: Escala na Nuvem — Orquestração e Cadastro de Eventos com Google Jules</w:t>
      </w:r>
    </w:p>
    <w:p>
      <w:pPr>
        <w:pStyle w:val="Heading4"/>
        <w:spacing w:before="200" w:after="80"/>
      </w:pPr>
      <w:r>
        <w:rPr>
          <w:rFonts w:ascii="Arial" w:hAnsi="Arial"/>
          <w:b/>
          <w:color w:val="1F4D78"/>
          <w:sz w:val="22"/>
        </w:rPr>
        <w:t>De copiloto local a desenvolvedor assíncrono</w:t>
      </w:r>
    </w:p>
    <w:p>
      <w:pPr>
        <w:spacing w:after="160"/>
      </w:pPr>
      <w:r>
        <w:rPr>
          <w:rFonts w:ascii="Arial" w:hAnsi="Arial"/>
          <w:b w:val="0"/>
          <w:color w:val="333333"/>
          <w:sz w:val="22"/>
        </w:rPr>
        <w:t xml:space="preserve">Até aqui, o agente estava acoplado ao ambiente local (minha máquina, meus arquivos, minha sessão) — se a máquina desliga, o agente para. Agora um passo diferente: agentes independentes e </w:t>
      </w:r>
      <w:r>
        <w:rPr>
          <w:rFonts w:ascii="Arial" w:hAnsi="Arial"/>
          <w:b/>
          <w:color w:val="333333"/>
          <w:sz w:val="22"/>
        </w:rPr>
        <w:t>assíncronos</w:t>
      </w:r>
      <w:r>
        <w:rPr>
          <w:rFonts w:ascii="Arial" w:hAnsi="Arial"/>
          <w:b w:val="0"/>
          <w:color w:val="333333"/>
          <w:sz w:val="22"/>
        </w:rPr>
        <w:t>, executando na nuvem. A ferramenta sobe o próprio ambiente, clona o repositório, cria branch, executa a tarefa, roda teste e abre Pull Request para revisão — aproximando o uso de IA do fluxo real de uma equipe, tratando o agente como outro desenvolvedor trabalhando em paralelo, não mais como "pair programming" acoplado.</w:t>
      </w:r>
    </w:p>
    <w:p>
      <w:pPr>
        <w:spacing w:after="160"/>
      </w:pPr>
      <w:r>
        <w:rPr>
          <w:rFonts w:ascii="Arial" w:hAnsi="Arial"/>
          <w:b w:val="0"/>
          <w:color w:val="333333"/>
          <w:sz w:val="22"/>
        </w:rPr>
        <w:t xml:space="preserve">Existem várias ferramentas nesse mercado (Devin é citado); o laboratório usa </w:t>
      </w:r>
      <w:r>
        <w:rPr>
          <w:rFonts w:ascii="Arial" w:hAnsi="Arial"/>
          <w:b/>
          <w:color w:val="333333"/>
          <w:sz w:val="22"/>
        </w:rPr>
        <w:t>Google Jules</w:t>
      </w:r>
      <w:r>
        <w:rPr>
          <w:rFonts w:ascii="Arial" w:hAnsi="Arial"/>
          <w:b w:val="0"/>
          <w:color w:val="333333"/>
          <w:sz w:val="22"/>
        </w:rPr>
        <w:t>. Ele se conecta ao GitHub como GitHub App — pode acessar repositório autorizado, criar branch, alterar, abrir PR, trabalhando a partir de issue do GitHub ou integração como Jira.</w:t>
      </w:r>
    </w:p>
    <w:p>
      <w:pPr>
        <w:pStyle w:val="Heading4"/>
        <w:spacing w:before="200" w:after="80"/>
      </w:pPr>
      <w:r>
        <w:rPr>
          <w:rFonts w:ascii="Arial" w:hAnsi="Arial"/>
          <w:b/>
          <w:color w:val="1F4D78"/>
          <w:sz w:val="22"/>
        </w:rPr>
        <w:t>Preparação do repositório e cuidado com segredo</w:t>
      </w:r>
    </w:p>
    <w:p>
      <w:pPr>
        <w:spacing w:after="160"/>
      </w:pPr>
      <w:r>
        <w:rPr>
          <w:rFonts w:ascii="Arial" w:hAnsi="Arial"/>
          <w:b w:val="0"/>
          <w:color w:val="333333"/>
          <w:sz w:val="22"/>
        </w:rPr>
        <w:t>Como o Jules cria ambiente efêmero na nuvem, precisa saber preparar o projeto (scripts de setup, dependência, variável de ambiente, secret). Nunca colocar API key/senha/credencial diretamente em script — tudo sensível vai em secret; o mesmo raciocínio de documentar onboarding para um desenvolvedor humano se aplica ao agente.</w:t>
      </w:r>
    </w:p>
    <w:p>
      <w:pPr>
        <w:pStyle w:val="Heading4"/>
        <w:spacing w:before="200" w:after="80"/>
      </w:pPr>
      <w:r>
        <w:rPr>
          <w:rFonts w:ascii="Arial" w:hAnsi="Arial"/>
          <w:b/>
          <w:color w:val="1F4D78"/>
          <w:sz w:val="22"/>
        </w:rPr>
        <w:t>A tarefa delegada e o modelo de interação diferente</w:t>
      </w:r>
    </w:p>
    <w:p>
      <w:pPr>
        <w:spacing w:after="160"/>
      </w:pPr>
      <w:r>
        <w:rPr>
          <w:rFonts w:ascii="Arial" w:hAnsi="Arial"/>
          <w:b w:val="0"/>
          <w:color w:val="333333"/>
          <w:sz w:val="22"/>
        </w:rPr>
        <w:t>A tarefa pedida (implementar cadastro de local de evento no monorepo Nx) é direta mas ainda detalhada: papel de desenvolvedora full stack sênior, manter rigorosamente o padrão visual do CFP já existente, navegação com três opções específicas, novo DTO compartilhado, controller/service NestJS salvando em memória, formulário Angular com Reactive Forms e Signals, criação de branch e abertura de PR.</w:t>
      </w:r>
    </w:p>
    <w:p>
      <w:pPr>
        <w:spacing w:before="120" w:after="120"/>
        <w:ind w:left="360" w:right="360"/>
        <w:shd w:val="clear" w:fill="F5F5F5"/>
        <w:pBdr>
          <w:left w:val="single" w:color="2E75B6" w:sz="4" w:space="10"/>
        </w:pBdr>
      </w:pPr>
      <w:r>
        <w:rPr>
          <w:rFonts w:ascii="Arial" w:hAnsi="Arial"/>
          <w:b w:val="0"/>
          <w:color w:val="333333"/>
          <w:sz w:val="22"/>
        </w:rPr>
        <w:t>🔑 Regra fundamental: agente assíncrono exige mudança de postura em relação ao agente local. No fluxo local, é comum interagir bastante, ajustar, conversar, revisar cada passo. No fluxo assíncrono, o ideal é passar tarefa específica bem descrita e deixar o agente trabalhar — quanto mais objetiva e delimitada a tarefa, melhor o resultado.</w:t>
      </w:r>
    </w:p>
    <w:p>
      <w:pPr>
        <w:pStyle w:val="Heading4"/>
        <w:spacing w:before="200" w:after="80"/>
      </w:pPr>
      <w:r>
        <w:rPr>
          <w:rFonts w:ascii="Arial" w:hAnsi="Arial"/>
          <w:b/>
          <w:color w:val="1F4D78"/>
          <w:sz w:val="22"/>
        </w:rPr>
        <w:t>Execução, evidência e revisão como PR de colega</w:t>
      </w:r>
    </w:p>
    <w:p>
      <w:pPr>
        <w:spacing w:after="160"/>
      </w:pPr>
      <w:r>
        <w:rPr>
          <w:rFonts w:ascii="Arial" w:hAnsi="Arial"/>
          <w:b w:val="0"/>
          <w:color w:val="333333"/>
          <w:sz w:val="22"/>
        </w:rPr>
        <w:t>O Jules sobe VM, clona, prepara ambiente, monta plano (DTO, API, componente, design system, navegação, teste, PR) — visível antes da entrega final. Durante execução, altera arquivo, roda teste, registra evidência (inclusive abrindo navegador dentro do ambiente e gerando registro visual da interface) — facilitando muito a revisão, porque é possível ver não só arquivo alterado mas comportamento real da aplicação. O agente também faz uma espécie de auto-revisão (observação, log, status de teste) — não substitui code review humano, mas acelera a triagem.</w:t>
      </w:r>
    </w:p>
    <w:p>
      <w:pPr>
        <w:spacing w:after="160"/>
      </w:pPr>
      <w:r>
        <w:rPr>
          <w:rFonts w:ascii="Arial" w:hAnsi="Arial"/>
          <w:b w:val="0"/>
          <w:color w:val="333333"/>
          <w:sz w:val="22"/>
        </w:rPr>
        <w:t>Depois do PR aberto, fluxo normal de revisão: baixar branch localmente, subir com Nx, testar cadastro de evento manualmente — validado funcionalmente, com nota de que detalhes visuais (menu) poderiam melhorar, feedback que seria deixado no próprio PR para nova iteração.</w:t>
      </w:r>
    </w:p>
    <w:p>
      <w:pPr>
        <w:spacing w:before="120" w:after="120"/>
        <w:ind w:left="360" w:right="360"/>
        <w:shd w:val="clear" w:fill="F5F5F5"/>
        <w:pBdr>
          <w:left w:val="single" w:color="2E75B6" w:sz="4" w:space="10"/>
        </w:pBdr>
      </w:pPr>
      <w:r>
        <w:rPr>
          <w:rFonts w:ascii="Arial" w:hAnsi="Arial"/>
          <w:b w:val="0"/>
          <w:color w:val="333333"/>
          <w:sz w:val="22"/>
        </w:rPr>
        <w:t>✅ Resultado/Conclusão: o agente assíncrono deve ser tratado como outro desenvolvedor — abre PR, é revisado, recebe comentário, é aprovado ou não. Nunca permissão irrestrita para alterar produção, mexer direto em main ou acessar ambiente sensível; o fluxo seguro continua sendo branch → PR → revisão → merge. Não existe uma única forma certa de usar IA no desenvolvimento — ferramenta conversacional para refinar requisito, agente local para pair programming, múltiplos agentes com WorkTree para paralelizar, agente assíncrono na nuvem para delegar — a produtividade real aparece ao combinar essas estratégias com critério, sempre com boa prática de engenharia, revisão humana e controle do ambiente.</w:t>
      </w:r>
    </w:p>
    <w:p>
      <w:pPr>
        <w:pStyle w:val="Heading2"/>
        <w:spacing w:before="360" w:after="160"/>
      </w:pPr>
      <w:r>
        <w:rPr>
          <w:rFonts w:ascii="Arial" w:hAnsi="Arial"/>
          <w:b/>
          <w:color w:val="2E74B5"/>
          <w:sz w:val="28"/>
        </w:rPr>
        <w:t>Módulo 04: Automação E2E e QA AI-Native</w:t>
      </w:r>
    </w:p>
    <w:p>
      <w:pPr>
        <w:pStyle w:val="Heading3"/>
        <w:spacing w:before="200" w:after="80"/>
      </w:pPr>
      <w:r>
        <w:rPr>
          <w:rFonts w:ascii="Arial" w:hAnsi="Arial"/>
          <w:b/>
          <w:color w:val="1F4D78"/>
          <w:sz w:val="24"/>
        </w:rPr>
        <w:t>Capítulo 1: Arquitetura de QA no Nx Cypress Tradicional e Geração com OpenSpec</w:t>
      </w:r>
    </w:p>
    <w:p>
      <w:pPr>
        <w:pStyle w:val="Heading4"/>
        <w:spacing w:before="200" w:after="80"/>
      </w:pPr>
      <w:r>
        <w:rPr>
          <w:rFonts w:ascii="Arial" w:hAnsi="Arial"/>
          <w:b/>
          <w:color w:val="1F4D78"/>
          <w:sz w:val="22"/>
        </w:rPr>
        <w:t>Testar mais rápido para acompanhar gerar mais rápido</w:t>
      </w:r>
    </w:p>
    <w:p>
      <w:pPr>
        <w:spacing w:after="160"/>
      </w:pPr>
      <w:r>
        <w:rPr>
          <w:rFonts w:ascii="Arial" w:hAnsi="Arial"/>
          <w:b w:val="0"/>
          <w:color w:val="333333"/>
          <w:sz w:val="22"/>
        </w:rPr>
        <w:t xml:space="preserve">Ponto de partida do módulo: </w:t>
      </w:r>
      <w:r>
        <w:rPr>
          <w:rFonts w:ascii="Arial" w:hAnsi="Arial"/>
          <w:b/>
          <w:color w:val="333333"/>
          <w:sz w:val="22"/>
        </w:rPr>
        <w:t>IA não elimina a necessidade de teste</w:t>
      </w:r>
      <w:r>
        <w:rPr>
          <w:rFonts w:ascii="Arial" w:hAnsi="Arial"/>
          <w:b w:val="0"/>
          <w:color w:val="333333"/>
          <w:sz w:val="22"/>
        </w:rPr>
        <w:t xml:space="preserve"> — pelo contrário, quanto mais rápido geramos código com agente, maior a importância de garantir segurança, regressão e validação automatizada. Testes </w:t>
      </w:r>
      <w:r>
        <w:rPr>
          <w:rFonts w:ascii="Arial" w:hAnsi="Arial"/>
          <w:b/>
          <w:color w:val="333333"/>
          <w:sz w:val="22"/>
        </w:rPr>
        <w:t>end-to-end</w:t>
      </w:r>
      <w:r>
        <w:rPr>
          <w:rFonts w:ascii="Arial" w:hAnsi="Arial"/>
          <w:b w:val="0"/>
          <w:color w:val="333333"/>
          <w:sz w:val="22"/>
        </w:rPr>
        <w:t xml:space="preserve"> (E2E) trabalham do ponto de vista do usuário — diferente de teste unitário (partes isoladas) ou de integração (comunicação entre componente), E2E automatiza a experiência real (abrir navegador, acessar rota, preencher formulário, clicar botão, validar mensagem, verificar comportamento visual).</w:t>
      </w:r>
    </w:p>
    <w:p>
      <w:pPr>
        <w:spacing w:after="160"/>
      </w:pPr>
      <w:r>
        <w:rPr>
          <w:rFonts w:ascii="Arial" w:hAnsi="Arial"/>
          <w:b w:val="0"/>
          <w:color w:val="333333"/>
          <w:sz w:val="22"/>
        </w:rPr>
        <w:t xml:space="preserve">Esse tipo de teste detecta problema que teste unitário frequentemente não pega: erro de integração front/back, falha de navegação, problema de validação visual, quebra de formulário, inconsistência de UX, regressão de fluxo crítico. É central também para </w:t>
      </w:r>
      <w:r>
        <w:rPr>
          <w:rFonts w:ascii="Arial" w:hAnsi="Arial"/>
          <w:b/>
          <w:color w:val="333333"/>
          <w:sz w:val="22"/>
        </w:rPr>
        <w:t>regressão</w:t>
      </w:r>
      <w:r>
        <w:rPr>
          <w:rFonts w:ascii="Arial" w:hAnsi="Arial"/>
          <w:b w:val="0"/>
          <w:color w:val="333333"/>
          <w:sz w:val="22"/>
        </w:rPr>
        <w:t>: ao adicionar funcionalidade ou refatorar, rodar E2E verifica se fluxo antigo continua funcionando.</w:t>
      </w:r>
    </w:p>
    <w:p>
      <w:pPr>
        <w:spacing w:after="160"/>
      </w:pPr>
      <w:r>
        <w:rPr>
          <w:rFonts w:ascii="Arial" w:hAnsi="Arial"/>
          <w:b w:val="0"/>
          <w:color w:val="333333"/>
          <w:sz w:val="22"/>
        </w:rPr>
        <w:t>O papel do QA moderno muda: profissional que conhece profundamente regra de negócio, comportamento do sistema, cenário crítico continua extremamente valioso — mas agora dedica menos tempo à execução repetitiva e mais tempo à criação de cenário inteligente de validação, usando IA para acelerar a automação desses testes.</w:t>
      </w:r>
    </w:p>
    <w:p>
      <w:pPr>
        <w:pStyle w:val="Heading4"/>
        <w:spacing w:before="200" w:after="80"/>
      </w:pPr>
      <w:r>
        <w:rPr>
          <w:rFonts w:ascii="Arial" w:hAnsi="Arial"/>
          <w:b/>
          <w:color w:val="1F4D78"/>
          <w:sz w:val="22"/>
        </w:rPr>
        <w:t>Cypress no monorepo Nx</w:t>
      </w:r>
    </w:p>
    <w:p>
      <w:pPr>
        <w:spacing w:after="160"/>
      </w:pPr>
      <w:r>
        <w:rPr>
          <w:rFonts w:ascii="Arial" w:hAnsi="Arial"/>
          <w:b/>
          <w:color w:val="333333"/>
          <w:sz w:val="22"/>
        </w:rPr>
        <w:t>Cypress</w:t>
      </w:r>
      <w:r>
        <w:rPr>
          <w:rFonts w:ascii="Arial" w:hAnsi="Arial"/>
          <w:b w:val="0"/>
          <w:color w:val="333333"/>
          <w:sz w:val="22"/>
        </w:rPr>
        <w:t xml:space="preserve"> é framework maduro e popular no ecossistema JS para E2E — sobe a aplicação, abre navegador real ou headless, simula interação de usuário real. Sintaxe lembra teste unitário: preparar estado, executar ação, validar resultado (assertions).</w:t>
      </w:r>
    </w:p>
    <w:p>
      <w:pPr>
        <w:spacing w:after="160"/>
      </w:pPr>
      <w:r>
        <w:rPr>
          <w:rFonts w:ascii="Arial" w:hAnsi="Arial"/>
          <w:b w:val="0"/>
          <w:color w:val="333333"/>
          <w:sz w:val="22"/>
        </w:rPr>
        <w:t>Um benefício do monorepo: instalar o plugin do Cypress no workspace Nx já entende aplicações existentes, scripts de execução, dependência e ambiente integrado, evitando o trabalho manual de subir back, subir front, iniciar Cypress separadamente. Como front, back e contrato estão todos no mesmo repositório, o agente tem visão completa do sistema — melhorando a assertividade da geração de teste.</w:t>
      </w:r>
    </w:p>
    <w:p>
      <w:pPr>
        <w:pStyle w:val="Heading4"/>
        <w:spacing w:before="200" w:after="80"/>
      </w:pPr>
      <w:r>
        <w:rPr>
          <w:rFonts w:ascii="Arial" w:hAnsi="Arial"/>
          <w:b/>
          <w:color w:val="1F4D78"/>
          <w:sz w:val="22"/>
        </w:rPr>
        <w:t>OpenSpec para gerar testes, não só features</w:t>
      </w:r>
    </w:p>
    <w:p>
      <w:pPr>
        <w:spacing w:after="160"/>
      </w:pPr>
      <w:r>
        <w:rPr>
          <w:rFonts w:ascii="Arial" w:hAnsi="Arial"/>
          <w:b w:val="0"/>
          <w:color w:val="333333"/>
          <w:sz w:val="22"/>
        </w:rPr>
        <w:t xml:space="preserve">Spec-Driven Development também se aplica a </w:t>
      </w:r>
      <w:r>
        <w:rPr>
          <w:rFonts w:ascii="Arial" w:hAnsi="Arial"/>
          <w:b/>
          <w:color w:val="333333"/>
          <w:sz w:val="22"/>
        </w:rPr>
        <w:t>testes</w:t>
      </w:r>
      <w:r>
        <w:rPr>
          <w:rFonts w:ascii="Arial" w:hAnsi="Arial"/>
          <w:b w:val="0"/>
          <w:color w:val="333333"/>
          <w:sz w:val="22"/>
        </w:rPr>
        <w:t xml:space="preserve"> — testes também são requisito. Uma nova spec, </w:t>
      </w:r>
      <w:r>
        <w:rPr>
          <w:rFonts w:ascii="Courier New" w:hAnsi="Courier New"/>
          <w:color w:val="333333"/>
          <w:sz w:val="20"/>
        </w:rPr>
        <w:t>createEventTest</w:t>
      </w:r>
      <w:r>
        <w:rPr>
          <w:rFonts w:ascii="Arial" w:hAnsi="Arial"/>
          <w:b w:val="0"/>
          <w:color w:val="333333"/>
          <w:sz w:val="22"/>
        </w:rPr>
        <w:t xml:space="preserve">, especifica dois cenários: sucesso (navegar até </w:t>
      </w:r>
      <w:r>
        <w:rPr>
          <w:rFonts w:ascii="Courier New" w:hAnsi="Courier New"/>
          <w:color w:val="333333"/>
          <w:sz w:val="20"/>
        </w:rPr>
        <w:t>event-new</w:t>
      </w:r>
      <w:r>
        <w:rPr>
          <w:rFonts w:ascii="Arial" w:hAnsi="Arial"/>
          <w:b w:val="0"/>
          <w:color w:val="333333"/>
          <w:sz w:val="22"/>
        </w:rPr>
        <w:t>, preencher formulário, submeter, validar mensagem de sucesso) e erro (enviar formulário vazio, validar mensagens de erro).</w:t>
      </w:r>
    </w:p>
    <w:p>
      <w:pPr>
        <w:spacing w:after="160"/>
      </w:pPr>
      <w:r>
        <w:rPr>
          <w:rFonts w:ascii="Arial" w:hAnsi="Arial"/>
          <w:b w:val="0"/>
          <w:color w:val="333333"/>
          <w:sz w:val="22"/>
        </w:rPr>
        <w:t>Restrição explícita e importante: usar exclusivamente a sintaxe tradicional do Cypress (</w:t>
      </w:r>
      <w:r>
        <w:rPr>
          <w:rFonts w:ascii="Courier New" w:hAnsi="Courier New"/>
          <w:color w:val="333333"/>
          <w:sz w:val="20"/>
        </w:rPr>
        <w:t>get</w:t>
      </w:r>
      <w:r>
        <w:rPr>
          <w:rFonts w:ascii="Arial" w:hAnsi="Arial"/>
          <w:b w:val="0"/>
          <w:color w:val="333333"/>
          <w:sz w:val="22"/>
        </w:rPr>
        <w:t xml:space="preserve">, </w:t>
      </w:r>
      <w:r>
        <w:rPr>
          <w:rFonts w:ascii="Courier New" w:hAnsi="Courier New"/>
          <w:color w:val="333333"/>
          <w:sz w:val="20"/>
        </w:rPr>
        <w:t>contains</w:t>
      </w:r>
      <w:r>
        <w:rPr>
          <w:rFonts w:ascii="Arial" w:hAnsi="Arial"/>
          <w:b w:val="0"/>
          <w:color w:val="333333"/>
          <w:sz w:val="22"/>
        </w:rPr>
        <w:t xml:space="preserve">, </w:t>
      </w:r>
      <w:r>
        <w:rPr>
          <w:rFonts w:ascii="Courier New" w:hAnsi="Courier New"/>
          <w:color w:val="333333"/>
          <w:sz w:val="20"/>
        </w:rPr>
        <w:t>should</w:t>
      </w:r>
      <w:r>
        <w:rPr>
          <w:rFonts w:ascii="Arial" w:hAnsi="Arial"/>
          <w:b w:val="0"/>
          <w:color w:val="333333"/>
          <w:sz w:val="22"/>
        </w:rPr>
        <w:t xml:space="preserve">), proibindo biblioteca externa nesse momento — quanto mais explícito o que se quer/não quer, menor a chance de comportamento inesperado. O agente detectou automaticamente que o projeto já tinha Playwright configurado e propôs </w:t>
      </w:r>
      <w:r>
        <w:rPr>
          <w:rFonts w:ascii="Arial" w:hAnsi="Arial"/>
          <w:b/>
          <w:color w:val="333333"/>
          <w:sz w:val="22"/>
        </w:rPr>
        <w:t>coexistência</w:t>
      </w:r>
      <w:r>
        <w:rPr>
          <w:rFonts w:ascii="Arial" w:hAnsi="Arial"/>
          <w:b w:val="0"/>
          <w:color w:val="333333"/>
          <w:sz w:val="22"/>
        </w:rPr>
        <w:t xml:space="preserve"> entre Cypress e Playwright no workspace — análise contextual, não só geração de código cego.</w:t>
      </w:r>
    </w:p>
    <w:p>
      <w:pPr>
        <w:spacing w:after="160"/>
      </w:pPr>
      <w:r>
        <w:rPr>
          <w:rFonts w:ascii="Arial" w:hAnsi="Arial"/>
          <w:b w:val="0"/>
          <w:color w:val="333333"/>
          <w:sz w:val="22"/>
        </w:rPr>
        <w:t xml:space="preserve">Depois de aprovado, o </w:t>
      </w:r>
      <w:r>
        <w:rPr>
          <w:rFonts w:ascii="Courier New" w:hAnsi="Courier New"/>
          <w:color w:val="333333"/>
          <w:sz w:val="20"/>
        </w:rPr>
        <w:t>apply</w:t>
      </w:r>
      <w:r>
        <w:rPr>
          <w:rFonts w:ascii="Arial" w:hAnsi="Arial"/>
          <w:b w:val="0"/>
          <w:color w:val="333333"/>
          <w:sz w:val="22"/>
        </w:rPr>
        <w:t xml:space="preserve"> configura Cypress no Nx, ajusta ESLint, cria projeto E2E, gera e executa os testes automaticamente — tanto em modo headless quanto visual (útil para debugging, observando abertura de tela, preenchimento, clique, validação em tempo real).</w:t>
      </w:r>
    </w:p>
    <w:p>
      <w:pPr>
        <w:pStyle w:val="Heading4"/>
        <w:spacing w:before="200" w:after="80"/>
      </w:pPr>
      <w:r>
        <w:rPr>
          <w:rFonts w:ascii="Arial" w:hAnsi="Arial"/>
          <w:b/>
          <w:color w:val="1F4D78"/>
          <w:sz w:val="22"/>
        </w:rPr>
        <w:t>Flaky tests e a instrumentalização do front-end</w:t>
      </w:r>
    </w:p>
    <w:p>
      <w:pPr>
        <w:spacing w:after="160"/>
      </w:pPr>
      <w:r>
        <w:rPr>
          <w:rFonts w:ascii="Arial" w:hAnsi="Arial"/>
          <w:b w:val="0"/>
          <w:color w:val="333333"/>
          <w:sz w:val="22"/>
        </w:rPr>
        <w:t xml:space="preserve">O agente conseguiu capturar corretamente as mensagens reais do sistema porque o monorepo forneceu contexto completo (front, back, validação, mensagem, componente) — outro benefício do monorepo. Mas os seletores gerados usam classe CSS e mensagem textual diretamente — funciona, mas pode gerar </w:t>
      </w:r>
      <w:r>
        <w:rPr>
          <w:rFonts w:ascii="Arial" w:hAnsi="Arial"/>
          <w:b/>
          <w:color w:val="333333"/>
          <w:sz w:val="22"/>
        </w:rPr>
        <w:t>flaky tests</w:t>
      </w:r>
      <w:r>
        <w:rPr>
          <w:rFonts w:ascii="Arial" w:hAnsi="Arial"/>
          <w:b w:val="0"/>
          <w:color w:val="333333"/>
          <w:sz w:val="22"/>
        </w:rPr>
        <w:t xml:space="preserve"> (teste frágil que quebra por pequena mudança não funcional: alteração de texto, mudança de classe CSS, ajuste visual pequeno, mesmo que o fluxo continue funcionando para o usuário).</w:t>
      </w:r>
    </w:p>
    <w:p>
      <w:pPr>
        <w:spacing w:after="160"/>
      </w:pPr>
      <w:r>
        <w:rPr>
          <w:rFonts w:ascii="Arial" w:hAnsi="Arial"/>
          <w:b w:val="0"/>
          <w:color w:val="333333"/>
          <w:sz w:val="22"/>
        </w:rPr>
        <w:t xml:space="preserve">Por isso existe a prática de </w:t>
      </w:r>
      <w:r>
        <w:rPr>
          <w:rFonts w:ascii="Arial" w:hAnsi="Arial"/>
          <w:b/>
          <w:color w:val="333333"/>
          <w:sz w:val="22"/>
        </w:rPr>
        <w:t>instrumentalização do front-end</w:t>
      </w:r>
      <w:r>
        <w:rPr>
          <w:rFonts w:ascii="Arial" w:hAnsi="Arial"/>
          <w:b w:val="0"/>
          <w:color w:val="333333"/>
          <w:sz w:val="22"/>
        </w:rPr>
        <w:t>: adicionar atributo específico para automação (</w:t>
      </w:r>
      <w:r>
        <w:rPr>
          <w:rFonts w:ascii="Courier New" w:hAnsi="Courier New"/>
          <w:color w:val="333333"/>
          <w:sz w:val="20"/>
        </w:rPr>
        <w:t>data-cy</w:t>
      </w:r>
      <w:r>
        <w:rPr>
          <w:rFonts w:ascii="Arial" w:hAnsi="Arial"/>
          <w:b w:val="0"/>
          <w:color w:val="333333"/>
          <w:sz w:val="22"/>
        </w:rPr>
        <w:t xml:space="preserve">, </w:t>
      </w:r>
      <w:r>
        <w:rPr>
          <w:rFonts w:ascii="Courier New" w:hAnsi="Courier New"/>
          <w:color w:val="333333"/>
          <w:sz w:val="20"/>
        </w:rPr>
        <w:t>data-testid</w:t>
      </w:r>
      <w:r>
        <w:rPr>
          <w:rFonts w:ascii="Arial" w:hAnsi="Arial"/>
          <w:b w:val="0"/>
          <w:color w:val="333333"/>
          <w:sz w:val="22"/>
        </w:rPr>
        <w:t>, identificador semântico), desacoplando o teste de detalhe visual frágil — testabilidade também é parte do design da aplicação front-end, não só uma preocupação de QA isolada.</w:t>
      </w:r>
    </w:p>
    <w:p>
      <w:pPr>
        <w:spacing w:before="120" w:after="120"/>
        <w:ind w:left="360" w:right="360"/>
        <w:shd w:val="clear" w:fill="F5F5F5"/>
        <w:pBdr>
          <w:left w:val="single" w:color="2E75B6" w:sz="4" w:space="10"/>
        </w:pBdr>
      </w:pPr>
      <w:r>
        <w:rPr>
          <w:rFonts w:ascii="Arial" w:hAnsi="Arial"/>
          <w:b w:val="0"/>
          <w:color w:val="333333"/>
          <w:sz w:val="22"/>
        </w:rPr>
        <w:t>✅ Resultado/Conclusão: IA democratiza a capacidade de gerar automação — QA que conhece regra de negócio profundamente, mas não domina completamente framework de automação, consegue usar o agente para transformar cenário funcional em teste automatizado muito mais rápido, com revisão continuando importante mas a barreira de entrada diminuindo bastante.</w:t>
      </w:r>
    </w:p>
    <w:p>
      <w:pPr>
        <w:pStyle w:val="Heading3"/>
        <w:spacing w:before="200" w:after="80"/>
      </w:pPr>
      <w:r>
        <w:rPr>
          <w:rFonts w:ascii="Arial" w:hAnsi="Arial"/>
          <w:b/>
          <w:color w:val="1F4D78"/>
          <w:sz w:val="24"/>
        </w:rPr>
        <w:t>Capítulo 2: O Fim da Fragilidade — Asserções Semânticas com Cypress</w:t>
      </w:r>
    </w:p>
    <w:p>
      <w:pPr>
        <w:pStyle w:val="Heading4"/>
        <w:spacing w:before="200" w:after="80"/>
      </w:pPr>
      <w:r>
        <w:rPr>
          <w:rFonts w:ascii="Arial" w:hAnsi="Arial"/>
          <w:b/>
          <w:color w:val="1F4D78"/>
          <w:sz w:val="22"/>
        </w:rPr>
        <w:t>O problema histórico dos flaky tests</w:t>
      </w:r>
    </w:p>
    <w:p>
      <w:pPr>
        <w:spacing w:after="160"/>
      </w:pPr>
      <w:r>
        <w:rPr>
          <w:rFonts w:ascii="Arial" w:hAnsi="Arial"/>
          <w:b w:val="0"/>
          <w:color w:val="333333"/>
          <w:sz w:val="22"/>
        </w:rPr>
        <w:t xml:space="preserve">Muitas equipes começam motivadas com automação e, meses depois, os testes quebram constantemente por mudança visual irrelevante — o time perde confiança, os testes passam a ser ignorados, pipeline falha frequentemente, surgem falso negativo, manutenção vira pesadelo. Isso é o </w:t>
      </w:r>
      <w:r>
        <w:rPr>
          <w:rFonts w:ascii="Arial" w:hAnsi="Arial"/>
          <w:b/>
          <w:color w:val="333333"/>
          <w:sz w:val="22"/>
        </w:rPr>
        <w:t>flaky test</w:t>
      </w:r>
      <w:r>
        <w:rPr>
          <w:rFonts w:ascii="Arial" w:hAnsi="Arial"/>
          <w:b w:val="0"/>
          <w:color w:val="333333"/>
          <w:sz w:val="22"/>
        </w:rPr>
        <w:t>: instável, quebradiço, sensível demais a pequena mudança. Frequentemente o sistema continua funcionando perfeitamente para o usuário, mas o teste quebra mesmo assim.</w:t>
      </w:r>
    </w:p>
    <w:p>
      <w:pPr>
        <w:pStyle w:val="Heading4"/>
        <w:spacing w:before="200" w:after="80"/>
      </w:pPr>
      <w:r>
        <w:rPr>
          <w:rFonts w:ascii="Courier New" w:hAnsi="Courier New"/>
          <w:color w:val="1F4D78"/>
          <w:sz w:val="20"/>
        </w:rPr>
        <w:t>cy.prompt</w:t>
      </w:r>
      <w:r>
        <w:rPr>
          <w:rFonts w:ascii="Arial" w:hAnsi="Arial"/>
          <w:b/>
          <w:color w:val="1F4D78"/>
          <w:sz w:val="22"/>
        </w:rPr>
        <w:t>: descrever intenção, não implementação</w:t>
      </w:r>
    </w:p>
    <w:p>
      <w:pPr>
        <w:spacing w:after="160"/>
      </w:pPr>
      <w:r>
        <w:rPr>
          <w:rFonts w:ascii="Arial" w:hAnsi="Arial"/>
          <w:b w:val="0"/>
          <w:color w:val="333333"/>
          <w:sz w:val="22"/>
        </w:rPr>
        <w:t xml:space="preserve">O recurso </w:t>
      </w:r>
      <w:r>
        <w:rPr>
          <w:rFonts w:ascii="Courier New" w:hAnsi="Courier New"/>
          <w:color w:val="333333"/>
          <w:sz w:val="20"/>
        </w:rPr>
        <w:t>cy.prompt</w:t>
      </w:r>
      <w:r>
        <w:rPr>
          <w:rFonts w:ascii="Arial" w:hAnsi="Arial"/>
          <w:b w:val="0"/>
          <w:color w:val="333333"/>
          <w:sz w:val="22"/>
        </w:rPr>
        <w:t xml:space="preserve"> (dependente de integração com o Cypress Cloud, exigindo autenticação) representa mudança de paradigma: em vez de gerar código do teste com IA (como no capítulo anterior), descrevemos comportamento </w:t>
      </w:r>
      <w:r>
        <w:rPr>
          <w:rFonts w:ascii="Arial" w:hAnsi="Arial"/>
          <w:b/>
          <w:color w:val="333333"/>
          <w:sz w:val="22"/>
        </w:rPr>
        <w:t>semanticamente</w:t>
      </w:r>
      <w:r>
        <w:rPr>
          <w:rFonts w:ascii="Arial" w:hAnsi="Arial"/>
          <w:b w:val="0"/>
          <w:color w:val="333333"/>
          <w:sz w:val="22"/>
        </w:rPr>
        <w:t xml:space="preserve"> e deixamos o próprio Cypress gerar/adaptar a implementação durante a execução — em vez de </w:t>
      </w:r>
      <w:r>
        <w:rPr>
          <w:rFonts w:ascii="Courier New" w:hAnsi="Courier New"/>
          <w:color w:val="333333"/>
          <w:sz w:val="20"/>
        </w:rPr>
        <w:t>cy.get</w:t>
      </w:r>
      <w:r>
        <w:rPr>
          <w:rFonts w:ascii="Arial" w:hAnsi="Arial"/>
          <w:b w:val="0"/>
          <w:color w:val="333333"/>
          <w:sz w:val="22"/>
        </w:rPr>
        <w:t>/</w:t>
      </w:r>
      <w:r>
        <w:rPr>
          <w:rFonts w:ascii="Courier New" w:hAnsi="Courier New"/>
          <w:color w:val="333333"/>
          <w:sz w:val="20"/>
        </w:rPr>
        <w:t>cy.contains</w:t>
      </w:r>
      <w:r>
        <w:rPr>
          <w:rFonts w:ascii="Arial" w:hAnsi="Arial"/>
          <w:b w:val="0"/>
          <w:color w:val="333333"/>
          <w:sz w:val="22"/>
        </w:rPr>
        <w:t>/</w:t>
      </w:r>
      <w:r>
        <w:rPr>
          <w:rFonts w:ascii="Courier New" w:hAnsi="Courier New"/>
          <w:color w:val="333333"/>
          <w:sz w:val="20"/>
        </w:rPr>
        <w:t>cy.should</w:t>
      </w:r>
      <w:r>
        <w:rPr>
          <w:rFonts w:ascii="Arial" w:hAnsi="Arial"/>
          <w:b w:val="0"/>
          <w:color w:val="333333"/>
          <w:sz w:val="22"/>
        </w:rPr>
        <w:t xml:space="preserve"> manuais ou geradas, escrevemos instrução semântica ("digite auditório Oracle no campo nome", "clique no botão de salvar", "verifique mensagem de sucesso").</w:t>
      </w:r>
    </w:p>
    <w:p>
      <w:pPr>
        <w:spacing w:after="160"/>
      </w:pPr>
      <w:r>
        <w:rPr>
          <w:rFonts w:ascii="Arial" w:hAnsi="Arial"/>
          <w:b w:val="0"/>
          <w:color w:val="333333"/>
          <w:sz w:val="22"/>
        </w:rPr>
        <w:t>Isso conecta com uma tendência de longo prazo da engenharia de software: subir o nível de abstração continuamente (assembly → linguagem de alto nível → framework → ORM → low-code → agora automação baseada em intenção).</w:t>
      </w:r>
    </w:p>
    <w:p>
      <w:pPr>
        <w:pStyle w:val="Heading4"/>
        <w:spacing w:before="200" w:after="80"/>
      </w:pPr>
      <w:r>
        <w:rPr>
          <w:rFonts w:ascii="Arial" w:hAnsi="Arial"/>
          <w:b/>
          <w:color w:val="1F4D78"/>
          <w:sz w:val="22"/>
        </w:rPr>
        <w:t>Sem mágica: por baixo, ainda é Cypress tradicional</w:t>
      </w:r>
    </w:p>
    <w:p>
      <w:pPr>
        <w:spacing w:after="160"/>
      </w:pPr>
      <w:r>
        <w:rPr>
          <w:rFonts w:ascii="Arial" w:hAnsi="Arial"/>
          <w:b w:val="0"/>
          <w:color w:val="333333"/>
          <w:sz w:val="22"/>
        </w:rPr>
        <w:t xml:space="preserve">Um esclarecimento importante: não existe mágica no </w:t>
      </w:r>
      <w:r>
        <w:rPr>
          <w:rFonts w:ascii="Courier New" w:hAnsi="Courier New"/>
          <w:color w:val="333333"/>
          <w:sz w:val="20"/>
        </w:rPr>
        <w:t>cy.prompt</w:t>
      </w:r>
      <w:r>
        <w:rPr>
          <w:rFonts w:ascii="Arial" w:hAnsi="Arial"/>
          <w:b w:val="0"/>
          <w:color w:val="333333"/>
          <w:sz w:val="22"/>
        </w:rPr>
        <w:t xml:space="preserve"> — o Cypress usa o prompt para </w:t>
      </w:r>
      <w:r>
        <w:rPr>
          <w:rFonts w:ascii="Arial" w:hAnsi="Arial"/>
          <w:b/>
          <w:color w:val="333333"/>
          <w:sz w:val="22"/>
        </w:rPr>
        <w:t>gerar código Cypress tradicional</w:t>
      </w:r>
      <w:r>
        <w:rPr>
          <w:rFonts w:ascii="Arial" w:hAnsi="Arial"/>
          <w:b w:val="0"/>
          <w:color w:val="333333"/>
          <w:sz w:val="22"/>
        </w:rPr>
        <w:t xml:space="preserve"> internamente, visível na aba Code (mesma estrutura: </w:t>
      </w:r>
      <w:r>
        <w:rPr>
          <w:rFonts w:ascii="Courier New" w:hAnsi="Courier New"/>
          <w:color w:val="333333"/>
          <w:sz w:val="20"/>
        </w:rPr>
        <w:t>visit</w:t>
      </w:r>
      <w:r>
        <w:rPr>
          <w:rFonts w:ascii="Arial" w:hAnsi="Arial"/>
          <w:b w:val="0"/>
          <w:color w:val="333333"/>
          <w:sz w:val="22"/>
        </w:rPr>
        <w:t xml:space="preserve">, </w:t>
      </w:r>
      <w:r>
        <w:rPr>
          <w:rFonts w:ascii="Courier New" w:hAnsi="Courier New"/>
          <w:color w:val="333333"/>
          <w:sz w:val="20"/>
        </w:rPr>
        <w:t>get</w:t>
      </w:r>
      <w:r>
        <w:rPr>
          <w:rFonts w:ascii="Arial" w:hAnsi="Arial"/>
          <w:b w:val="0"/>
          <w:color w:val="333333"/>
          <w:sz w:val="22"/>
        </w:rPr>
        <w:t xml:space="preserve">, </w:t>
      </w:r>
      <w:r>
        <w:rPr>
          <w:rFonts w:ascii="Courier New" w:hAnsi="Courier New"/>
          <w:color w:val="333333"/>
          <w:sz w:val="20"/>
        </w:rPr>
        <w:t>type</w:t>
      </w:r>
      <w:r>
        <w:rPr>
          <w:rFonts w:ascii="Arial" w:hAnsi="Arial"/>
          <w:b w:val="0"/>
          <w:color w:val="333333"/>
          <w:sz w:val="22"/>
        </w:rPr>
        <w:t xml:space="preserve">, </w:t>
      </w:r>
      <w:r>
        <w:rPr>
          <w:rFonts w:ascii="Courier New" w:hAnsi="Courier New"/>
          <w:color w:val="333333"/>
          <w:sz w:val="20"/>
        </w:rPr>
        <w:t>click</w:t>
      </w:r>
      <w:r>
        <w:rPr>
          <w:rFonts w:ascii="Arial" w:hAnsi="Arial"/>
          <w:b w:val="0"/>
          <w:color w:val="333333"/>
          <w:sz w:val="22"/>
        </w:rPr>
        <w:t xml:space="preserve">, </w:t>
      </w:r>
      <w:r>
        <w:rPr>
          <w:rFonts w:ascii="Courier New" w:hAnsi="Courier New"/>
          <w:color w:val="333333"/>
          <w:sz w:val="20"/>
        </w:rPr>
        <w:t>contains</w:t>
      </w:r>
      <w:r>
        <w:rPr>
          <w:rFonts w:ascii="Arial" w:hAnsi="Arial"/>
          <w:b w:val="0"/>
          <w:color w:val="333333"/>
          <w:sz w:val="22"/>
        </w:rPr>
        <w:t xml:space="preserve">). A camada semântica é intermediária, responsável por criar e adaptar a implementação. Depois da primeira execução (mais lenta, porque o modelo interpreta o prompt), o Cypress </w:t>
      </w:r>
      <w:r>
        <w:rPr>
          <w:rFonts w:ascii="Arial" w:hAnsi="Arial"/>
          <w:b/>
          <w:color w:val="333333"/>
          <w:sz w:val="22"/>
        </w:rPr>
        <w:t>reutiliza</w:t>
      </w:r>
      <w:r>
        <w:rPr>
          <w:rFonts w:ascii="Arial" w:hAnsi="Arial"/>
          <w:b w:val="0"/>
          <w:color w:val="333333"/>
          <w:sz w:val="22"/>
        </w:rPr>
        <w:t xml:space="preserve"> o código já criado em execuções seguintes — reduzindo custo, token e tempo.</w:t>
      </w:r>
    </w:p>
    <w:p>
      <w:pPr>
        <w:pStyle w:val="Heading4"/>
        <w:spacing w:before="200" w:after="80"/>
      </w:pPr>
      <w:r>
        <w:rPr>
          <w:rFonts w:ascii="Arial" w:hAnsi="Arial"/>
          <w:b/>
          <w:color w:val="1F4D78"/>
          <w:sz w:val="22"/>
        </w:rPr>
        <w:t>Self-healing: autocorreção em ação</w:t>
      </w:r>
    </w:p>
    <w:p>
      <w:pPr>
        <w:spacing w:after="160"/>
      </w:pPr>
      <w:r>
        <w:rPr>
          <w:rFonts w:ascii="Arial" w:hAnsi="Arial"/>
          <w:b w:val="0"/>
          <w:color w:val="333333"/>
          <w:sz w:val="22"/>
        </w:rPr>
        <w:t xml:space="preserve">O teste mais interessante do capítulo: alterar propositalmente a classe CSS do botão de submit. No teste tradicional (capítulo anterior), isso quebra imediatamente a automação, porque o teste dependia diretamente da classe antiga — comportamento clássico de flaky test. No teste baseado em </w:t>
      </w:r>
      <w:r>
        <w:rPr>
          <w:rFonts w:ascii="Courier New" w:hAnsi="Courier New"/>
          <w:color w:val="333333"/>
          <w:sz w:val="20"/>
        </w:rPr>
        <w:t>cy.prompt</w:t>
      </w:r>
      <w:r>
        <w:rPr>
          <w:rFonts w:ascii="Arial" w:hAnsi="Arial"/>
          <w:b w:val="0"/>
          <w:color w:val="333333"/>
          <w:sz w:val="22"/>
        </w:rPr>
        <w:t xml:space="preserve">, o teste </w:t>
      </w:r>
      <w:r>
        <w:rPr>
          <w:rFonts w:ascii="Arial" w:hAnsi="Arial"/>
          <w:b/>
          <w:color w:val="333333"/>
          <w:sz w:val="22"/>
        </w:rPr>
        <w:t>continua funcionando</w:t>
      </w:r>
      <w:r>
        <w:rPr>
          <w:rFonts w:ascii="Arial" w:hAnsi="Arial"/>
          <w:b w:val="0"/>
          <w:color w:val="333333"/>
          <w:sz w:val="22"/>
        </w:rPr>
        <w:t>: o Cypress detecta que o seletor anterior não existe mais e usa o contexto semântico para reinterpretar a interface e gerar um novo caminho válido — self-healing.</w:t>
      </w:r>
    </w:p>
    <w:p>
      <w:pPr>
        <w:spacing w:after="160"/>
      </w:pPr>
      <w:r>
        <w:rPr>
          <w:rFonts w:ascii="Arial" w:hAnsi="Arial"/>
          <w:b w:val="0"/>
          <w:color w:val="333333"/>
          <w:sz w:val="22"/>
        </w:rPr>
        <w:t>Isso reduz drasticamente o custo histórico de manutenção de teste E2E, que tradicionalmente consumia mais esforço do que a criação inicial.</w:t>
      </w:r>
    </w:p>
    <w:p>
      <w:pPr>
        <w:pStyle w:val="Heading4"/>
        <w:spacing w:before="200" w:after="80"/>
      </w:pPr>
      <w:r>
        <w:rPr>
          <w:rFonts w:ascii="Arial" w:hAnsi="Arial"/>
          <w:b/>
          <w:color w:val="1F4D78"/>
          <w:sz w:val="22"/>
        </w:rPr>
        <w:t>Trade-off: lock-in de plataforma</w:t>
      </w:r>
    </w:p>
    <w:p>
      <w:pPr>
        <w:spacing w:before="120" w:after="120"/>
        <w:ind w:left="360" w:right="360"/>
        <w:shd w:val="clear" w:fill="F5F5F5"/>
        <w:pBdr>
          <w:left w:val="single" w:color="2E75B6" w:sz="4" w:space="10"/>
        </w:pBdr>
      </w:pPr>
      <w:r>
        <w:rPr>
          <w:rFonts w:ascii="Arial" w:hAnsi="Arial"/>
          <w:b w:val="0"/>
          <w:color w:val="333333"/>
          <w:sz w:val="22"/>
        </w:rPr>
        <w:t>⚠️ Toda solução tem trade-off. Ganhamos automação semântica, self-healing, menor fragilidade — mas criamos dependência da plataforma Cypress Cloud (lock-in tecnológico): o teste passa a depender da nuvem do Cypress, do modelo usado pela plataforma, da integração proprietária. Essa é exatamente a decisão que arquiteto e líder técnico precisam analisar — a alternativa sem depender de IA proprietária é a instrumentalização do front-end (</w:t>
      </w:r>
      <w:r>
        <w:rPr>
          <w:rFonts w:ascii="Courier New" w:hAnsi="Courier New"/>
          <w:color w:val="333333"/>
          <w:sz w:val="20"/>
        </w:rPr>
        <w:t>data-cy</w:t>
      </w:r>
      <w:r>
        <w:rPr>
          <w:rFonts w:ascii="Arial" w:hAnsi="Arial"/>
          <w:b w:val="0"/>
          <w:color w:val="333333"/>
          <w:sz w:val="22"/>
        </w:rPr>
        <w:t>), que também pode ser automatizada com agente (analisar componente, adicionar atributo, padronizar identificador, refatorar teste existente).</w:t>
      </w:r>
    </w:p>
    <w:p>
      <w:pPr>
        <w:spacing w:before="120" w:after="120"/>
        <w:ind w:left="360" w:right="360"/>
        <w:shd w:val="clear" w:fill="F5F5F5"/>
        <w:pBdr>
          <w:left w:val="single" w:color="2E75B6" w:sz="4" w:space="10"/>
        </w:pBdr>
      </w:pPr>
      <w:r>
        <w:rPr>
          <w:rFonts w:ascii="Arial" w:hAnsi="Arial"/>
          <w:b w:val="0"/>
          <w:color w:val="333333"/>
          <w:sz w:val="22"/>
        </w:rPr>
        <w:t>✅ Resultado/Conclusão: três aprendizados centrais — teste tradicional pode ser frágil quando depende excessivamente de detalhe estrutural; automação semântica baseada em IA reduz essa fragilidade via self-healing; toda solução tem trade-off arquitetural que precisa ser analisado com critério. Profissionais de QA passam a trabalhar num nível mais semântico, focando em regra de negócio e cenário, deixando a tradução técnica para a IA — sem eliminar a importância do conhecimento técnico.</w:t>
      </w:r>
    </w:p>
    <w:p>
      <w:pPr>
        <w:pStyle w:val="Heading3"/>
        <w:spacing w:before="200" w:after="80"/>
      </w:pPr>
      <w:r>
        <w:rPr>
          <w:rFonts w:ascii="Arial" w:hAnsi="Arial"/>
          <w:b/>
          <w:color w:val="1F4D78"/>
          <w:sz w:val="24"/>
        </w:rPr>
        <w:t>Capítulo 3: O Agente de QA Autônomo com Playwright MCP</w:t>
      </w:r>
    </w:p>
    <w:p>
      <w:pPr>
        <w:pStyle w:val="Heading4"/>
        <w:spacing w:before="200" w:after="80"/>
      </w:pPr>
      <w:r>
        <w:rPr>
          <w:rFonts w:ascii="Arial" w:hAnsi="Arial"/>
          <w:b/>
          <w:color w:val="1F4D78"/>
          <w:sz w:val="22"/>
        </w:rPr>
        <w:t>De gerar código de teste para executar diretamente o teste</w:t>
      </w:r>
    </w:p>
    <w:p>
      <w:pPr>
        <w:spacing w:after="160"/>
      </w:pPr>
      <w:r>
        <w:rPr>
          <w:rFonts w:ascii="Arial" w:hAnsi="Arial"/>
          <w:b w:val="0"/>
          <w:color w:val="333333"/>
          <w:sz w:val="22"/>
        </w:rPr>
        <w:t xml:space="preserve">Terceiro nível de evolução do QA AI-Native: em vez de IA gerar código que depois o framework executa, o </w:t>
      </w:r>
      <w:r>
        <w:rPr>
          <w:rFonts w:ascii="Arial" w:hAnsi="Arial"/>
          <w:b/>
          <w:color w:val="333333"/>
          <w:sz w:val="22"/>
        </w:rPr>
        <w:t>próprio agente</w:t>
      </w:r>
      <w:r>
        <w:rPr>
          <w:rFonts w:ascii="Arial" w:hAnsi="Arial"/>
          <w:b w:val="0"/>
          <w:color w:val="333333"/>
          <w:sz w:val="22"/>
        </w:rPr>
        <w:t xml:space="preserve"> interpreta o cenário, manipula o navegador, executa o fluxo e valida o comportamento — atuando quase como usuário real navegando na aplicação.</w:t>
      </w:r>
    </w:p>
    <w:p>
      <w:pPr>
        <w:spacing w:after="160"/>
      </w:pPr>
      <w:r>
        <w:rPr>
          <w:rFonts w:ascii="Arial" w:hAnsi="Arial"/>
          <w:b/>
          <w:color w:val="333333"/>
          <w:sz w:val="22"/>
        </w:rPr>
        <w:t>Playwright</w:t>
      </w:r>
      <w:r>
        <w:rPr>
          <w:rFonts w:ascii="Arial" w:hAnsi="Arial"/>
          <w:b w:val="0"/>
          <w:color w:val="333333"/>
          <w:sz w:val="22"/>
        </w:rPr>
        <w:t xml:space="preserve"> já é framework consolidado (automação de navegador, teste funcional, headless, assertions, CI/CD) — normalmente já aparece como opção oficial em projeto Angular moderno. A novidade é a integração do Playwright com </w:t>
      </w:r>
      <w:r>
        <w:rPr>
          <w:rFonts w:ascii="Arial" w:hAnsi="Arial"/>
          <w:b/>
          <w:color w:val="333333"/>
          <w:sz w:val="22"/>
        </w:rPr>
        <w:t>MCP</w:t>
      </w:r>
      <w:r>
        <w:rPr>
          <w:rFonts w:ascii="Arial" w:hAnsi="Arial"/>
          <w:b w:val="0"/>
          <w:color w:val="333333"/>
          <w:sz w:val="22"/>
        </w:rPr>
        <w:t xml:space="preserve">: diferente de só ensinar boa prática ao agente, o MCP do Playwright entrega ferramenta </w:t>
      </w:r>
      <w:r>
        <w:rPr>
          <w:rFonts w:ascii="Arial" w:hAnsi="Arial"/>
          <w:b/>
          <w:color w:val="333333"/>
          <w:sz w:val="22"/>
        </w:rPr>
        <w:t>real</w:t>
      </w:r>
      <w:r>
        <w:rPr>
          <w:rFonts w:ascii="Arial" w:hAnsi="Arial"/>
          <w:b w:val="0"/>
          <w:color w:val="333333"/>
          <w:sz w:val="22"/>
        </w:rPr>
        <w:t xml:space="preserve"> de manipulação de navegador (abrir página, clicar elemento, preencher formulário, capturar screenshot, executar JavaScript, ler console, interagir com popup) — o agente deixa de escrever teste e passa a </w:t>
      </w:r>
      <w:r>
        <w:rPr>
          <w:rFonts w:ascii="Arial" w:hAnsi="Arial"/>
          <w:b/>
          <w:color w:val="333333"/>
          <w:sz w:val="22"/>
        </w:rPr>
        <w:t>controlar</w:t>
      </w:r>
      <w:r>
        <w:rPr>
          <w:rFonts w:ascii="Arial" w:hAnsi="Arial"/>
          <w:b w:val="0"/>
          <w:color w:val="333333"/>
          <w:sz w:val="22"/>
        </w:rPr>
        <w:t xml:space="preserve"> o navegador efetivamente.</w:t>
      </w:r>
    </w:p>
    <w:p>
      <w:pPr>
        <w:pStyle w:val="Heading4"/>
        <w:spacing w:before="200" w:after="80"/>
      </w:pPr>
      <w:r>
        <w:rPr>
          <w:rFonts w:ascii="Arial" w:hAnsi="Arial"/>
          <w:b/>
          <w:color w:val="1F4D78"/>
          <w:sz w:val="22"/>
        </w:rPr>
        <w:t>Além de QA: RPA como aplicação da mesma técnica</w:t>
      </w:r>
    </w:p>
    <w:p>
      <w:pPr>
        <w:spacing w:after="160"/>
      </w:pPr>
      <w:r>
        <w:rPr>
          <w:rFonts w:ascii="Arial" w:hAnsi="Arial"/>
          <w:b w:val="0"/>
          <w:color w:val="333333"/>
          <w:sz w:val="22"/>
        </w:rPr>
        <w:t xml:space="preserve">Um ponto importante do capítulo: Playwright MCP não serve só para QA — também funciona como ferramenta de </w:t>
      </w:r>
      <w:r>
        <w:rPr>
          <w:rFonts w:ascii="Arial" w:hAnsi="Arial"/>
          <w:b/>
          <w:color w:val="333333"/>
          <w:sz w:val="22"/>
        </w:rPr>
        <w:t>RPA</w:t>
      </w:r>
      <w:r>
        <w:rPr>
          <w:rFonts w:ascii="Arial" w:hAnsi="Arial"/>
          <w:b w:val="0"/>
          <w:color w:val="333333"/>
          <w:sz w:val="22"/>
        </w:rPr>
        <w:t xml:space="preserve"> (Robotic Process Automation): automação de tarefa repetitiva, manipulação de sistema, navegação automatizada, preenchimento de fluxo operacional, tudo orientado por linguagem natural. Isso abre possibilidade grande: automatizar sistema legado sem API, manipular ferramenta sem integração programática, preencher portal interno — o browser vira "camada universal de integração", já que mesmo sistema antigo sem API costuma ter interface web.</w:t>
      </w:r>
    </w:p>
    <w:p>
      <w:pPr>
        <w:pStyle w:val="Heading4"/>
        <w:spacing w:before="200" w:after="80"/>
      </w:pPr>
      <w:r>
        <w:rPr>
          <w:rFonts w:ascii="Arial" w:hAnsi="Arial"/>
          <w:b/>
          <w:color w:val="1F4D78"/>
          <w:sz w:val="22"/>
        </w:rPr>
        <w:t>Configuração e execução sem código de teste tradicional</w:t>
      </w:r>
    </w:p>
    <w:p>
      <w:pPr>
        <w:spacing w:after="160"/>
      </w:pPr>
      <w:r>
        <w:rPr>
          <w:rFonts w:ascii="Arial" w:hAnsi="Arial"/>
          <w:b w:val="0"/>
          <w:color w:val="333333"/>
          <w:sz w:val="22"/>
        </w:rPr>
        <w:t>Como o workspace Nx já tinha Playwright habilitado, pouco trabalho adicional de setup — configurar MCP do Playwright no Antigravity segue o mesmo padrão de Angular MCP e Nx MCP já usados anteriormente. Configuração do ambiente do agente se torna habilidade central do desenvolvedor: não basta escrever código, é preciso preparar o agente com ferramenta, documentação, permissão e contexto corretos.</w:t>
      </w:r>
    </w:p>
    <w:p>
      <w:pPr>
        <w:spacing w:after="160"/>
      </w:pPr>
      <w:r>
        <w:rPr>
          <w:rFonts w:ascii="Arial" w:hAnsi="Arial"/>
          <w:b w:val="0"/>
          <w:color w:val="333333"/>
          <w:sz w:val="22"/>
        </w:rPr>
        <w:t xml:space="preserve">A diferença mais marcante deste capítulo: </w:t>
      </w:r>
      <w:r>
        <w:rPr>
          <w:rFonts w:ascii="Arial" w:hAnsi="Arial"/>
          <w:b/>
          <w:color w:val="333333"/>
          <w:sz w:val="22"/>
        </w:rPr>
        <w:t>nenhum código de teste tradicional é criado</w:t>
      </w:r>
      <w:r>
        <w:rPr>
          <w:rFonts w:ascii="Arial" w:hAnsi="Arial"/>
          <w:b w:val="0"/>
          <w:color w:val="333333"/>
          <w:sz w:val="22"/>
        </w:rPr>
        <w:t xml:space="preserve"> — nenhum </w:t>
      </w:r>
      <w:r>
        <w:rPr>
          <w:rFonts w:ascii="Courier New" w:hAnsi="Courier New"/>
          <w:color w:val="333333"/>
          <w:sz w:val="20"/>
        </w:rPr>
        <w:t>describe</w:t>
      </w:r>
      <w:r>
        <w:rPr>
          <w:rFonts w:ascii="Arial" w:hAnsi="Arial"/>
          <w:b w:val="0"/>
          <w:color w:val="333333"/>
          <w:sz w:val="22"/>
        </w:rPr>
        <w:t xml:space="preserve">, </w:t>
      </w:r>
      <w:r>
        <w:rPr>
          <w:rFonts w:ascii="Courier New" w:hAnsi="Courier New"/>
          <w:color w:val="333333"/>
          <w:sz w:val="20"/>
        </w:rPr>
        <w:t>it</w:t>
      </w:r>
      <w:r>
        <w:rPr>
          <w:rFonts w:ascii="Arial" w:hAnsi="Arial"/>
          <w:b w:val="0"/>
          <w:color w:val="333333"/>
          <w:sz w:val="22"/>
        </w:rPr>
        <w:t xml:space="preserve">, </w:t>
      </w:r>
      <w:r>
        <w:rPr>
          <w:rFonts w:ascii="Courier New" w:hAnsi="Courier New"/>
          <w:color w:val="333333"/>
          <w:sz w:val="20"/>
        </w:rPr>
        <w:t>beforeEach</w:t>
      </w:r>
      <w:r>
        <w:rPr>
          <w:rFonts w:ascii="Arial" w:hAnsi="Arial"/>
          <w:b w:val="0"/>
          <w:color w:val="333333"/>
          <w:sz w:val="22"/>
        </w:rPr>
        <w:t xml:space="preserve">, </w:t>
      </w:r>
      <w:r>
        <w:rPr>
          <w:rFonts w:ascii="Courier New" w:hAnsi="Courier New"/>
          <w:color w:val="333333"/>
          <w:sz w:val="20"/>
        </w:rPr>
        <w:t>cy.get</w:t>
      </w:r>
      <w:r>
        <w:rPr>
          <w:rFonts w:ascii="Arial" w:hAnsi="Arial"/>
          <w:b w:val="0"/>
          <w:color w:val="333333"/>
          <w:sz w:val="22"/>
        </w:rPr>
        <w:t xml:space="preserve">, assertion explícita. Em vez disso, um prompt operacional puramente em linguagem natural: subir ambiente Nx, iniciar front e API, acessar aplicação, encontrar formulário, preencher dado realista, submeter, validar mensagem de sucesso. O foco deixa de ser implementação técnica do teste e passa a ser </w:t>
      </w:r>
      <w:r>
        <w:rPr>
          <w:rFonts w:ascii="Arial" w:hAnsi="Arial"/>
          <w:b/>
          <w:color w:val="333333"/>
          <w:sz w:val="22"/>
        </w:rPr>
        <w:t>intenção funcional</w:t>
      </w:r>
      <w:r>
        <w:rPr>
          <w:rFonts w:ascii="Arial" w:hAnsi="Arial"/>
          <w:b w:val="0"/>
          <w:color w:val="333333"/>
          <w:sz w:val="22"/>
        </w:rPr>
        <w:t>.</w:t>
      </w:r>
    </w:p>
    <w:p>
      <w:pPr>
        <w:pStyle w:val="Heading4"/>
        <w:spacing w:before="200" w:after="80"/>
      </w:pPr>
      <w:r>
        <w:rPr>
          <w:rFonts w:ascii="Arial" w:hAnsi="Arial"/>
          <w:b/>
          <w:color w:val="1F4D78"/>
          <w:sz w:val="22"/>
        </w:rPr>
        <w:t>Múltiplos MCPs trabalhando juntos</w:t>
      </w:r>
    </w:p>
    <w:p>
      <w:pPr>
        <w:spacing w:after="160"/>
      </w:pPr>
      <w:r>
        <w:rPr>
          <w:rFonts w:ascii="Arial" w:hAnsi="Arial"/>
          <w:b w:val="0"/>
          <w:color w:val="333333"/>
          <w:sz w:val="22"/>
        </w:rPr>
        <w:t xml:space="preserve">Durante a execução, o agente consultou o </w:t>
      </w:r>
      <w:r>
        <w:rPr>
          <w:rFonts w:ascii="Arial" w:hAnsi="Arial"/>
          <w:b/>
          <w:color w:val="333333"/>
          <w:sz w:val="22"/>
        </w:rPr>
        <w:t>Nx MCP</w:t>
      </w:r>
      <w:r>
        <w:rPr>
          <w:rFonts w:ascii="Arial" w:hAnsi="Arial"/>
          <w:b w:val="0"/>
          <w:color w:val="333333"/>
          <w:sz w:val="22"/>
        </w:rPr>
        <w:t xml:space="preserve"> para entender como subir o ambiente, e depois usou o </w:t>
      </w:r>
      <w:r>
        <w:rPr>
          <w:rFonts w:ascii="Arial" w:hAnsi="Arial"/>
          <w:b/>
          <w:color w:val="333333"/>
          <w:sz w:val="22"/>
        </w:rPr>
        <w:t>Playwright MCP</w:t>
      </w:r>
      <w:r>
        <w:rPr>
          <w:rFonts w:ascii="Arial" w:hAnsi="Arial"/>
          <w:b w:val="0"/>
          <w:color w:val="333333"/>
          <w:sz w:val="22"/>
        </w:rPr>
        <w:t xml:space="preserve"> para controlar o navegador — múltiplos MCPs colaborando no mesmo fluxo, cada um funcionando como "extensão cognitiva" especializada: o agente sozinho tem raciocínio geral, cada MCP entrega capacidade específica. Isso aponta para uma direção importante do futuro dos agentes: orquestração de ferramentas especializadas.</w:t>
      </w:r>
    </w:p>
    <w:p>
      <w:pPr>
        <w:spacing w:after="160"/>
      </w:pPr>
      <w:r>
        <w:rPr>
          <w:rFonts w:ascii="Arial" w:hAnsi="Arial"/>
          <w:b w:val="0"/>
          <w:color w:val="333333"/>
          <w:sz w:val="22"/>
        </w:rPr>
        <w:t>Na execução prática, o agente navega exatamente como usuário humano (abre menu, navega até cadastro, encontra formulário, preenche, clica, valida) sem código explícito de automação — e o Playwright registra artifacts (ação, snapshot, log, sequência de navegação) melhorando rastreabilidade e debugging.</w:t>
      </w:r>
    </w:p>
    <w:p>
      <w:pPr>
        <w:pStyle w:val="Heading4"/>
        <w:spacing w:before="200" w:after="80"/>
      </w:pPr>
      <w:r>
        <w:rPr>
          <w:rFonts w:ascii="Arial" w:hAnsi="Arial"/>
          <w:b/>
          <w:color w:val="1F4D78"/>
          <w:sz w:val="22"/>
        </w:rPr>
        <w:t>Comparativo das três estratégias e a lição sobre trade-off</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Estratégia</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Vantagens</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Desvantagens</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Cypress tradicional (código IA-gerado)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Barato, roda em CI/CD, sem dependência contínua de IA, rápido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Fragilidade, flaky test, dependência de seletor</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Cypress Prompt (self-healing)</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Automação semântica, autocorreção, menos fragilidade</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Lock-in na nuvem Cypress, dependência de plataforma, possível custo adicional</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Playwright MCP (agente autônomo)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Extrema flexibilidade, automação semântica, navegação inteligente, serve para QA e RPA</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Consumo contínuo de token, custo computacional maior, execução potencialmente mais lenta</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Resultado/Conclusão: não existe solução mágica universal — profissional sênior não escolhe ferramenta "porque está na moda", analisa custo, benefício, contexto, manutenção, escala, arquitetura, flexibilidade. As três abordagens </w:t>
      </w:r>
      <w:r>
        <w:rPr>
          <w:rFonts w:ascii="Arial" w:hAnsi="Arial"/>
          <w:b/>
          <w:color w:val="333333"/>
          <w:sz w:val="22"/>
        </w:rPr>
        <w:t>não são mutuamente exclusivas</w:t>
      </w:r>
      <w:r>
        <w:rPr>
          <w:rFonts w:ascii="Arial" w:hAnsi="Arial"/>
          <w:b w:val="0"/>
          <w:color w:val="333333"/>
          <w:sz w:val="22"/>
        </w:rPr>
        <w:t>: é possível combinar Cypress tradicional para smoke test rápido, Cypress Prompt para fluxo frágil, Playwright MCP para RPA/sistema legado — combinação híbrida provavelmente cada vez mais comum. Os agentes deixam de apenas escrever script e passam a operar interface de maneira cada vez mais próxima de um usuário humano real, abrindo possibilidade não só para teste mas para automação operacional de sistemas inteiros.</w:t>
      </w:r>
    </w:p>
    <w:p>
      <w:pPr>
        <w:pStyle w:val="Heading2"/>
        <w:spacing w:before="360" w:after="160"/>
      </w:pPr>
      <w:r>
        <w:rPr>
          <w:rFonts w:ascii="Arial" w:hAnsi="Arial"/>
          <w:b/>
          <w:color w:val="2E74B5"/>
          <w:sz w:val="28"/>
        </w:rPr>
        <w:t>Módulo 05: Integração de Lógica de IA no Cliente e no Servidor</w:t>
      </w:r>
    </w:p>
    <w:p>
      <w:pPr>
        <w:pStyle w:val="Heading3"/>
        <w:spacing w:before="200" w:after="80"/>
      </w:pPr>
      <w:r>
        <w:rPr>
          <w:rFonts w:ascii="Arial" w:hAnsi="Arial"/>
          <w:b/>
          <w:color w:val="1F4D78"/>
          <w:sz w:val="24"/>
        </w:rPr>
        <w:t>Capítulo 1: O que é o GenKit e Configuração Inicial do Projeto</w:t>
      </w:r>
    </w:p>
    <w:p>
      <w:pPr>
        <w:pStyle w:val="Heading4"/>
        <w:spacing w:before="200" w:after="80"/>
      </w:pPr>
      <w:r>
        <w:rPr>
          <w:rFonts w:ascii="Arial" w:hAnsi="Arial"/>
          <w:b/>
          <w:color w:val="1F4D78"/>
          <w:sz w:val="22"/>
        </w:rPr>
        <w:t>Mudança de paradigma: a IA vira componente da aplicação</w:t>
      </w:r>
    </w:p>
    <w:p>
      <w:pPr>
        <w:spacing w:after="160"/>
      </w:pPr>
      <w:r>
        <w:rPr>
          <w:rFonts w:ascii="Arial" w:hAnsi="Arial"/>
          <w:b w:val="0"/>
          <w:color w:val="333333"/>
          <w:sz w:val="22"/>
        </w:rPr>
        <w:t xml:space="preserve">Até aqui, a IA (Gemini, Cypress Prompt, agente, MCP) era ferramenta usada </w:t>
      </w:r>
      <w:r>
        <w:rPr>
          <w:rFonts w:ascii="Arial" w:hAnsi="Arial"/>
          <w:b/>
          <w:color w:val="333333"/>
          <w:sz w:val="22"/>
        </w:rPr>
        <w:t>pelo desenvolvedor</w:t>
      </w:r>
      <w:r>
        <w:rPr>
          <w:rFonts w:ascii="Arial" w:hAnsi="Arial"/>
          <w:b w:val="0"/>
          <w:color w:val="333333"/>
          <w:sz w:val="22"/>
        </w:rPr>
        <w:t xml:space="preserve"> para acelerar trabalho técnico. Neste módulo final, a LLM passa a ser consumida </w:t>
      </w:r>
      <w:r>
        <w:rPr>
          <w:rFonts w:ascii="Arial" w:hAnsi="Arial"/>
          <w:b/>
          <w:color w:val="333333"/>
          <w:sz w:val="22"/>
        </w:rPr>
        <w:t>diretamente pela aplicação</w:t>
      </w:r>
      <w:r>
        <w:rPr>
          <w:rFonts w:ascii="Arial" w:hAnsi="Arial"/>
          <w:b w:val="0"/>
          <w:color w:val="333333"/>
          <w:sz w:val="22"/>
        </w:rPr>
        <w:t>: usuário interage com a aplicação → aplicação conversa com a IA → IA retorna dado → back-end processa → front-end consome. Isso muda completamente o tipo de arquitetura necessária.</w:t>
      </w:r>
    </w:p>
    <w:p>
      <w:pPr>
        <w:spacing w:after="160"/>
      </w:pPr>
      <w:r>
        <w:rPr>
          <w:rFonts w:ascii="Arial" w:hAnsi="Arial"/>
          <w:b w:val="0"/>
          <w:color w:val="333333"/>
          <w:sz w:val="22"/>
        </w:rPr>
        <w:t xml:space="preserve">O projeto </w:t>
      </w:r>
      <w:r>
        <w:rPr>
          <w:rFonts w:ascii="Arial" w:hAnsi="Arial"/>
          <w:b/>
          <w:color w:val="333333"/>
          <w:sz w:val="22"/>
        </w:rPr>
        <w:t>BragBot</w:t>
      </w:r>
      <w:r>
        <w:rPr>
          <w:rFonts w:ascii="Arial" w:hAnsi="Arial"/>
          <w:b w:val="0"/>
          <w:color w:val="333333"/>
          <w:sz w:val="22"/>
        </w:rPr>
        <w:t xml:space="preserve"> é apresentado com motivação de mercado real: profissional experiente frequentemente mantém um </w:t>
      </w:r>
      <w:r>
        <w:rPr>
          <w:rFonts w:ascii="Arial" w:hAnsi="Arial"/>
          <w:b/>
          <w:color w:val="333333"/>
          <w:sz w:val="22"/>
        </w:rPr>
        <w:t>Brag Doc</w:t>
      </w:r>
      <w:r>
        <w:rPr>
          <w:rFonts w:ascii="Arial" w:hAnsi="Arial"/>
          <w:b w:val="0"/>
          <w:color w:val="333333"/>
          <w:sz w:val="22"/>
        </w:rPr>
        <w:t xml:space="preserve"> — diário de conquista profissional (entrega, incidente resolvido, liderança, apresentação) — mas na hora da avaliação de desempenho/PDI/promoção, esquece grande parte do que fez. O BragBot é uma aplicação voltada a isso — mas o foco pedagógico real do módulo é aprender a integrar LLM </w:t>
      </w:r>
      <w:r>
        <w:rPr>
          <w:rFonts w:ascii="Arial" w:hAnsi="Arial"/>
          <w:b/>
          <w:color w:val="333333"/>
          <w:sz w:val="22"/>
        </w:rPr>
        <w:t>profissionalmente</w:t>
      </w:r>
      <w:r>
        <w:rPr>
          <w:rFonts w:ascii="Arial" w:hAnsi="Arial"/>
          <w:b w:val="0"/>
          <w:color w:val="333333"/>
          <w:sz w:val="22"/>
        </w:rPr>
        <w:t xml:space="preserve"> dentro de aplicação real, não construir o produto em si.</w:t>
      </w:r>
    </w:p>
    <w:p>
      <w:pPr>
        <w:pStyle w:val="Heading4"/>
        <w:spacing w:before="200" w:after="80"/>
      </w:pPr>
      <w:r>
        <w:rPr>
          <w:rFonts w:ascii="Arial" w:hAnsi="Arial"/>
          <w:b/>
          <w:color w:val="1F4D78"/>
          <w:sz w:val="22"/>
        </w:rPr>
        <w:t>GenKit: framework agnóstico de modelo</w:t>
      </w:r>
    </w:p>
    <w:p>
      <w:pPr>
        <w:spacing w:after="160"/>
      </w:pPr>
      <w:r>
        <w:rPr>
          <w:rFonts w:ascii="Arial" w:hAnsi="Arial"/>
          <w:b w:val="0"/>
          <w:color w:val="333333"/>
          <w:sz w:val="22"/>
        </w:rPr>
        <w:t xml:space="preserve">Cada fornecedor de LLM tem API, SDK, autenticação, formato e convenção próprios — consumir diretamente cada API acopla fortemente a aplicação ao fornecedor, tornando troca futura cara e trabalhosa. </w:t>
      </w:r>
      <w:r>
        <w:rPr>
          <w:rFonts w:ascii="Arial" w:hAnsi="Arial"/>
          <w:b/>
          <w:color w:val="333333"/>
          <w:sz w:val="22"/>
        </w:rPr>
        <w:t>GenKit</w:t>
      </w:r>
      <w:r>
        <w:rPr>
          <w:rFonts w:ascii="Arial" w:hAnsi="Arial"/>
          <w:b w:val="0"/>
          <w:color w:val="333333"/>
          <w:sz w:val="22"/>
        </w:rPr>
        <w:t xml:space="preserve">, criado pelo Google, resolve isso: apesar de originado no Google, é </w:t>
      </w:r>
      <w:r>
        <w:rPr>
          <w:rFonts w:ascii="Arial" w:hAnsi="Arial"/>
          <w:b/>
          <w:color w:val="333333"/>
          <w:sz w:val="22"/>
        </w:rPr>
        <w:t>agnóstico de modelo</w:t>
      </w:r>
      <w:r>
        <w:rPr>
          <w:rFonts w:ascii="Arial" w:hAnsi="Arial"/>
          <w:b w:val="0"/>
          <w:color w:val="333333"/>
          <w:sz w:val="22"/>
        </w:rPr>
        <w:t>, funcionando via plugin (Gemini, OpenAI, outros fornecedor, modelo open source, provedor compatível) — desacoplando a aplicação do fornecedor específico, um exercício clássico de abstração de engenharia (ORM abstrai banco, framework web abstrai HTTP, SDK abstrai API — GenKit abstrai interação com LLM).</w:t>
      </w:r>
    </w:p>
    <w:p>
      <w:pPr>
        <w:spacing w:after="160"/>
      </w:pPr>
      <w:r>
        <w:rPr>
          <w:rFonts w:ascii="Arial" w:hAnsi="Arial"/>
          <w:b w:val="0"/>
          <w:color w:val="333333"/>
          <w:sz w:val="22"/>
        </w:rPr>
        <w:t xml:space="preserve">Além de abstrair chamada, GenKit ajuda com problema comum de aplicação com IA: construção de prompt, </w:t>
      </w:r>
      <w:r>
        <w:rPr>
          <w:rFonts w:ascii="Arial" w:hAnsi="Arial"/>
          <w:b/>
          <w:color w:val="333333"/>
          <w:sz w:val="22"/>
        </w:rPr>
        <w:t>validação de saída</w:t>
      </w:r>
      <w:r>
        <w:rPr>
          <w:rFonts w:ascii="Arial" w:hAnsi="Arial"/>
          <w:b w:val="0"/>
          <w:color w:val="333333"/>
          <w:sz w:val="22"/>
        </w:rPr>
        <w:t xml:space="preserve"> (a aplicação precisa trabalhar com estrutura previsível — JSON, objeto tipado, contrato/schema, não texto solto), tratamento de erro, debug, observabilidade, troca de modelo, padronização de chamada. Se a IA retornar algo inválido, o back-end precisa detectar isso corretamente — o GenKit ajuda a validar se a saída respeita a estrutura esperada, lançando exceção quando não respeita.</w:t>
      </w:r>
    </w:p>
    <w:p>
      <w:pPr>
        <w:pStyle w:val="Heading4"/>
        <w:spacing w:before="200" w:after="80"/>
      </w:pPr>
      <w:r>
        <w:rPr>
          <w:rFonts w:ascii="Arial" w:hAnsi="Arial"/>
          <w:b/>
          <w:color w:val="1F4D78"/>
          <w:sz w:val="22"/>
        </w:rPr>
        <w:t>Decisão arquitetural simplificada: Angular SSR como back também</w:t>
      </w:r>
    </w:p>
    <w:p>
      <w:pPr>
        <w:spacing w:after="160"/>
      </w:pPr>
      <w:r>
        <w:rPr>
          <w:rFonts w:ascii="Arial" w:hAnsi="Arial"/>
          <w:b w:val="0"/>
          <w:color w:val="333333"/>
          <w:sz w:val="22"/>
        </w:rPr>
        <w:t xml:space="preserve">GenKit é biblioteca, não framework de aplicação completo — usável em Angular SSR, Express, NestJS, aplicação Node, microserviço, API tradicional. O laboratório escolhe </w:t>
      </w:r>
      <w:r>
        <w:rPr>
          <w:rFonts w:ascii="Arial" w:hAnsi="Arial"/>
          <w:b/>
          <w:color w:val="333333"/>
          <w:sz w:val="22"/>
        </w:rPr>
        <w:t>Angular com SSR</w:t>
      </w:r>
      <w:r>
        <w:rPr>
          <w:rFonts w:ascii="Arial" w:hAnsi="Arial"/>
          <w:b w:val="0"/>
          <w:color w:val="333333"/>
          <w:sz w:val="22"/>
        </w:rPr>
        <w:t xml:space="preserve"> (Server Side Rendering — o Angular moderno tem servidor próprio baseado em Node) como front </w:t>
      </w:r>
      <w:r>
        <w:rPr>
          <w:rFonts w:ascii="Arial" w:hAnsi="Arial"/>
          <w:b/>
          <w:color w:val="333333"/>
          <w:sz w:val="22"/>
        </w:rPr>
        <w:t>e</w:t>
      </w:r>
      <w:r>
        <w:rPr>
          <w:rFonts w:ascii="Arial" w:hAnsi="Arial"/>
          <w:b w:val="0"/>
          <w:color w:val="333333"/>
          <w:sz w:val="22"/>
        </w:rPr>
        <w:t xml:space="preserve"> back simplificado, decisão consciente para reduzir complexidade de infraestrutura paralela e concentrar o aprendizado no GenKit. Explicitamente </w:t>
      </w:r>
      <w:r>
        <w:rPr>
          <w:rFonts w:ascii="Arial" w:hAnsi="Arial"/>
          <w:b/>
          <w:color w:val="333333"/>
          <w:sz w:val="22"/>
        </w:rPr>
        <w:t>não é necessariamente a arquitetura ideal de produção enterprise</w:t>
      </w:r>
      <w:r>
        <w:rPr>
          <w:rFonts w:ascii="Arial" w:hAnsi="Arial"/>
          <w:b w:val="0"/>
          <w:color w:val="333333"/>
          <w:sz w:val="22"/>
        </w:rPr>
        <w:t xml:space="preserve"> — num cenário real, poderia haver Angular separado, NestJS separado, microserviço de IA dedicado, worker especializado.</w:t>
      </w:r>
    </w:p>
    <w:p>
      <w:pPr>
        <w:pStyle w:val="Heading4"/>
        <w:spacing w:before="200" w:after="80"/>
      </w:pPr>
      <w:r>
        <w:rPr>
          <w:rFonts w:ascii="Arial" w:hAnsi="Arial"/>
          <w:b/>
          <w:color w:val="1F4D78"/>
          <w:sz w:val="22"/>
        </w:rPr>
        <w:t>Segurança de credencial: um erro grave e recorrente</w:t>
      </w:r>
    </w:p>
    <w:p>
      <w:pPr>
        <w:spacing w:after="160"/>
      </w:pPr>
      <w:r>
        <w:rPr>
          <w:rFonts w:ascii="Arial" w:hAnsi="Arial"/>
          <w:b w:val="0"/>
          <w:color w:val="333333"/>
          <w:sz w:val="22"/>
        </w:rPr>
        <w:t xml:space="preserve">API Key do Gemini é extremamente sensível — representa custo financeiro real e acesso à infraestrutura do modelo; se vazada, alguém pode consumir a cota, gerar custo, abusar da API, comprometer segurança. Nunca colocar credencial diretamente no código: cria-se </w:t>
      </w:r>
      <w:r>
        <w:rPr>
          <w:rFonts w:ascii="Courier New" w:hAnsi="Courier New"/>
          <w:color w:val="333333"/>
          <w:sz w:val="20"/>
        </w:rPr>
        <w:t>.env</w:t>
      </w:r>
      <w:r>
        <w:rPr>
          <w:rFonts w:ascii="Arial" w:hAnsi="Arial"/>
          <w:b w:val="0"/>
          <w:color w:val="333333"/>
          <w:sz w:val="22"/>
        </w:rPr>
        <w:t xml:space="preserve"> (armazenamento local de variável de ambiente), adicionado ao </w:t>
      </w:r>
      <w:r>
        <w:rPr>
          <w:rFonts w:ascii="Courier New" w:hAnsi="Courier New"/>
          <w:color w:val="333333"/>
          <w:sz w:val="20"/>
        </w:rPr>
        <w:t>.gitignore</w:t>
      </w:r>
      <w:r>
        <w:rPr>
          <w:rFonts w:ascii="Arial" w:hAnsi="Arial"/>
          <w:b w:val="0"/>
          <w:color w:val="333333"/>
          <w:sz w:val="22"/>
        </w:rPr>
        <w:t xml:space="preserve"> para nunca subir ao GitHub acidentalmente — existem bots automatizados na internet procurando exatamente esse tipo de vazamento.</w:t>
      </w:r>
    </w:p>
    <w:p>
      <w:pPr>
        <w:spacing w:after="160"/>
      </w:pPr>
      <w:r>
        <w:rPr>
          <w:rFonts w:ascii="Arial" w:hAnsi="Arial"/>
          <w:b w:val="0"/>
          <w:color w:val="333333"/>
          <w:sz w:val="22"/>
        </w:rPr>
        <w:t>O GenKit já reconhece automaticamente variável padrão (</w:t>
      </w:r>
      <w:r>
        <w:rPr>
          <w:rFonts w:ascii="Courier New" w:hAnsi="Courier New"/>
          <w:color w:val="333333"/>
          <w:sz w:val="20"/>
        </w:rPr>
        <w:t>GOOGLE_API_KEY</w:t>
      </w:r>
      <w:r>
        <w:rPr>
          <w:rFonts w:ascii="Arial" w:hAnsi="Arial"/>
          <w:b w:val="0"/>
          <w:color w:val="333333"/>
          <w:sz w:val="22"/>
        </w:rPr>
        <w:t xml:space="preserve">), reduzindo configuração manual — convenção sobre configuração. Também é instalado o GenKit CLI (ferramenta de desenvolvimento, debug, observabilidade, inspeção) e o próprio </w:t>
      </w:r>
      <w:r>
        <w:rPr>
          <w:rFonts w:ascii="Arial" w:hAnsi="Arial"/>
          <w:b/>
          <w:color w:val="333333"/>
          <w:sz w:val="22"/>
        </w:rPr>
        <w:t>GenKit MCP</w:t>
      </w:r>
      <w:r>
        <w:rPr>
          <w:rFonts w:ascii="Arial" w:hAnsi="Arial"/>
          <w:b w:val="0"/>
          <w:color w:val="333333"/>
          <w:sz w:val="22"/>
        </w:rPr>
        <w:t xml:space="preserve"> — mesmo padrão de MCP já usado com Angular, Nx, Playwright — melhorando a qualidade da interação do agente com o framework.</w:t>
      </w:r>
    </w:p>
    <w:p>
      <w:pPr>
        <w:spacing w:before="120" w:after="120"/>
        <w:ind w:left="360" w:right="360"/>
        <w:shd w:val="clear" w:fill="F5F5F5"/>
        <w:pBdr>
          <w:left w:val="single" w:color="2E75B6" w:sz="4" w:space="10"/>
        </w:pBdr>
      </w:pPr>
      <w:r>
        <w:rPr>
          <w:rFonts w:ascii="Arial" w:hAnsi="Arial"/>
          <w:b w:val="0"/>
          <w:color w:val="333333"/>
          <w:sz w:val="22"/>
        </w:rPr>
        <w:t>✅ Resultado/Conclusão: a fundação construída (Angular SSR, GenKit instalado, plugin Gemini configurado, API Key protegida, MCP do GenKit funcionando) marca a transição central do módulo — a IA deixa de ser ferramenta de apoio à engenharia e passa a se transformar em componente arquitetural real da aplicação, exigindo pensar backend, contrato, segurança, validação, integração e observabilidade de forma diferente do que nos módulos anteriores.</w:t>
      </w:r>
    </w:p>
    <w:p>
      <w:pPr>
        <w:pStyle w:val="Heading3"/>
        <w:spacing w:before="200" w:after="80"/>
      </w:pPr>
      <w:r>
        <w:rPr>
          <w:rFonts w:ascii="Arial" w:hAnsi="Arial"/>
          <w:b/>
          <w:color w:val="1F4D78"/>
          <w:sz w:val="24"/>
        </w:rPr>
        <w:t>Capítulo 2: Design System UNIPDS e Interface Mockada</w:t>
      </w:r>
    </w:p>
    <w:p>
      <w:pPr>
        <w:pStyle w:val="Heading4"/>
        <w:spacing w:before="200" w:after="80"/>
      </w:pPr>
      <w:r>
        <w:rPr>
          <w:rFonts w:ascii="Arial" w:hAnsi="Arial"/>
          <w:b/>
          <w:color w:val="1F4D78"/>
          <w:sz w:val="22"/>
        </w:rPr>
        <w:t>Interface antes da integração real</w:t>
      </w:r>
    </w:p>
    <w:p>
      <w:pPr>
        <w:spacing w:after="160"/>
      </w:pPr>
      <w:r>
        <w:rPr>
          <w:rFonts w:ascii="Arial" w:hAnsi="Arial"/>
          <w:b w:val="0"/>
          <w:color w:val="333333"/>
          <w:sz w:val="22"/>
        </w:rPr>
        <w:t xml:space="preserve">Antes de conectar a LLM de fato, o capítulo constrói a primeira interface funcional do BragBot com </w:t>
      </w:r>
      <w:r>
        <w:rPr>
          <w:rFonts w:ascii="Arial" w:hAnsi="Arial"/>
          <w:b/>
          <w:color w:val="333333"/>
          <w:sz w:val="22"/>
        </w:rPr>
        <w:t>dado mockado</w:t>
      </w:r>
      <w:r>
        <w:rPr>
          <w:rFonts w:ascii="Arial" w:hAnsi="Arial"/>
          <w:b w:val="0"/>
          <w:color w:val="333333"/>
          <w:sz w:val="22"/>
        </w:rPr>
        <w:t xml:space="preserve"> — prática recomendada de front-end: montar fluxo visual, validar navegação, testar look and feel primeiro, e só depois plugar a camada real de backend/IA. Isso separa melhor as responsabilidades, evitando confundir problema de interface com problema de integração.</w:t>
      </w:r>
    </w:p>
    <w:p>
      <w:pPr>
        <w:spacing w:after="160"/>
      </w:pPr>
      <w:r>
        <w:rPr>
          <w:rFonts w:ascii="Arial" w:hAnsi="Arial"/>
          <w:b w:val="0"/>
          <w:color w:val="333333"/>
          <w:sz w:val="22"/>
        </w:rPr>
        <w:t>A identidade visual é extraída da própria página da pós UniPDS via prompt no Antigravity (acessar a página, extrair identidade visual, aplicar o padrão na aplicação Angular) — mesma técnica de "IA acelerando construção de interface baseada em referência", já vista nos módulos anteriores.</w:t>
      </w:r>
    </w:p>
    <w:p>
      <w:pPr>
        <w:pStyle w:val="Heading4"/>
        <w:spacing w:before="200" w:after="80"/>
      </w:pPr>
      <w:r>
        <w:rPr>
          <w:rFonts w:ascii="Arial" w:hAnsi="Arial"/>
          <w:b/>
          <w:color w:val="1F4D78"/>
          <w:sz w:val="22"/>
        </w:rPr>
        <w:t>Estrutura de rotas e a separação estado/componente</w:t>
      </w:r>
    </w:p>
    <w:p>
      <w:pPr>
        <w:spacing w:after="160"/>
      </w:pPr>
      <w:r>
        <w:rPr>
          <w:rFonts w:ascii="Arial" w:hAnsi="Arial"/>
          <w:b w:val="0"/>
          <w:color w:val="333333"/>
          <w:sz w:val="22"/>
        </w:rPr>
        <w:t xml:space="preserve">O projeto usa Angular 21 + Tailwind CSS, GenKit e MCPs já instalados, com duas telas principais: </w:t>
      </w:r>
      <w:r>
        <w:rPr>
          <w:rFonts w:ascii="Arial" w:hAnsi="Arial"/>
          <w:b/>
          <w:color w:val="333333"/>
          <w:sz w:val="22"/>
        </w:rPr>
        <w:t>dashboard</w:t>
      </w:r>
      <w:r>
        <w:rPr>
          <w:rFonts w:ascii="Arial" w:hAnsi="Arial"/>
          <w:b w:val="0"/>
          <w:color w:val="333333"/>
          <w:sz w:val="22"/>
        </w:rPr>
        <w:t xml:space="preserve"> (rota padrão) e </w:t>
      </w:r>
      <w:r>
        <w:rPr>
          <w:rFonts w:ascii="Arial" w:hAnsi="Arial"/>
          <w:b/>
          <w:color w:val="333333"/>
          <w:sz w:val="22"/>
        </w:rPr>
        <w:t>detail</w:t>
      </w:r>
      <w:r>
        <w:rPr>
          <w:rFonts w:ascii="Arial" w:hAnsi="Arial"/>
          <w:b w:val="0"/>
          <w:color w:val="333333"/>
          <w:sz w:val="22"/>
        </w:rPr>
        <w:t xml:space="preserve"> (recebe identificador pela URL) — estrutura mínima de produto com listagem e leitura detalhada.</w:t>
      </w:r>
    </w:p>
    <w:p>
      <w:pPr>
        <w:spacing w:after="160"/>
      </w:pPr>
      <w:r>
        <w:rPr>
          <w:rFonts w:ascii="Arial" w:hAnsi="Arial"/>
          <w:b w:val="0"/>
          <w:color w:val="333333"/>
          <w:sz w:val="22"/>
        </w:rPr>
        <w:t xml:space="preserve">Um serviço Angular centraliza o estado usando </w:t>
      </w:r>
      <w:r>
        <w:rPr>
          <w:rFonts w:ascii="Arial" w:hAnsi="Arial"/>
          <w:b/>
          <w:color w:val="333333"/>
          <w:sz w:val="22"/>
        </w:rPr>
        <w:t>Signals</w:t>
      </w:r>
      <w:r>
        <w:rPr>
          <w:rFonts w:ascii="Arial" w:hAnsi="Arial"/>
          <w:b w:val="0"/>
          <w:color w:val="333333"/>
          <w:sz w:val="22"/>
        </w:rPr>
        <w:t>: um Signal para lista de conquistas, outro para estado de carregamento (essencial para spinner, mudança de texto do botão, indicação de operação em andamento). O ponto arquitetural reforçado: componente cuida de tela/interação/composição visual; serviço concentra lógica de dado/estado compartilhado — não colocar tudo diretamente no componente.</w:t>
      </w:r>
    </w:p>
    <w:p>
      <w:pPr>
        <w:pStyle w:val="Heading4"/>
        <w:spacing w:before="200" w:after="80"/>
      </w:pPr>
      <w:r>
        <w:rPr>
          <w:rFonts w:ascii="Arial" w:hAnsi="Arial"/>
          <w:b/>
          <w:color w:val="1F4D78"/>
          <w:sz w:val="22"/>
        </w:rPr>
        <w:t>Mock modela o contrato futuro</w:t>
      </w:r>
    </w:p>
    <w:p>
      <w:pPr>
        <w:spacing w:after="160"/>
      </w:pPr>
      <w:r>
        <w:rPr>
          <w:rFonts w:ascii="Arial" w:hAnsi="Arial"/>
          <w:b w:val="0"/>
          <w:color w:val="333333"/>
          <w:sz w:val="22"/>
        </w:rPr>
        <w:t>O método mockado simula chamada de rede (ativa loading, aguarda tempo simulado, adiciona conquista gerada com título, contexto, impacto, tecnologia, métrica) — já modelando o formato aproximado que será retornado pela LLM de verdade mais adiante. Isso valida a interface antes da integração real: quando o GenKit for conectado, o contrato visual já está definido (botão, loading, card, tela de detalhe já existem) — a troca do mock pela chamada real fica muito mais segura.</w:t>
      </w:r>
    </w:p>
    <w:p>
      <w:pPr>
        <w:spacing w:after="160"/>
      </w:pPr>
      <w:r>
        <w:rPr>
          <w:rFonts w:ascii="Arial" w:hAnsi="Arial"/>
          <w:b w:val="0"/>
          <w:color w:val="333333"/>
          <w:sz w:val="22"/>
        </w:rPr>
        <w:t>A interface do dashboard tem cabeçalho, campo de texto para conquista bruta, e botão "destilar conquista" — o usuário escreve livremente (como num diário) e a aplicação vai transformar isso em versão estruturada útil para avaliação. O control flow moderno do Angular (</w:t>
      </w:r>
      <w:r>
        <w:rPr>
          <w:rFonts w:ascii="Courier New" w:hAnsi="Courier New"/>
          <w:color w:val="333333"/>
          <w:sz w:val="20"/>
        </w:rPr>
        <w:t>@for</w:t>
      </w:r>
      <w:r>
        <w:rPr>
          <w:rFonts w:ascii="Arial" w:hAnsi="Arial"/>
          <w:b w:val="0"/>
          <w:color w:val="333333"/>
          <w:sz w:val="22"/>
        </w:rPr>
        <w:t>) renderiza os cards clicáveis, levando à tela de detalhe.</w:t>
      </w:r>
    </w:p>
    <w:p>
      <w:pPr>
        <w:spacing w:after="160"/>
      </w:pPr>
      <w:r>
        <w:rPr>
          <w:rFonts w:ascii="Arial" w:hAnsi="Arial"/>
          <w:b w:val="0"/>
          <w:color w:val="333333"/>
          <w:sz w:val="22"/>
        </w:rPr>
        <w:t>Um detalhe de revisão arquitetural: o agente colocou o template dentro do próprio arquivo TypeScript — aceitável para componente pequeno segundo convenção atual da comunidade Angular, mas contrário à preferência pessoal do autor de separar template/estilo/lógica quando a tela cresce — mais um exemplo de decisão que precisa ser revisada após geração por IA, porque preferência arquitetural do time nem sempre é adivinhada automaticamente.</w:t>
      </w:r>
    </w:p>
    <w:p>
      <w:pPr>
        <w:spacing w:before="120" w:after="120"/>
        <w:ind w:left="360" w:right="360"/>
        <w:shd w:val="clear" w:fill="F5F5F5"/>
        <w:pBdr>
          <w:left w:val="single" w:color="2E75B6" w:sz="4" w:space="10"/>
        </w:pBdr>
      </w:pPr>
      <w:r>
        <w:rPr>
          <w:rFonts w:ascii="Arial" w:hAnsi="Arial"/>
          <w:b w:val="0"/>
          <w:color w:val="333333"/>
          <w:sz w:val="22"/>
        </w:rPr>
        <w:t>✅ Resultado/Conclusão: o serviço com Signals simplifica bastante o componente — ele só chama o método do serviço, e a reatividade cuida do resto (loading muda → template reage; conquista adicionada → lista atualiza). A prática de construir a interface mockada primeiro permite validar fluxo, estado, navegação, identidade visual e experiência de forma isolada, antes de introduzir a complexidade da integração real com LLM na próxima etapa.</w:t>
      </w:r>
    </w:p>
    <w:p>
      <w:pPr>
        <w:pStyle w:val="Heading3"/>
        <w:spacing w:before="200" w:after="80"/>
      </w:pPr>
      <w:r>
        <w:rPr>
          <w:rFonts w:ascii="Arial" w:hAnsi="Arial"/>
          <w:b/>
          <w:color w:val="1F4D78"/>
          <w:sz w:val="24"/>
        </w:rPr>
        <w:t>Capítulo 3: O Cérebro do GenKit — Flows, Zod e Google AI</w:t>
      </w:r>
    </w:p>
    <w:p>
      <w:pPr>
        <w:pStyle w:val="Heading4"/>
        <w:spacing w:before="200" w:after="80"/>
      </w:pPr>
      <w:r>
        <w:rPr>
          <w:rFonts w:ascii="Arial" w:hAnsi="Arial"/>
          <w:b/>
          <w:color w:val="1F4D78"/>
          <w:sz w:val="22"/>
        </w:rPr>
        <w:t>O coração da aplicação: transformar rascunho em documento estruturado</w:t>
      </w:r>
    </w:p>
    <w:p>
      <w:pPr>
        <w:spacing w:after="160"/>
      </w:pPr>
      <w:r>
        <w:rPr>
          <w:rFonts w:ascii="Arial" w:hAnsi="Arial"/>
          <w:b w:val="0"/>
          <w:color w:val="333333"/>
          <w:sz w:val="22"/>
        </w:rPr>
        <w:t xml:space="preserve">Este capítulo é o núcleo técnico do módulo: a integração real com a LLM via GenKit. Um prompt orienta o agente a usar o MCP do GenKit, seguir melhor prática, criar schema, configurar plugin, estruturar o flow, definir output validado — mesmo com framework, a engenharia de prompt continua central, só que agora </w:t>
      </w:r>
      <w:r>
        <w:rPr>
          <w:rFonts w:ascii="Arial" w:hAnsi="Arial"/>
          <w:b/>
          <w:color w:val="333333"/>
          <w:sz w:val="22"/>
        </w:rPr>
        <w:t>encapsulada dentro da arquitetura</w:t>
      </w:r>
      <w:r>
        <w:rPr>
          <w:rFonts w:ascii="Arial" w:hAnsi="Arial"/>
          <w:b w:val="0"/>
          <w:color w:val="333333"/>
          <w:sz w:val="22"/>
        </w:rPr>
        <w:t xml:space="preserve"> da aplicação, não mais solta num chat.</w:t>
      </w:r>
    </w:p>
    <w:p>
      <w:pPr>
        <w:pStyle w:val="Heading4"/>
        <w:spacing w:before="200" w:after="80"/>
      </w:pPr>
      <w:r>
        <w:rPr>
          <w:rFonts w:ascii="Arial" w:hAnsi="Arial"/>
          <w:b/>
          <w:color w:val="1F4D78"/>
          <w:sz w:val="22"/>
        </w:rPr>
        <w:t>Flow: unidade operacional de IA</w:t>
      </w:r>
    </w:p>
    <w:p>
      <w:pPr>
        <w:spacing w:after="160"/>
      </w:pPr>
      <w:r>
        <w:rPr>
          <w:rFonts w:ascii="Arial" w:hAnsi="Arial"/>
          <w:b w:val="0"/>
          <w:color w:val="333333"/>
          <w:sz w:val="22"/>
        </w:rPr>
        <w:t xml:space="preserve">No GenKit, praticamente toda interação com LLM acontece através de um </w:t>
      </w:r>
      <w:r>
        <w:rPr>
          <w:rFonts w:ascii="Arial" w:hAnsi="Arial"/>
          <w:b/>
          <w:color w:val="333333"/>
          <w:sz w:val="22"/>
        </w:rPr>
        <w:t>flow</w:t>
      </w:r>
      <w:r>
        <w:rPr>
          <w:rFonts w:ascii="Arial" w:hAnsi="Arial"/>
          <w:b w:val="0"/>
          <w:color w:val="333333"/>
          <w:sz w:val="22"/>
        </w:rPr>
        <w:t xml:space="preserve"> — função assíncrona estruturada que encapsula prompt, modelo, schema, validação, observabilidade, tracing e configuração de execução, funcionando como unidade operacional de IA dentro da aplicação. O flow criado, </w:t>
      </w:r>
      <w:r>
        <w:rPr>
          <w:rFonts w:ascii="Courier New" w:hAnsi="Courier New"/>
          <w:color w:val="333333"/>
          <w:sz w:val="20"/>
        </w:rPr>
        <w:t>bragGenerateFlow</w:t>
      </w:r>
      <w:r>
        <w:rPr>
          <w:rFonts w:ascii="Arial" w:hAnsi="Arial"/>
          <w:b w:val="0"/>
          <w:color w:val="333333"/>
          <w:sz w:val="22"/>
        </w:rPr>
        <w:t>, recebe rascunho informal do usuário e devolve documento estruturado (título, contexto, ação tomada, impacto, métrica, tecnologia).</w:t>
      </w:r>
    </w:p>
    <w:p>
      <w:pPr>
        <w:spacing w:after="160"/>
      </w:pPr>
      <w:r>
        <w:rPr>
          <w:rFonts w:ascii="Arial" w:hAnsi="Arial"/>
          <w:b w:val="0"/>
          <w:color w:val="333333"/>
          <w:sz w:val="22"/>
        </w:rPr>
        <w:t xml:space="preserve">A configuração principal do GenKit define plugin Google AI, modelo Gemini, </w:t>
      </w:r>
      <w:r>
        <w:rPr>
          <w:rFonts w:ascii="Arial" w:hAnsi="Arial"/>
          <w:b/>
          <w:color w:val="333333"/>
          <w:sz w:val="22"/>
        </w:rPr>
        <w:t>temperatura</w:t>
      </w:r>
      <w:r>
        <w:rPr>
          <w:rFonts w:ascii="Arial" w:hAnsi="Arial"/>
          <w:b w:val="0"/>
          <w:color w:val="333333"/>
          <w:sz w:val="22"/>
        </w:rPr>
        <w:t xml:space="preserve"> e comportamento padrão. A partir daí, praticamente todo o resto da aplicação fica </w:t>
      </w:r>
      <w:r>
        <w:rPr>
          <w:rFonts w:ascii="Arial" w:hAnsi="Arial"/>
          <w:b/>
          <w:color w:val="333333"/>
          <w:sz w:val="22"/>
        </w:rPr>
        <w:t>agnóstico de modelo</w:t>
      </w:r>
      <w:r>
        <w:rPr>
          <w:rFonts w:ascii="Arial" w:hAnsi="Arial"/>
          <w:b w:val="0"/>
          <w:color w:val="333333"/>
          <w:sz w:val="22"/>
        </w:rPr>
        <w:t>: flow, schema e lógica permanecem iguais; o que muda ao trocar de fornecedor é normalmente só plugin e nome do modelo — desacoplamento valioso porque o mercado de LLM muda rápido, e a aplicação não deve ficar presa a um único fornecedor.</w:t>
      </w:r>
    </w:p>
    <w:p>
      <w:pPr>
        <w:spacing w:after="160"/>
      </w:pPr>
      <w:r>
        <w:rPr>
          <w:rFonts w:ascii="Arial" w:hAnsi="Arial"/>
          <w:b/>
          <w:color w:val="333333"/>
          <w:sz w:val="22"/>
        </w:rPr>
        <w:t>Temperatura</w:t>
      </w:r>
      <w:r>
        <w:rPr>
          <w:rFonts w:ascii="Arial" w:hAnsi="Arial"/>
          <w:b w:val="0"/>
          <w:color w:val="333333"/>
          <w:sz w:val="22"/>
        </w:rPr>
        <w:t>: controla nível de criatividade da resposta — mais alta, mais criatividade/diversidade/imprevisibilidade; mais baixa, mais consistência/previsibilidade. O BragBot usa temperatura intermediária para permitir alguma criatividade na transformação sem perder profissionalismo.</w:t>
      </w:r>
    </w:p>
    <w:p>
      <w:pPr>
        <w:pStyle w:val="Heading4"/>
        <w:spacing w:before="200" w:after="80"/>
      </w:pPr>
      <w:r>
        <w:rPr>
          <w:rFonts w:ascii="Arial" w:hAnsi="Arial"/>
          <w:b/>
          <w:color w:val="1F4D78"/>
          <w:sz w:val="22"/>
        </w:rPr>
        <w:t>Zod: validação de contrato em tempo de execução</w:t>
      </w:r>
    </w:p>
    <w:p>
      <w:pPr>
        <w:spacing w:after="160"/>
      </w:pPr>
      <w:r>
        <w:rPr>
          <w:rFonts w:ascii="Arial" w:hAnsi="Arial"/>
          <w:b/>
          <w:color w:val="333333"/>
          <w:sz w:val="22"/>
        </w:rPr>
        <w:t>Zod</w:t>
      </w:r>
      <w:r>
        <w:rPr>
          <w:rFonts w:ascii="Arial" w:hAnsi="Arial"/>
          <w:b w:val="0"/>
          <w:color w:val="333333"/>
          <w:sz w:val="22"/>
        </w:rPr>
        <w:t xml:space="preserve"> é biblioteca popular no ecossistema TypeScript para validação de schema. TypeScript sozinho valida tipo só em tempo de compilação/transpilação — isso não resolve o problema de dado externo (usuário, request, serviço, </w:t>
      </w:r>
      <w:r>
        <w:rPr>
          <w:rFonts w:ascii="Arial" w:hAnsi="Arial"/>
          <w:b/>
          <w:color w:val="333333"/>
          <w:sz w:val="22"/>
        </w:rPr>
        <w:t>LLM</w:t>
      </w:r>
      <w:r>
        <w:rPr>
          <w:rFonts w:ascii="Arial" w:hAnsi="Arial"/>
          <w:b w:val="0"/>
          <w:color w:val="333333"/>
          <w:sz w:val="22"/>
        </w:rPr>
        <w:t xml:space="preserve">), que não tem garantia de respeitar a tipagem declarada. Zod valida contrato em </w:t>
      </w:r>
      <w:r>
        <w:rPr>
          <w:rFonts w:ascii="Arial" w:hAnsi="Arial"/>
          <w:b/>
          <w:color w:val="333333"/>
          <w:sz w:val="22"/>
        </w:rPr>
        <w:t>tempo de execução</w:t>
      </w:r>
      <w:r>
        <w:rPr>
          <w:rFonts w:ascii="Arial" w:hAnsi="Arial"/>
          <w:b w:val="0"/>
          <w:color w:val="333333"/>
          <w:sz w:val="22"/>
        </w:rPr>
        <w:t xml:space="preserve"> — crítico quando trabalhando com IA, porque LLM não é determinística: pode alucinar, mudar estrutura, esquecer propriedade, retornar formato inválido.</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o GenKit usa o Zod não só para validação — usa os </w:t>
      </w:r>
      <w:r>
        <w:rPr>
          <w:rFonts w:ascii="Courier New" w:hAnsi="Courier New"/>
          <w:color w:val="333333"/>
          <w:sz w:val="20"/>
        </w:rPr>
        <w:t>describe()</w:t>
      </w:r>
      <w:r>
        <w:rPr>
          <w:rFonts w:ascii="Arial" w:hAnsi="Arial"/>
          <w:b w:val="0"/>
          <w:color w:val="333333"/>
          <w:sz w:val="22"/>
        </w:rPr>
        <w:t xml:space="preserve"> do schema para </w:t>
      </w:r>
      <w:r>
        <w:rPr>
          <w:rFonts w:ascii="Arial" w:hAnsi="Arial"/>
          <w:b/>
          <w:color w:val="333333"/>
          <w:sz w:val="22"/>
        </w:rPr>
        <w:t>construir o próprio prompt</w:t>
      </w:r>
      <w:r>
        <w:rPr>
          <w:rFonts w:ascii="Arial" w:hAnsi="Arial"/>
          <w:b w:val="0"/>
          <w:color w:val="333333"/>
          <w:sz w:val="22"/>
        </w:rPr>
        <w:t xml:space="preserve"> enviado à LLM. Os describes funcionam quase como documentação semântica da estrutura esperada (ex.: "title representa ação principal", "context descreve situação original") — orientando o modelo a entender exatamente o que se espera. Isso significa que schema deixa de ser só validação técnica e passa a </w:t>
      </w:r>
      <w:r>
        <w:rPr>
          <w:rFonts w:ascii="Arial" w:hAnsi="Arial"/>
          <w:b/>
          <w:color w:val="333333"/>
          <w:sz w:val="22"/>
        </w:rPr>
        <w:t>participar ativamente da engenharia de prompt</w:t>
      </w:r>
      <w:r>
        <w:rPr>
          <w:rFonts w:ascii="Arial" w:hAnsi="Arial"/>
          <w:b w:val="0"/>
          <w:color w:val="333333"/>
          <w:sz w:val="22"/>
        </w:rPr>
        <w:t xml:space="preserve"> — aproximando IA do fluxo tradicional de engenharia backend baseada em contrato.</w:t>
      </w:r>
    </w:p>
    <w:p>
      <w:pPr>
        <w:pStyle w:val="Heading4"/>
        <w:spacing w:before="200" w:after="80"/>
      </w:pPr>
      <w:r>
        <w:rPr>
          <w:rFonts w:ascii="Arial" w:hAnsi="Arial"/>
          <w:b/>
          <w:color w:val="1F4D78"/>
          <w:sz w:val="22"/>
        </w:rPr>
        <w:t>System Prompt e o efeito colateral multilíngue</w:t>
      </w:r>
    </w:p>
    <w:p>
      <w:pPr>
        <w:spacing w:after="160"/>
      </w:pPr>
      <w:r>
        <w:rPr>
          <w:rFonts w:ascii="Arial" w:hAnsi="Arial"/>
          <w:b w:val="0"/>
          <w:color w:val="333333"/>
          <w:sz w:val="22"/>
        </w:rPr>
        <w:t xml:space="preserve">O System Prompt define persona (redatora profissional especializada em transformar conquista técnica em documentação executiva), tom profissional/objetivo, ausência de exagero emocional, e </w:t>
      </w:r>
      <w:r>
        <w:rPr>
          <w:rFonts w:ascii="Arial" w:hAnsi="Arial"/>
          <w:b/>
          <w:color w:val="333333"/>
          <w:sz w:val="22"/>
        </w:rPr>
        <w:t>preservação da língua original do input</w:t>
      </w:r>
      <w:r>
        <w:rPr>
          <w:rFonts w:ascii="Arial" w:hAnsi="Arial"/>
          <w:b w:val="0"/>
          <w:color w:val="333333"/>
          <w:sz w:val="22"/>
        </w:rPr>
        <w:t xml:space="preserve"> — com apenas essa instrução, a aplicação se torna multilíngue sem nenhum código adicional de tradução (português entra, português sai; inglês entra, inglês sai) — um dos grandes poderes das LLMs modernas.</w:t>
      </w:r>
    </w:p>
    <w:p>
      <w:pPr>
        <w:spacing w:after="160"/>
      </w:pPr>
      <w:r>
        <w:rPr>
          <w:rFonts w:ascii="Arial" w:hAnsi="Arial"/>
          <w:b w:val="0"/>
          <w:color w:val="333333"/>
          <w:sz w:val="22"/>
        </w:rPr>
        <w:t xml:space="preserve">Configuração do </w:t>
      </w:r>
      <w:r>
        <w:rPr>
          <w:rFonts w:ascii="Arial" w:hAnsi="Arial"/>
          <w:b/>
          <w:color w:val="333333"/>
          <w:sz w:val="22"/>
        </w:rPr>
        <w:t>output schema</w:t>
      </w:r>
      <w:r>
        <w:rPr>
          <w:rFonts w:ascii="Arial" w:hAnsi="Arial"/>
          <w:b w:val="0"/>
          <w:color w:val="333333"/>
          <w:sz w:val="22"/>
        </w:rPr>
        <w:t>: o GenKit instrui a LLM a retornar diretamente no formato esperado, adaptando internamente como isso é feito conforme o modelo (Gemini pode receber o schema separadamente como parte estruturada; outro modelo pode incorporar isso no prompt textual) — a aplicação não precisa se preocupar com essa particularidade específica de cada fornecedor, o GenKit adapta.</w:t>
      </w:r>
    </w:p>
    <w:p>
      <w:pPr>
        <w:pStyle w:val="Heading4"/>
        <w:spacing w:before="200" w:after="80"/>
      </w:pPr>
      <w:r>
        <w:rPr>
          <w:rFonts w:ascii="Arial" w:hAnsi="Arial"/>
          <w:b/>
          <w:color w:val="1F4D78"/>
          <w:sz w:val="22"/>
        </w:rPr>
        <w:t>Dev UI: observabilidade real de aplicação com LLM</w:t>
      </w:r>
    </w:p>
    <w:p>
      <w:pPr>
        <w:spacing w:after="160"/>
      </w:pPr>
      <w:r>
        <w:rPr>
          <w:rFonts w:ascii="Arial" w:hAnsi="Arial"/>
          <w:b w:val="0"/>
          <w:color w:val="333333"/>
          <w:sz w:val="22"/>
        </w:rPr>
        <w:t xml:space="preserve">A </w:t>
      </w:r>
      <w:r>
        <w:rPr>
          <w:rFonts w:ascii="Arial" w:hAnsi="Arial"/>
          <w:b/>
          <w:color w:val="333333"/>
          <w:sz w:val="22"/>
        </w:rPr>
        <w:t>GenKit Dev UI</w:t>
      </w:r>
      <w:r>
        <w:rPr>
          <w:rFonts w:ascii="Arial" w:hAnsi="Arial"/>
          <w:b w:val="0"/>
          <w:color w:val="333333"/>
          <w:sz w:val="22"/>
        </w:rPr>
        <w:t xml:space="preserve"> permite testar flow isoladamente sem precisar subir API/front/integração completa — executar flow, visualizar trace, analisar prompt, verificar output, inspecionar schema, debugar erro. Durante a aula, um problema real de configuração incorreta do modelo Gemini apareceu — e foi resolvido usando a própria ferramenta para diagnosticar, investigar, corrigir e validar, ilustrando pedagogicamente que o ambiente de IA muda rápido (versão, modelo, SDK, nome mudam) e que capacidade de observabilidade e debugging é essencial.</w:t>
      </w:r>
    </w:p>
    <w:p>
      <w:pPr>
        <w:spacing w:after="160"/>
      </w:pPr>
      <w:r>
        <w:rPr>
          <w:rFonts w:ascii="Arial" w:hAnsi="Arial"/>
          <w:b w:val="0"/>
          <w:color w:val="333333"/>
          <w:sz w:val="22"/>
        </w:rPr>
        <w:t xml:space="preserve">A Dev UI permite visualizar prompt enviado, schema gerado, output retornado, parsing do JSON, trace completo da execução — nível de observabilidade importante porque </w:t>
      </w:r>
      <w:r>
        <w:rPr>
          <w:rFonts w:ascii="Arial" w:hAnsi="Arial"/>
          <w:b/>
          <w:color w:val="333333"/>
          <w:sz w:val="22"/>
        </w:rPr>
        <w:t>debugar LLM é diferente de debugar código determinístico tradicional</w:t>
      </w:r>
      <w:r>
        <w:rPr>
          <w:rFonts w:ascii="Arial" w:hAnsi="Arial"/>
          <w:b w:val="0"/>
          <w:color w:val="333333"/>
          <w:sz w:val="22"/>
        </w:rPr>
        <w:t>: é preciso entender contexto enviado, instrução, temperatura, schema, comportamento do modelo, não só stack trace de exceção.</w:t>
      </w:r>
    </w:p>
    <w:p>
      <w:pPr>
        <w:spacing w:before="120" w:after="120"/>
        <w:ind w:left="360" w:right="360"/>
        <w:shd w:val="clear" w:fill="F5F5F5"/>
        <w:pBdr>
          <w:left w:val="single" w:color="2E75B6" w:sz="4" w:space="10"/>
        </w:pBdr>
      </w:pPr>
      <w:r>
        <w:rPr>
          <w:rFonts w:ascii="Arial" w:hAnsi="Arial"/>
          <w:b w:val="0"/>
          <w:color w:val="333333"/>
          <w:sz w:val="22"/>
        </w:rPr>
        <w:t>✅ Resultado/Conclusão: frameworks como GenKit aproximam a integração de IA da engenharia backend tradicional — contrato, schema, observabilidade, validação, abstração, tracing, debugging, arquitetura desacoplada. A IA deixa de ser "um chat" e passa a funcionar como componente estruturado e observável dentro da arquitetura real da aplicação.</w:t>
      </w:r>
    </w:p>
    <w:p>
      <w:pPr>
        <w:pStyle w:val="Heading3"/>
        <w:spacing w:before="200" w:after="80"/>
      </w:pPr>
      <w:r>
        <w:rPr>
          <w:rFonts w:ascii="Arial" w:hAnsi="Arial"/>
          <w:b/>
          <w:color w:val="1F4D78"/>
          <w:sz w:val="24"/>
        </w:rPr>
        <w:t>Capítulo 4: O Micro-BFF, Integração Full-Stack</w:t>
      </w:r>
    </w:p>
    <w:p>
      <w:pPr>
        <w:pStyle w:val="Heading4"/>
        <w:spacing w:before="200" w:after="80"/>
      </w:pPr>
      <w:r>
        <w:rPr>
          <w:rFonts w:ascii="Arial" w:hAnsi="Arial"/>
          <w:b/>
          <w:color w:val="1F4D78"/>
          <w:sz w:val="22"/>
        </w:rPr>
        <w:t>Conectar tudo de ponta a ponta</w:t>
      </w:r>
    </w:p>
    <w:p>
      <w:pPr>
        <w:spacing w:after="160"/>
      </w:pPr>
      <w:r>
        <w:rPr>
          <w:rFonts w:ascii="Arial" w:hAnsi="Arial"/>
          <w:b w:val="0"/>
          <w:color w:val="333333"/>
          <w:sz w:val="22"/>
        </w:rPr>
        <w:t xml:space="preserve">Até aqui, o front-end ainda trabalhava com dado simulado — tela existia, formulário funcionava, loading funcionava, cards renderizavam, mas a geração ainda era fake. Este capítulo transforma a aplicação num fluxo </w:t>
      </w:r>
      <w:r>
        <w:rPr>
          <w:rFonts w:ascii="Arial" w:hAnsi="Arial"/>
          <w:b/>
          <w:color w:val="333333"/>
          <w:sz w:val="22"/>
        </w:rPr>
        <w:t>full-stack real</w:t>
      </w:r>
      <w:r>
        <w:rPr>
          <w:rFonts w:ascii="Arial" w:hAnsi="Arial"/>
          <w:b w:val="0"/>
          <w:color w:val="333333"/>
          <w:sz w:val="22"/>
        </w:rPr>
        <w:t>.</w:t>
      </w:r>
    </w:p>
    <w:p>
      <w:pPr>
        <w:pStyle w:val="Heading4"/>
        <w:spacing w:before="200" w:after="80"/>
      </w:pPr>
      <w:r>
        <w:rPr>
          <w:rFonts w:ascii="Arial" w:hAnsi="Arial"/>
          <w:b/>
          <w:color w:val="1F4D78"/>
          <w:sz w:val="22"/>
        </w:rPr>
        <w:t>BFF: camada intermediária especializada no frontend</w:t>
      </w:r>
    </w:p>
    <w:p>
      <w:pPr>
        <w:spacing w:after="160"/>
      </w:pPr>
      <w:r>
        <w:rPr>
          <w:rFonts w:ascii="Arial" w:hAnsi="Arial"/>
          <w:b/>
          <w:color w:val="333333"/>
          <w:sz w:val="22"/>
        </w:rPr>
        <w:t>BFF (Backend For Frontend)</w:t>
      </w:r>
      <w:r>
        <w:rPr>
          <w:rFonts w:ascii="Arial" w:hAnsi="Arial"/>
          <w:b w:val="0"/>
          <w:color w:val="333333"/>
          <w:sz w:val="22"/>
        </w:rPr>
        <w:t xml:space="preserve"> é padrão arquitetural que resolve o problema de o front-end não dever conversar diretamente com todo serviço/regra de negócio/integração externa — uma camada intermediária expõe API adequada especificamente às necessidades daquela interface, encapsulando regra de negócio, adaptando payload, protegendo credencial, centralizando integração. Padrão comum em arquitetura moderna com microsserviço, SPA, mobile, SSR, API externa.</w:t>
      </w:r>
    </w:p>
    <w:p>
      <w:pPr>
        <w:spacing w:after="160"/>
      </w:pPr>
      <w:r>
        <w:rPr>
          <w:rFonts w:ascii="Arial" w:hAnsi="Arial"/>
          <w:b w:val="0"/>
          <w:color w:val="333333"/>
          <w:sz w:val="22"/>
        </w:rPr>
        <w:t xml:space="preserve">O laboratório implementa um </w:t>
      </w:r>
      <w:r>
        <w:rPr>
          <w:rFonts w:ascii="Arial" w:hAnsi="Arial"/>
          <w:b/>
          <w:color w:val="333333"/>
          <w:sz w:val="22"/>
        </w:rPr>
        <w:t>micro-BFF simplificado</w:t>
      </w:r>
      <w:r>
        <w:rPr>
          <w:rFonts w:ascii="Arial" w:hAnsi="Arial"/>
          <w:b w:val="0"/>
          <w:color w:val="333333"/>
          <w:sz w:val="22"/>
        </w:rPr>
        <w:t xml:space="preserve">: o próprio servidor SSR do Angular funciona como back-end (frontend Angular + servidor SSR + API Express + GenKit, tudo no mesmo processo Node.js). De novo, explicitamente </w:t>
      </w:r>
      <w:r>
        <w:rPr>
          <w:rFonts w:ascii="Arial" w:hAnsi="Arial"/>
          <w:b/>
          <w:color w:val="333333"/>
          <w:sz w:val="22"/>
        </w:rPr>
        <w:t>não é a arquitetura enterprise ideal</w:t>
      </w:r>
      <w:r>
        <w:rPr>
          <w:rFonts w:ascii="Arial" w:hAnsi="Arial"/>
          <w:b w:val="0"/>
          <w:color w:val="333333"/>
          <w:sz w:val="22"/>
        </w:rPr>
        <w:t xml:space="preserve"> para produção em larga escala (um cenário mais robusto teria Angular separado, NestJS separado, microserviço de IA, autenticação dedicada, gateway, fila, worker) — simplificação intencional para concentrar atenção no conceito central (GenKit), reduzindo complexidade de infraestrutura paralela.</w:t>
      </w:r>
    </w:p>
    <w:p>
      <w:pPr>
        <w:pStyle w:val="Heading4"/>
        <w:spacing w:before="200" w:after="80"/>
      </w:pPr>
      <w:r>
        <w:rPr>
          <w:rFonts w:ascii="Arial" w:hAnsi="Arial"/>
          <w:b/>
          <w:color w:val="1F4D78"/>
          <w:sz w:val="22"/>
        </w:rPr>
        <w:t>Posicionamento de rota no SSR: um detalhe arquitetural que a IA não resolve sozinha</w:t>
      </w:r>
    </w:p>
    <w:p>
      <w:pPr>
        <w:spacing w:after="160"/>
      </w:pPr>
      <w:r>
        <w:rPr>
          <w:rFonts w:ascii="Arial" w:hAnsi="Arial"/>
          <w:b w:val="0"/>
          <w:color w:val="333333"/>
          <w:sz w:val="22"/>
        </w:rPr>
        <w:t xml:space="preserve">Um cuidado técnico importante trabalhado no prompt: no Angular SSR existe uma rota catch-all responsável pela renderização da aplicação — se a rota da API for colocada </w:t>
      </w:r>
      <w:r>
        <w:rPr>
          <w:rFonts w:ascii="Arial" w:hAnsi="Arial"/>
          <w:b/>
          <w:color w:val="333333"/>
          <w:sz w:val="22"/>
        </w:rPr>
        <w:t>depois</w:t>
      </w:r>
      <w:r>
        <w:rPr>
          <w:rFonts w:ascii="Arial" w:hAnsi="Arial"/>
          <w:b w:val="0"/>
          <w:color w:val="333333"/>
          <w:sz w:val="22"/>
        </w:rPr>
        <w:t xml:space="preserve"> dessa rota catch-all, o Angular pode interceptar a chamada e quebrar o comportamento esperado. Esse detalhe mostra que o agente acelera implementação, mas </w:t>
      </w:r>
      <w:r>
        <w:rPr>
          <w:rFonts w:ascii="Arial" w:hAnsi="Arial"/>
          <w:b/>
          <w:color w:val="333333"/>
          <w:sz w:val="22"/>
        </w:rPr>
        <w:t>conhecimento arquitetural continua fundamental</w:t>
      </w:r>
      <w:r>
        <w:rPr>
          <w:rFonts w:ascii="Arial" w:hAnsi="Arial"/>
          <w:b w:val="0"/>
          <w:color w:val="333333"/>
          <w:sz w:val="22"/>
        </w:rPr>
        <w:t>: entender ciclo do framework, ordem de rota, comportamento do servidor, interceptação e SSR não é algo que a IA substitui — é o que orienta corretamente o prompt dado a ela.</w:t>
      </w:r>
    </w:p>
    <w:p>
      <w:pPr>
        <w:spacing w:after="160"/>
      </w:pPr>
      <w:r>
        <w:rPr>
          <w:rFonts w:ascii="Arial" w:hAnsi="Arial"/>
          <w:b w:val="0"/>
          <w:color w:val="333333"/>
          <w:sz w:val="22"/>
        </w:rPr>
        <w:t xml:space="preserve">Como o SSR do Angular já usa Express internamente, adicionar endpoint REST é direto: </w:t>
      </w:r>
      <w:r>
        <w:rPr>
          <w:rFonts w:ascii="Courier New" w:hAnsi="Courier New"/>
          <w:color w:val="333333"/>
          <w:sz w:val="20"/>
        </w:rPr>
        <w:t>express.json</w:t>
      </w:r>
      <w:r>
        <w:rPr>
          <w:rFonts w:ascii="Arial" w:hAnsi="Arial"/>
          <w:b w:val="0"/>
          <w:color w:val="333333"/>
          <w:sz w:val="22"/>
        </w:rPr>
        <w:t xml:space="preserve">, rota </w:t>
      </w:r>
      <w:r>
        <w:rPr>
          <w:rFonts w:ascii="Courier New" w:hAnsi="Courier New"/>
          <w:color w:val="333333"/>
          <w:sz w:val="20"/>
        </w:rPr>
        <w:t>POST</w:t>
      </w:r>
      <w:r>
        <w:rPr>
          <w:rFonts w:ascii="Arial" w:hAnsi="Arial"/>
          <w:b w:val="0"/>
          <w:color w:val="333333"/>
          <w:sz w:val="22"/>
        </w:rPr>
        <w:t xml:space="preserve">, integração com o flow. A API resultante fica extremamente simples porque o flow do GenKit funciona praticamente como função assíncrona tradicional — a rota recebe request, extrai </w:t>
      </w:r>
      <w:r>
        <w:rPr>
          <w:rFonts w:ascii="Courier New" w:hAnsi="Courier New"/>
          <w:color w:val="333333"/>
          <w:sz w:val="20"/>
        </w:rPr>
        <w:t>definition</w:t>
      </w:r>
      <w:r>
        <w:rPr>
          <w:rFonts w:ascii="Arial" w:hAnsi="Arial"/>
          <w:b w:val="0"/>
          <w:color w:val="333333"/>
          <w:sz w:val="22"/>
        </w:rPr>
        <w:t xml:space="preserve">, chama o flow, retorna JSON. Arquiteturalmente parecido com qualquer outro serviço backend moderno — o que ajuda a </w:t>
      </w:r>
      <w:r>
        <w:rPr>
          <w:rFonts w:ascii="Arial" w:hAnsi="Arial"/>
          <w:b/>
          <w:color w:val="333333"/>
          <w:sz w:val="22"/>
        </w:rPr>
        <w:t>desmistificar</w:t>
      </w:r>
      <w:r>
        <w:rPr>
          <w:rFonts w:ascii="Arial" w:hAnsi="Arial"/>
          <w:b w:val="0"/>
          <w:color w:val="333333"/>
          <w:sz w:val="22"/>
        </w:rPr>
        <w:t xml:space="preserve"> a IA dentro da arquitetura: no fim das contas, uma aplicação com LLM continua sendo entrada → processamento → validação → resposta, mudando só que parte do processamento passa por modelo generativo.</w:t>
      </w:r>
    </w:p>
    <w:p>
      <w:pPr>
        <w:pStyle w:val="Heading4"/>
        <w:spacing w:before="200" w:after="80"/>
      </w:pPr>
      <w:r>
        <w:rPr>
          <w:rFonts w:ascii="Arial" w:hAnsi="Arial"/>
          <w:b/>
          <w:color w:val="1F4D78"/>
          <w:sz w:val="22"/>
        </w:rPr>
        <w:t>Tratamento de erro e a atualização do serviço Angular</w:t>
      </w:r>
    </w:p>
    <w:p>
      <w:pPr>
        <w:spacing w:after="160"/>
      </w:pPr>
      <w:r>
        <w:rPr>
          <w:rFonts w:ascii="Arial" w:hAnsi="Arial"/>
          <w:b w:val="0"/>
          <w:color w:val="333333"/>
          <w:sz w:val="22"/>
        </w:rPr>
        <w:t>Como LLM pode falhar, exceder limite, retornar inválido, lançar exceção, a rota captura essas exceções e retorna HTTP 500 — integração com IA precisa ser tratada exatamente como qualquer integração externa crítica, não como caso especial.</w:t>
      </w:r>
    </w:p>
    <w:p>
      <w:pPr>
        <w:spacing w:after="160"/>
      </w:pPr>
      <w:r>
        <w:rPr>
          <w:rFonts w:ascii="Arial" w:hAnsi="Arial"/>
          <w:b w:val="0"/>
          <w:color w:val="333333"/>
          <w:sz w:val="22"/>
        </w:rPr>
        <w:t xml:space="preserve">No front-end, como componente é standalone, </w:t>
      </w:r>
      <w:r>
        <w:rPr>
          <w:rFonts w:ascii="Courier New" w:hAnsi="Courier New"/>
          <w:color w:val="333333"/>
          <w:sz w:val="20"/>
        </w:rPr>
        <w:t>HttpClient</w:t>
      </w:r>
      <w:r>
        <w:rPr>
          <w:rFonts w:ascii="Arial" w:hAnsi="Arial"/>
          <w:b w:val="0"/>
          <w:color w:val="333333"/>
          <w:sz w:val="22"/>
        </w:rPr>
        <w:t xml:space="preserve"> precisa ser registrado explicitamente como provider (arquitetura Angular moderna, sem módulo tradicional). O serviço que antes só simulava com </w:t>
      </w:r>
      <w:r>
        <w:rPr>
          <w:rFonts w:ascii="Courier New" w:hAnsi="Courier New"/>
          <w:color w:val="333333"/>
          <w:sz w:val="20"/>
        </w:rPr>
        <w:t>setTimeout</w:t>
      </w:r>
      <w:r>
        <w:rPr>
          <w:rFonts w:ascii="Arial" w:hAnsi="Arial"/>
          <w:b w:val="0"/>
          <w:color w:val="333333"/>
          <w:sz w:val="22"/>
        </w:rPr>
        <w:t xml:space="preserve"> passa a consumir a API real via </w:t>
      </w:r>
      <w:r>
        <w:rPr>
          <w:rFonts w:ascii="Courier New" w:hAnsi="Courier New"/>
          <w:color w:val="333333"/>
          <w:sz w:val="20"/>
        </w:rPr>
        <w:t>HttpClient</w:t>
      </w:r>
      <w:r>
        <w:rPr>
          <w:rFonts w:ascii="Arial" w:hAnsi="Arial"/>
          <w:b w:val="0"/>
          <w:color w:val="333333"/>
          <w:sz w:val="22"/>
        </w:rPr>
        <w:t xml:space="preserve"> — e um ponto importante de boa arquitetura: </w:t>
      </w:r>
      <w:r>
        <w:rPr>
          <w:rFonts w:ascii="Arial" w:hAnsi="Arial"/>
          <w:b/>
          <w:color w:val="333333"/>
          <w:sz w:val="22"/>
        </w:rPr>
        <w:t>a interface praticamente não precisou mudar</w:t>
      </w:r>
      <w:r>
        <w:rPr>
          <w:rFonts w:ascii="Arial" w:hAnsi="Arial"/>
          <w:b w:val="0"/>
          <w:color w:val="333333"/>
          <w:sz w:val="22"/>
        </w:rPr>
        <w:t>, porque toda a lógica já estava encapsulada no serviço; a troca do mock pela API real foi simples justamente por causa da boa separação de responsabilidades feita desde o início (Capítulo 2).</w:t>
      </w:r>
    </w:p>
    <w:p>
      <w:pPr>
        <w:pStyle w:val="Heading4"/>
        <w:spacing w:before="200" w:after="80"/>
      </w:pPr>
      <w:r>
        <w:rPr>
          <w:rFonts w:ascii="Arial" w:hAnsi="Arial"/>
          <w:b/>
          <w:color w:val="1F4D78"/>
          <w:sz w:val="22"/>
        </w:rPr>
        <w:t>Validação automática de build e a lição sobre não-determinismo</w:t>
      </w:r>
    </w:p>
    <w:p>
      <w:pPr>
        <w:spacing w:after="160"/>
      </w:pPr>
      <w:r>
        <w:rPr>
          <w:rFonts w:ascii="Arial" w:hAnsi="Arial"/>
          <w:b w:val="0"/>
          <w:color w:val="333333"/>
          <w:sz w:val="22"/>
        </w:rPr>
        <w:t>O agente executou build, ajuste de configuração, validação SSR e correção de integração — mostrando que agentes modernos não só escrevem código, também validam, corrigem, ajustam ambiente, executam pipeline.</w:t>
      </w:r>
    </w:p>
    <w:p>
      <w:pPr>
        <w:spacing w:after="160"/>
      </w:pPr>
      <w:r>
        <w:rPr>
          <w:rFonts w:ascii="Arial" w:hAnsi="Arial"/>
          <w:b w:val="0"/>
          <w:color w:val="333333"/>
          <w:sz w:val="22"/>
        </w:rPr>
        <w:t xml:space="preserve">No primeiro teste real do fluxo completo (frontend → API Express → flow GenKit → Gemini → resposta estruturada → renderização), a tentativa de multilanguage revelou comportamento inconsistente: input em inglês, mas parte da resposta ainda veio em português, apesar da instrução explícita de preservar idioma. Esse comportamento reforça pedagogicamente: </w:t>
      </w:r>
      <w:r>
        <w:rPr>
          <w:rFonts w:ascii="Arial" w:hAnsi="Arial"/>
          <w:b/>
          <w:color w:val="333333"/>
          <w:sz w:val="22"/>
        </w:rPr>
        <w:t>LLM não é determinística</w:t>
      </w:r>
      <w:r>
        <w:rPr>
          <w:rFonts w:ascii="Arial" w:hAnsi="Arial"/>
          <w:b w:val="0"/>
          <w:color w:val="333333"/>
          <w:sz w:val="22"/>
        </w:rPr>
        <w:t xml:space="preserve">, mesmo com prompt e configuração corretos, ainda podem existir ambiguidades — prompt engineering continua sendo processo </w:t>
      </w:r>
      <w:r>
        <w:rPr>
          <w:rFonts w:ascii="Arial" w:hAnsi="Arial"/>
          <w:b/>
          <w:color w:val="333333"/>
          <w:sz w:val="22"/>
        </w:rPr>
        <w:t>iterativo</w:t>
      </w:r>
      <w:r>
        <w:rPr>
          <w:rFonts w:ascii="Arial" w:hAnsi="Arial"/>
          <w:b w:val="0"/>
          <w:color w:val="333333"/>
          <w:sz w:val="22"/>
        </w:rPr>
        <w:t xml:space="preserve"> mesmo dentro de framework estruturado (testar, observar, refinar, ajustar, validar), com a Dev UI cumprindo papel central nesse ciclo de refinamento posterior.</w:t>
      </w:r>
    </w:p>
    <w:p>
      <w:pPr>
        <w:spacing w:before="120" w:after="120"/>
        <w:ind w:left="360" w:right="360"/>
        <w:shd w:val="clear" w:fill="F5F5F5"/>
        <w:pBdr>
          <w:left w:val="single" w:color="2E75B6" w:sz="4" w:space="10"/>
        </w:pBdr>
      </w:pPr>
      <w:r>
        <w:rPr>
          <w:rFonts w:ascii="Arial" w:hAnsi="Arial"/>
          <w:b w:val="0"/>
          <w:color w:val="333333"/>
          <w:sz w:val="22"/>
        </w:rPr>
        <w:t>✅ Resultado/Conclusão: sem GenKit, seria necessário lidar manualmente com SDK da LLM, autenticação, parsing, validação, schema, retry, tracing — o framework centraliza tudo isso. Frameworks de IA começam a ocupar papel muito parecido com framework backend tradicional: abstraem complexidade operacional para que o foco fique na regra de negócio. Aplicação moderna com IA passa a se parecer muito mais com sistema backend completo do que interface conectada a um chat — exigindo pensar arquitetura, contrato, API, validação, observabilidade, segurança, desacoplamento e integração full-stack.</w:t>
      </w:r>
    </w:p>
    <w:p>
      <w:pPr>
        <w:pStyle w:val="Heading3"/>
        <w:spacing w:before="200" w:after="80"/>
      </w:pPr>
      <w:r>
        <w:rPr>
          <w:rFonts w:ascii="Arial" w:hAnsi="Arial"/>
          <w:b/>
          <w:color w:val="1F4D78"/>
          <w:sz w:val="24"/>
        </w:rPr>
        <w:t>Capítulo 5: O Engenheiro AI-Native (Revisão da Jornada e Encerramento)</w:t>
      </w:r>
    </w:p>
    <w:p>
      <w:pPr>
        <w:pStyle w:val="Heading4"/>
        <w:spacing w:before="200" w:after="80"/>
      </w:pPr>
      <w:r>
        <w:rPr>
          <w:rFonts w:ascii="Arial" w:hAnsi="Arial"/>
          <w:b/>
          <w:color w:val="1F4D78"/>
          <w:sz w:val="22"/>
        </w:rPr>
        <w:t>O que muda ao longo dos cinco módulos</w:t>
      </w:r>
    </w:p>
    <w:p>
      <w:pPr>
        <w:spacing w:after="160"/>
      </w:pPr>
      <w:r>
        <w:rPr>
          <w:rFonts w:ascii="Arial" w:hAnsi="Arial"/>
          <w:b w:val="0"/>
          <w:color w:val="333333"/>
          <w:sz w:val="22"/>
        </w:rPr>
        <w:t xml:space="preserve">O capítulo de fechamento revisita a jornada completa do curso, reforçando que o aprendizado central não foi uma ferramenta ou framework específico, mas uma </w:t>
      </w:r>
      <w:r>
        <w:rPr>
          <w:rFonts w:ascii="Arial" w:hAnsi="Arial"/>
          <w:b/>
          <w:color w:val="333333"/>
          <w:sz w:val="22"/>
        </w:rPr>
        <w:t>nova forma de pensar desenvolvimento de software</w:t>
      </w:r>
      <w:r>
        <w:rPr>
          <w:rFonts w:ascii="Arial" w:hAnsi="Arial"/>
          <w:b w:val="0"/>
          <w:color w:val="333333"/>
          <w:sz w:val="22"/>
        </w:rPr>
        <w:t xml:space="preserve">. Durante décadas o desenvolvimento foi centrado em escrever código manualmente, artesanalmente; agora o desenvolvedor passa a atuar cada vez mais como arquiteto, orquestrador, integrador, revisor, estrategista técnico — esse é o conceito de </w:t>
      </w:r>
      <w:r>
        <w:rPr>
          <w:rFonts w:ascii="Arial" w:hAnsi="Arial"/>
          <w:b/>
          <w:color w:val="333333"/>
          <w:sz w:val="22"/>
        </w:rPr>
        <w:t>engenheiro AI-Native</w:t>
      </w:r>
      <w:r>
        <w:rPr>
          <w:rFonts w:ascii="Arial" w:hAnsi="Arial"/>
          <w:b w:val="0"/>
          <w:color w:val="333333"/>
          <w:sz w:val="22"/>
        </w:rPr>
        <w:t>.</w:t>
      </w:r>
    </w:p>
    <w:p>
      <w:pPr>
        <w:spacing w:before="120" w:after="120"/>
        <w:ind w:left="360" w:right="360"/>
        <w:shd w:val="clear" w:fill="F5F5F5"/>
        <w:pBdr>
          <w:left w:val="single" w:color="2E75B6" w:sz="4" w:space="10"/>
        </w:pBdr>
      </w:pPr>
      <w:r>
        <w:rPr>
          <w:rFonts w:ascii="Arial" w:hAnsi="Arial"/>
          <w:b w:val="0"/>
          <w:color w:val="333333"/>
          <w:sz w:val="22"/>
        </w:rPr>
        <w:t>🔑 Regra fundamental: ser AI-Native não significa depender cegamente de IA, nem deixar a IA "fazer tudo" — significa aprender a integrar inteligência artificial corretamente dentro do fluxo real de engenharia.</w:t>
      </w:r>
    </w:p>
    <w:p>
      <w:pPr>
        <w:spacing w:after="160"/>
      </w:pPr>
      <w:r>
        <w:rPr>
          <w:rFonts w:ascii="Arial" w:hAnsi="Arial"/>
          <w:b w:val="0"/>
          <w:color w:val="333333"/>
          <w:sz w:val="22"/>
        </w:rPr>
        <w:t xml:space="preserve">No </w:t>
      </w:r>
      <w:r>
        <w:rPr>
          <w:rFonts w:ascii="Arial" w:hAnsi="Arial"/>
          <w:b/>
          <w:color w:val="333333"/>
          <w:sz w:val="22"/>
        </w:rPr>
        <w:t>Módulo 1</w:t>
      </w:r>
      <w:r>
        <w:rPr>
          <w:rFonts w:ascii="Arial" w:hAnsi="Arial"/>
          <w:b w:val="0"/>
          <w:color w:val="333333"/>
          <w:sz w:val="22"/>
        </w:rPr>
        <w:t>, o aprendizado central foi que IA não serve só para gerar código — apoia praticamente toda etapa do ciclo (refinamento de requisito, estimativa, edge case, UX Writing, documentação, design de interface, arquitetura). A IA não substitui o time; potencializa o time.</w:t>
      </w:r>
    </w:p>
    <w:p>
      <w:pPr>
        <w:spacing w:after="160"/>
      </w:pPr>
      <w:r>
        <w:rPr>
          <w:rFonts w:ascii="Arial" w:hAnsi="Arial"/>
          <w:b w:val="0"/>
          <w:color w:val="333333"/>
          <w:sz w:val="22"/>
        </w:rPr>
        <w:t xml:space="preserve">Nos </w:t>
      </w:r>
      <w:r>
        <w:rPr>
          <w:rFonts w:ascii="Arial" w:hAnsi="Arial"/>
          <w:b/>
          <w:color w:val="333333"/>
          <w:sz w:val="22"/>
        </w:rPr>
        <w:t>Módulos 2 e 3</w:t>
      </w:r>
      <w:r>
        <w:rPr>
          <w:rFonts w:ascii="Arial" w:hAnsi="Arial"/>
          <w:b w:val="0"/>
          <w:color w:val="333333"/>
          <w:sz w:val="22"/>
        </w:rPr>
        <w:t xml:space="preserve">, o salto foi de "chat gerando código" para agente, MCP, orquestração, monorepo, isolamento, automação, desenvolvimento paralelo — com Spec-Driven Development mostrando que especificação </w:t>
      </w:r>
      <w:r>
        <w:rPr>
          <w:rFonts w:ascii="Arial" w:hAnsi="Arial"/>
          <w:b/>
          <w:color w:val="333333"/>
          <w:sz w:val="22"/>
        </w:rPr>
        <w:t>volta</w:t>
      </w:r>
      <w:r>
        <w:rPr>
          <w:rFonts w:ascii="Arial" w:hAnsi="Arial"/>
          <w:b w:val="0"/>
          <w:color w:val="333333"/>
          <w:sz w:val="22"/>
        </w:rPr>
        <w:t xml:space="preserve"> a ganhar importância central: não mais só para alinhar pessoas, mas para orientar sistema generativo, que depende fortemente de contexto bem estruturado.</w:t>
      </w:r>
    </w:p>
    <w:p>
      <w:pPr>
        <w:spacing w:after="160"/>
      </w:pPr>
      <w:r>
        <w:rPr>
          <w:rFonts w:ascii="Arial" w:hAnsi="Arial"/>
          <w:b w:val="0"/>
          <w:color w:val="333333"/>
          <w:sz w:val="22"/>
        </w:rPr>
        <w:t xml:space="preserve">No </w:t>
      </w:r>
      <w:r>
        <w:rPr>
          <w:rFonts w:ascii="Arial" w:hAnsi="Arial"/>
          <w:b/>
          <w:color w:val="333333"/>
          <w:sz w:val="22"/>
        </w:rPr>
        <w:t>Módulo 4</w:t>
      </w:r>
      <w:r>
        <w:rPr>
          <w:rFonts w:ascii="Arial" w:hAnsi="Arial"/>
          <w:b w:val="0"/>
          <w:color w:val="333333"/>
          <w:sz w:val="22"/>
        </w:rPr>
        <w:t>, o aprendizado foi que IA não elimina teste — quanto mais rápido se gera software, mais importante validar. As três abordagens de teste (tradicional, self-healing, agente autônomo com Playwright MCP) mostraram que a automação está migrando de seletor rígido para abordagem semântica mais resiliente, e que QA também se transforma nesse processo.</w:t>
      </w:r>
    </w:p>
    <w:p>
      <w:pPr>
        <w:spacing w:after="160"/>
      </w:pPr>
      <w:r>
        <w:rPr>
          <w:rFonts w:ascii="Arial" w:hAnsi="Arial"/>
          <w:b w:val="0"/>
          <w:color w:val="333333"/>
          <w:sz w:val="22"/>
        </w:rPr>
        <w:t xml:space="preserve">No </w:t>
      </w:r>
      <w:r>
        <w:rPr>
          <w:rFonts w:ascii="Arial" w:hAnsi="Arial"/>
          <w:b/>
          <w:color w:val="333333"/>
          <w:sz w:val="22"/>
        </w:rPr>
        <w:t>Módulo 5</w:t>
      </w:r>
      <w:r>
        <w:rPr>
          <w:rFonts w:ascii="Arial" w:hAnsi="Arial"/>
          <w:b w:val="0"/>
          <w:color w:val="333333"/>
          <w:sz w:val="22"/>
        </w:rPr>
        <w:t xml:space="preserve">, o passo mais importante de toda a unidade: a IA deixou de ser ferramenta usada pelo desenvolvedor e passou a fazer parte da própria arquitetura da aplicação (GenKit, Gemini, flow, Zod, SSR, integração full-stack) — exigindo pensar observabilidade, tracing, validação, schema, contrato, segurança, desacoplamento, gerenciamento de modelo. E ficou evidente que engenharia de prompt não desaparece com framework — continua central, só que agora </w:t>
      </w:r>
      <w:r>
        <w:rPr>
          <w:rFonts w:ascii="Arial" w:hAnsi="Arial"/>
          <w:b/>
          <w:color w:val="333333"/>
          <w:sz w:val="22"/>
        </w:rPr>
        <w:t>encapsulada</w:t>
      </w:r>
      <w:r>
        <w:rPr>
          <w:rFonts w:ascii="Arial" w:hAnsi="Arial"/>
          <w:b w:val="0"/>
          <w:color w:val="333333"/>
          <w:sz w:val="22"/>
        </w:rPr>
        <w:t xml:space="preserve"> dentro da arquitetura.</w:t>
      </w:r>
    </w:p>
    <w:p>
      <w:pPr>
        <w:pStyle w:val="Heading4"/>
        <w:spacing w:before="200" w:after="80"/>
      </w:pPr>
      <w:r>
        <w:rPr>
          <w:rFonts w:ascii="Arial" w:hAnsi="Arial"/>
          <w:b/>
          <w:color w:val="1F4D78"/>
          <w:sz w:val="22"/>
        </w:rPr>
        <w:t>Nenhuma ferramenta é definitiva — os fundamentos permanecem</w:t>
      </w:r>
    </w:p>
    <w:p>
      <w:pPr>
        <w:spacing w:after="160"/>
      </w:pPr>
      <w:r>
        <w:rPr>
          <w:rFonts w:ascii="Arial" w:hAnsi="Arial"/>
          <w:b w:val="0"/>
          <w:color w:val="333333"/>
          <w:sz w:val="22"/>
        </w:rPr>
        <w:t xml:space="preserve">O material lista as ferramentas usadas ao longo da unidade (Gemini, GenKit, Angular, Nx, Cypress, Playwright, Antigravity, Jules, OpenSpec) reconhecendo explicitamente que todas continuarão evoluindo — novas surgirão, outras desaparecerão, framework e modelo mudarão. O que importa não é decorar tecnologia específica, é entender </w:t>
      </w:r>
      <w:r>
        <w:rPr>
          <w:rFonts w:ascii="Arial" w:hAnsi="Arial"/>
          <w:b/>
          <w:color w:val="333333"/>
          <w:sz w:val="22"/>
        </w:rPr>
        <w:t>fundamento</w:t>
      </w:r>
      <w:r>
        <w:rPr>
          <w:rFonts w:ascii="Arial" w:hAnsi="Arial"/>
          <w:b w:val="0"/>
          <w:color w:val="333333"/>
          <w:sz w:val="22"/>
        </w:rPr>
        <w:t>: engenharia de contexto, especificação estruturada, validação, observabilidade, automação, arquitetura, pensamento crítico.</w:t>
      </w:r>
    </w:p>
    <w:p>
      <w:pPr>
        <w:spacing w:before="120" w:after="120"/>
        <w:ind w:left="360" w:right="360"/>
        <w:shd w:val="clear" w:fill="F5F5F5"/>
        <w:pBdr>
          <w:left w:val="single" w:color="2E75B6" w:sz="4" w:space="10"/>
        </w:pBdr>
      </w:pPr>
      <w:r>
        <w:rPr>
          <w:rFonts w:ascii="Arial" w:hAnsi="Arial"/>
          <w:b w:val="0"/>
          <w:color w:val="333333"/>
          <w:sz w:val="22"/>
        </w:rPr>
        <w:t xml:space="preserve">✅ Conclusão final do módulo: </w:t>
      </w:r>
      <w:r>
        <w:rPr>
          <w:rFonts w:ascii="Arial" w:hAnsi="Arial"/>
          <w:b/>
          <w:color w:val="333333"/>
          <w:sz w:val="22"/>
        </w:rPr>
        <w:t>IA não elimina necessidade de pensamento crítico — aumenta essa necessidade</w:t>
      </w:r>
      <w:r>
        <w:rPr>
          <w:rFonts w:ascii="Arial" w:hAnsi="Arial"/>
          <w:b w:val="0"/>
          <w:color w:val="333333"/>
          <w:sz w:val="22"/>
        </w:rPr>
        <w:t>, porque agora se produz software muito mais rápido, exigindo revisão, validação e arquitetura com mais responsabilidade, não menos. Ao longo de toda a jornada, sempre que surgiu uma situação de prompt precisando refinamento, agente precisando supervisão, output com inconsistência, teste precisando validação, flow precisando correção, arquitetura precisando revisão — a IA acelerou a execução, mas a responsabilidade técnica permaneceu humana. O futuro da engenharia de software não será substituição completa por IA nem desenvolvimento tradicional sem IA — será colaboração contínua entre humano e sistema inteligente, e os profissionais mais valiosos serão os que integrarem engenharia clássica, arquitetura, qualidade, pensamento crítico, automação e IA generativa dentro de um fluxo moderno, produtivo e sustentável de desenvolvimento.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