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both"/>
        <w:ind w:left="816377.9527559053" w:right="0" w:firstLine="0" w:hanging="0"/>
        <w:spacing w:after="12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# AÇÃO DE OBRIGAÇÃO DE FAZER C/C PEDIDO DE TUTELA DE URGÊNCIA</w:t>
      </w:r>
    </w:p>
    <w:p/>
    <w:p>
      <w:pPr>
        <w:jc w:val="both"/>
        <w:ind w:left="816377.9527559053" w:right="0" w:firstLine="0" w:hanging="0"/>
        <w:spacing w:after="12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## EXCELENTÍSSIMO SENHOR DOUTOR JUIZ DE DIREITO DA ___ VARA CÍVEL DA COMARCA DE ___/SC</w:t>
      </w:r>
    </w:p>
    <w:p/>
    <w:p>
      <w:pPr>
        <w:jc w:val="both"/>
        <w:ind w:left="816377.9527559053" w:right="0" w:firstLine="0" w:hanging="0"/>
        <w:spacing w:after="12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/>
      </w: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</w:rPr>
        <w:t xml:space="preserve">CLIENTE A DEFINIR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, [qualificação completa], por intermédio de seus advogados signatários, com endereço profissional na [endereço do escritório], onde recebe intimações, vem, respeitosamente, à presença desse Douto Juízo propor a presente</w:t>
      </w:r>
    </w:p>
    <w:p/>
    <w:p>
      <w:pPr>
        <w:jc w:val="both"/>
        <w:ind w:left="816377.9527559053" w:right="0" w:firstLine="0" w:hanging="0"/>
        <w:spacing w:after="12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/>
      </w: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</w:rPr>
        <w:t xml:space="preserve">AÇÃO DE OBRIGAÇÃO DE FAZER C/C PEDIDO DE TUTELA DE URGÊNCIA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/>
      </w:r>
    </w:p>
    <w:p/>
    <w:p>
      <w:pPr>
        <w:jc w:val="both"/>
        <w:ind w:left="816377.9527559053" w:right="0" w:firstLine="0" w:hanging="0"/>
        <w:spacing w:after="12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em face de </w:t>
      </w: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</w:rPr>
        <w:t xml:space="preserve">REQUERIDO A DEFINIR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, [qualificação completa], pelos fatos e fundamentos jurídicos a seguir expostos.</w:t>
      </w:r>
    </w:p>
    <w:p/>
    <w:p>
      <w:pPr>
        <w:jc w:val="center"/>
        <w:spacing w:before="240" w:after="120"/>
      </w:pPr>
      <w:r>
        <w:rPr>
          <w:rFonts w:ascii="Times New Roman" w:hAnsi="Times New Roman" w:eastAsia="Times New Roman" w:cs="Times New Roman"/>
          <w:sz w:val="26"/>
          <w:szCs w:val="26"/>
          <w:b w:val="1"/>
          <w:bCs w:val="1"/>
        </w:rPr>
        <w:t xml:space="preserve">---</w:t>
      </w:r>
    </w:p>
    <w:p/>
    <w:p>
      <w:pPr>
        <w:jc w:val="center"/>
        <w:spacing w:before="240" w:after="120"/>
      </w:pPr>
      <w:r>
        <w:rPr>
          <w:rFonts w:ascii="Times New Roman" w:hAnsi="Times New Roman" w:eastAsia="Times New Roman" w:cs="Times New Roman"/>
          <w:sz w:val="26"/>
          <w:szCs w:val="26"/>
          <w:b w:val="1"/>
          <w:bCs w:val="1"/>
        </w:rPr>
        <w:t xml:space="preserve">DOS FATOS</w:t>
      </w:r>
    </w:p>
    <w:p/>
    <w:p>
      <w:pPr>
        <w:jc w:val="both"/>
        <w:ind w:left="816377.9527559053" w:right="0" w:firstLine="0" w:hanging="0"/>
        <w:spacing w:after="12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O Requerente celebrou contrato com o Requerido em [data], tendo por objeto [descrição do objeto contratual]. A avença previa a prestação de serviços/fornecimento de produtos [especificar natureza da obrigação] no prazo de [período acordado], mediante a contraprestação de [valor/condições].</w:t>
      </w:r>
    </w:p>
    <w:p/>
    <w:p>
      <w:pPr>
        <w:jc w:val="both"/>
        <w:ind w:left="816377.9527559053" w:right="0" w:firstLine="0" w:hanging="0"/>
        <w:spacing w:after="12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Ocorre que o Requerido descumpriu frontalmente as cláusulas contratuais pactuadas. Apesar de ter recebido [pagamento/adiantamento/sinal], deixou de [especificar o inadimplemento: entregar o produto, concluir o serviço, cumprir o prazo, etc.], gerando prejuízos concretos ao Requerente, que conta com o cumprimento da obrigação para [finalidade essencial].</w:t>
      </w:r>
    </w:p>
    <w:p/>
    <w:p>
      <w:pPr>
        <w:jc w:val="both"/>
        <w:ind w:left="816377.9527559053" w:right="0" w:firstLine="0" w:hanging="0"/>
        <w:spacing w:after="12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O Requerente notificou extrajudicialmente o Requerido em [data], por meio de [forma de notificação], concedendo prazo razoável para o adimplemento voluntário. Todavia, mesmo ciente da urgência e da necessidade de cumprimento imediato, o Requerido quedou-se inerte, mantendo postura negligente e desidiosa.</w:t>
      </w:r>
    </w:p>
    <w:p/>
    <w:p>
      <w:pPr>
        <w:jc w:val="both"/>
        <w:ind w:left="816377.9527559053" w:right="0" w:firstLine="0" w:hanging="0"/>
        <w:spacing w:after="12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 situação configura inadimplemento absoluto da obrigação assumida, caracterizando violação aos princípios da boa-fé objetiva e da função social do contrato. O descumprimento gera ao Requerente [especificar consequências concretas: impossibilidade de cumprir obrigações próprias perante terceiros, prejuízo patrimonial direto, risco de dano irreparável, etc.].</w:t>
      </w:r>
    </w:p>
    <w:p/>
    <w:p>
      <w:pPr>
        <w:jc w:val="both"/>
        <w:ind w:left="816377.9527559053" w:right="0" w:firstLine="0" w:hanging="0"/>
        <w:spacing w:after="12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Diante da recusa injustificada em adimplir a prestação devida, não resta alternativa senão a busca da tutela jurisdicional para compelir o Requerido ao cumprimento forçado da obrigação, nos exatos termos contratados, sob pena de imposição das medidas coercitivas e sanções legalmente previstas.</w:t>
      </w:r>
    </w:p>
    <w:p/>
    <w:p>
      <w:pPr>
        <w:jc w:val="center"/>
        <w:spacing w:before="240" w:after="120"/>
      </w:pPr>
      <w:r>
        <w:rPr>
          <w:rFonts w:ascii="Times New Roman" w:hAnsi="Times New Roman" w:eastAsia="Times New Roman" w:cs="Times New Roman"/>
          <w:sz w:val="26"/>
          <w:szCs w:val="26"/>
          <w:b w:val="1"/>
          <w:bCs w:val="1"/>
        </w:rPr>
        <w:t xml:space="preserve">---</w:t>
      </w:r>
    </w:p>
    <w:p/>
    <w:p>
      <w:pPr>
        <w:jc w:val="center"/>
        <w:spacing w:before="240" w:after="120"/>
      </w:pPr>
      <w:r>
        <w:rPr>
          <w:rFonts w:ascii="Times New Roman" w:hAnsi="Times New Roman" w:eastAsia="Times New Roman" w:cs="Times New Roman"/>
          <w:sz w:val="26"/>
          <w:szCs w:val="26"/>
          <w:b w:val="1"/>
          <w:bCs w:val="1"/>
        </w:rPr>
        <w:t xml:space="preserve">DO DIREITO</w:t>
      </w:r>
    </w:p>
    <w:p/>
    <w:p>
      <w:pPr>
        <w:jc w:val="center"/>
        <w:spacing w:before="240" w:after="120"/>
      </w:pPr>
      <w:r>
        <w:rPr>
          <w:rFonts w:ascii="Times New Roman" w:hAnsi="Times New Roman" w:eastAsia="Times New Roman" w:cs="Times New Roman"/>
          <w:sz w:val="26"/>
          <w:szCs w:val="26"/>
          <w:b w:val="1"/>
          <w:bCs w:val="1"/>
        </w:rPr>
        <w:t xml:space="preserve">DA OBRIGAÇÃO DE FAZER E DO DIREITO AO CUMPRIMENTO ESPECÍFICO</w:t>
      </w:r>
    </w:p>
    <w:p/>
    <w:p>
      <w:pPr>
        <w:jc w:val="both"/>
        <w:ind w:left="816377.9527559053" w:right="0" w:firstLine="0" w:hanging="0"/>
        <w:spacing w:after="12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O ordenamento jurídico brasileiro consagra o princípio da força obrigatória dos contratos, segundo o qual as partes vinculam-se às disposições pactuadas, devendo adimplir as obrigações assumidas nos exatos termos convencionados. O Código Civil estabelece em seu artigo 389 que não cumprida a obrigação, responde o devedor por perdas e danos, mais juros e atualização monetária segundo índices oficiais regularmente estabelecidos, e honorários de advogado.</w:t>
      </w:r>
    </w:p>
    <w:p/>
    <w:p>
      <w:pPr>
        <w:jc w:val="both"/>
        <w:ind w:left="816377.9527559053" w:right="0" w:firstLine="0" w:hanging="0"/>
        <w:spacing w:after="12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Mais que isso, o sistema processual vigente privilegia o cumprimento específico das obrigações, permitindo ao credor exigir a prestação in natura antes de cogitar a conversão em perdas e danos. Nesse sentido dispõe o artigo 497 do Código de Processo Civil que na ação que tenha por objeto a prestação de fazer ou de não fazer, o juiz, se procedente o pedido, concederá a tutela específica ou determinará providências que assegurem a obtenção de tutela pelo resultado prático equivalente.</w:t>
      </w:r>
    </w:p>
    <w:p/>
    <w:p>
      <w:pPr>
        <w:jc w:val="both"/>
        <w:ind w:left="816377.9527559053" w:right="0" w:firstLine="0" w:hanging="0"/>
        <w:spacing w:after="12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O Requerente possui legítimo interesse na execução específica da obrigação assumida pelo Requerido, sendo esse o meio adequado para recompor integralmente sua esfera jurídica. A conversão em perdas e danos mostra-se medida subsidiária, somente aplicável quando impossível ou excessivamente onerosa a prestação específica, hipótese que não se verifica no presente caso.</w:t>
      </w:r>
    </w:p>
    <w:p/>
    <w:p>
      <w:pPr>
        <w:jc w:val="center"/>
        <w:spacing w:before="240" w:after="120"/>
      </w:pPr>
      <w:r>
        <w:rPr>
          <w:rFonts w:ascii="Times New Roman" w:hAnsi="Times New Roman" w:eastAsia="Times New Roman" w:cs="Times New Roman"/>
          <w:sz w:val="26"/>
          <w:szCs w:val="26"/>
          <w:b w:val="1"/>
          <w:bCs w:val="1"/>
        </w:rPr>
        <w:t xml:space="preserve">DA BOA-FÉ OBJETIVA E DA FUNÇÃO SOCIAL DO CONTRATO</w:t>
      </w:r>
    </w:p>
    <w:p/>
    <w:p>
      <w:pPr>
        <w:jc w:val="both"/>
        <w:ind w:left="816377.9527559053" w:right="0" w:firstLine="0" w:hanging="0"/>
        <w:spacing w:after="12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O artigo 422 do Código Civil estabelece que os contratantes são obrigados a guardar, assim na conclusão do contrato, como em sua execução, os princípios de probidade e boa-fé. Trata-se de cláusula geral que irradia efeitos por todo o sistema contratual, impondo deveres anexos de conduta às partes, inclusive o dever de cooperação para a satisfação dos interesses legítimos da contraparte.</w:t>
      </w:r>
    </w:p>
    <w:p/>
    <w:p>
      <w:pPr>
        <w:jc w:val="both"/>
        <w:ind w:left="816377.9527559053" w:right="0" w:firstLine="0" w:hanging="0"/>
        <w:spacing w:after="12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 conduta do Requerido viola frontalmente esse princípio basilar. Ao receber a contraprestação e posteriormente descumprir a obrigação assumida, sem qualquer justificativa razoável, frustra legitimamente a confiança depositada pelo Requerente e contraria a expectativa legítima gerada pelo próprio comportamento anterior.</w:t>
      </w:r>
    </w:p>
    <w:p/>
    <w:p>
      <w:pPr>
        <w:jc w:val="both"/>
        <w:ind w:left="816377.9527559053" w:right="0" w:firstLine="0" w:hanging="0"/>
        <w:spacing w:after="12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Ademais, o artigo 421 do Código Civil preceitua que a liberdade contratual será exercida nos limites da função social do contrato. O inadimplemento injustificado não apenas lesa o credor, mas compromete a própria função econômica e social da avença, que pressupõe o adimplemento recíproco das prestações.</w:t>
      </w:r>
    </w:p>
    <w:p/>
    <w:p>
      <w:pPr>
        <w:jc w:val="center"/>
        <w:spacing w:before="240" w:after="120"/>
      </w:pPr>
      <w:r>
        <w:rPr>
          <w:rFonts w:ascii="Times New Roman" w:hAnsi="Times New Roman" w:eastAsia="Times New Roman" w:cs="Times New Roman"/>
          <w:sz w:val="26"/>
          <w:szCs w:val="26"/>
          <w:b w:val="1"/>
          <w:bCs w:val="1"/>
        </w:rPr>
        <w:t xml:space="preserve">DA TUTELA DE URGÊNCIA E DOS REQUISITOS AUTORIZADORES</w:t>
      </w:r>
    </w:p>
    <w:p/>
    <w:p>
      <w:pPr>
        <w:jc w:val="both"/>
        <w:ind w:left="816377.9527559053" w:right="0" w:firstLine="0" w:hanging="0"/>
        <w:spacing w:after="12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O artigo 300 do Código de Processo Civil autoriza a concessão de tutela de urgência quando houver elementos que evidenciem a probabilidade do direito e o perigo de dano ou o risco ao resultado útil do processo. Ambos os requisitos encontram-se plenamente demonstrados no caso concreto.</w:t>
      </w:r>
    </w:p>
    <w:p/>
    <w:p>
      <w:pPr>
        <w:jc w:val="both"/>
        <w:ind w:left="816377.9527559053" w:right="0" w:firstLine="0" w:hanging="0"/>
        <w:spacing w:after="12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 </w:t>
      </w: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</w:rPr>
        <w:t xml:space="preserve">probabilidade do direito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(fumus boni iuris) emerge inequívoca da documentação acostada. O contrato celebrado entre as partes, a prova do pagamento realizado pelo Requerente, a notificação extrajudicial demonstrando o inadimplemento e a ausência de qualquer resposta ou justificativa por parte do Requerido constituem conjunto probatório robusto que evidencia a verossimilhança das alegações.</w:t>
      </w:r>
    </w:p>
    <w:p/>
    <w:p>
      <w:pPr>
        <w:jc w:val="both"/>
        <w:ind w:left="816377.9527559053" w:right="0" w:firstLine="0" w:hanging="0"/>
        <w:spacing w:after="12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O </w:t>
      </w: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</w:rPr>
        <w:t xml:space="preserve">perigo de dano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(periculum in mora) configura-se pela urgência na obtenção da prestação devida. A continuidade da situação de inadimplemento [especificar consequências concretas: impede o Requerente de cumprir obrigações próprias, gera prejuízos econômicos mensuráveis, compromete atividade empresarial, etc.]. O transcurso do tempo agrava progressivamente os prejuízos suportados, tornando imperiosa a intervenção judicial imediata.</w:t>
      </w:r>
    </w:p>
    <w:p/>
    <w:p>
      <w:pPr>
        <w:jc w:val="both"/>
        <w:ind w:left="816377.9527559053" w:right="0" w:firstLine="0" w:hanging="0"/>
        <w:spacing w:after="12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 medida mostra-se proporcional e adequada, eis que visa tão somente compelir o Requerido a cumprir obrigação que já deveria ter sido espontaneamente adimplida. Não se trata de antecipação de tutela que modifique irreversivelmente a situação fática, mas de providência que reestabelece o equilíbrio contratual rompido pela conduta inadimplente.</w:t>
      </w:r>
    </w:p>
    <w:p/>
    <w:p>
      <w:pPr>
        <w:jc w:val="center"/>
        <w:spacing w:before="240" w:after="120"/>
      </w:pPr>
      <w:r>
        <w:rPr>
          <w:rFonts w:ascii="Times New Roman" w:hAnsi="Times New Roman" w:eastAsia="Times New Roman" w:cs="Times New Roman"/>
          <w:sz w:val="26"/>
          <w:szCs w:val="26"/>
          <w:b w:val="1"/>
          <w:bCs w:val="1"/>
        </w:rPr>
        <w:t xml:space="preserve">DAS ASTREINTES COMO INSTRUMENTO DE EFETIVAÇÃO DA TUTELA ESPECÍFICA</w:t>
      </w:r>
    </w:p>
    <w:p/>
    <w:p>
      <w:pPr>
        <w:jc w:val="both"/>
        <w:ind w:left="816377.9527559053" w:right="0" w:firstLine="0" w:hanging="0"/>
        <w:spacing w:after="12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O artigo 537 do Código de Processo Civil determina que para a efetivação da tutela específica ou a obtenção de tutela pelo resultado prático equivalente, poderá o juiz, de ofício ou a requerimento, determinar as medidas necessárias à satisfação do exequente, sendo que o parágrafo único do mesmo dispositivo estabelece que o juiz poderá, de ofício ou a requerimento, fixar multa por período de atraso no cumprimento da obrigação.</w:t>
      </w:r>
    </w:p>
    <w:p/>
    <w:p>
      <w:pPr>
        <w:jc w:val="both"/>
        <w:ind w:left="816377.9527559053" w:right="0" w:firstLine="0" w:hanging="0"/>
        <w:spacing w:after="12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 imposição de multa cominatória (astreintes) constitui instrumento processual indispensável para conferir efetividade à tutela jurisdicional. Sem a fixação de penalidade pecuniária pelo descumprimento, a decisão judicial corre o risco de converter-se em mera recomendação desprovida de força coercitiva.</w:t>
      </w:r>
    </w:p>
    <w:p/>
    <w:p>
      <w:pPr>
        <w:jc w:val="both"/>
        <w:ind w:left="816377.9527559053" w:right="0" w:firstLine="0" w:hanging="0"/>
        <w:spacing w:after="12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 jurisprudência dos Tribunais Superiores consolidou entendimento no sentido de que as astreintes devem ser fixadas em valor suficientemente elevado para desestimular o descumprimento, considerando a capacidade econômica do devedor e a importância da obrigação para o credor. O valor deve representar genuíno desestímulo ao inadimplemento, sob pena de ineficácia do instituto.</w:t>
      </w:r>
    </w:p>
    <w:p/>
    <w:p>
      <w:pPr>
        <w:jc w:val="both"/>
        <w:ind w:left="816377.9527559053" w:right="0" w:firstLine="0" w:hanging="0"/>
        <w:spacing w:after="12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No caso concreto, considerando a natureza da obrigação e as circunstâncias do inadimplemento, revela-se adequada a fixação de multa diária em patamar substancial, apta a compelir o Requerido ao cumprimento voluntário da decisão judicial.</w:t>
      </w:r>
    </w:p>
    <w:p/>
    <w:p>
      <w:pPr>
        <w:jc w:val="center"/>
        <w:spacing w:before="240" w:after="120"/>
      </w:pPr>
      <w:r>
        <w:rPr>
          <w:rFonts w:ascii="Times New Roman" w:hAnsi="Times New Roman" w:eastAsia="Times New Roman" w:cs="Times New Roman"/>
          <w:sz w:val="26"/>
          <w:szCs w:val="26"/>
          <w:b w:val="1"/>
          <w:bCs w:val="1"/>
        </w:rPr>
        <w:t xml:space="preserve">DA RESPONSABILIDADE CIVIL PELOS DANOS CAUSADOS</w:t>
      </w:r>
    </w:p>
    <w:p/>
    <w:p>
      <w:pPr>
        <w:jc w:val="both"/>
        <w:ind w:left="816377.9527559053" w:right="0" w:firstLine="0" w:hanging="0"/>
        <w:spacing w:after="12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O inadimplemento da obrigação gera ao Requerido o dever de indenizar os prejuízos decorrentes, conforme estabelece o artigo 389 do Código Civil. Estão presentes todos os elementos caracterizadores da responsabilidade civil: conduta (inadimplemento contratual), dano (prejuízos materiais e morais experimentados), nexo causal (ligação direta entre o descumprimento e os prejuízos) e culpa (negligência no cumprimento da obrigação assumida).</w:t>
      </w:r>
    </w:p>
    <w:p/>
    <w:p>
      <w:pPr>
        <w:jc w:val="both"/>
        <w:ind w:left="816377.9527559053" w:right="0" w:firstLine="0" w:hanging="0"/>
        <w:spacing w:after="12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Os </w:t>
      </w: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</w:rPr>
        <w:t xml:space="preserve">danos materiais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compreendem tanto os danos emergentes quanto os lucros cessantes. O Requerente suportou [especificar prejuízos concretos: custos adicionais para obter a prestação de terceiros, valores pagos antecipadamente, despesas com notificações, etc.]. Além disso, deixou de auferir ganhos que razoavelmente obteria caso a obrigação fosse adimplida no prazo pactuado, caracterizando lucro cessante passível de ressarcimento.</w:t>
      </w:r>
    </w:p>
    <w:p/>
    <w:p>
      <w:pPr>
        <w:jc w:val="both"/>
        <w:ind w:left="816377.9527559053" w:right="0" w:firstLine="0" w:hanging="0"/>
        <w:spacing w:after="12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Os </w:t>
      </w: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</w:rPr>
        <w:t xml:space="preserve">danos morais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também se configuram pela frustração da legítima expectativa, pelo desgaste emocional causado pela conduta desidiosa do Requerido e pela violação da confiança depositada na relação contratual. Conforme entendimento consolidado dos Tribunais, o inadimplemento contratual pode gerar dano moral quando extrapola o mero dissabor cotidiano e causa efetivo abalo à esfera extrapatrimonial do credor, hipótese que se verifica quando [especificar circunstâncias concretas que ultrapassam o mero inadimplemento].</w:t>
      </w:r>
    </w:p>
    <w:p/>
    <w:p>
      <w:pPr>
        <w:jc w:val="both"/>
        <w:ind w:left="816377.9527559053" w:right="0" w:firstLine="0" w:hanging="0"/>
        <w:spacing w:after="12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 fixação da indenização deve observar os critérios da razoabilidade e proporcionalidade, considerando a extensão do dano, a capacidade econômica das partes e o caráter pedagógico da sanção, visando desestimular a reiteração de condutas similares.</w:t>
      </w:r>
    </w:p>
    <w:p/>
    <w:p>
      <w:pPr>
        <w:jc w:val="center"/>
        <w:spacing w:before="240" w:after="120"/>
      </w:pPr>
      <w:r>
        <w:rPr>
          <w:rFonts w:ascii="Times New Roman" w:hAnsi="Times New Roman" w:eastAsia="Times New Roman" w:cs="Times New Roman"/>
          <w:sz w:val="26"/>
          <w:szCs w:val="26"/>
          <w:b w:val="1"/>
          <w:bCs w:val="1"/>
        </w:rPr>
        <w:t xml:space="preserve">---</w:t>
      </w:r>
    </w:p>
    <w:p/>
    <w:p>
      <w:pPr>
        <w:jc w:val="center"/>
        <w:spacing w:before="240" w:after="120"/>
      </w:pPr>
      <w:r>
        <w:rPr>
          <w:rFonts w:ascii="Times New Roman" w:hAnsi="Times New Roman" w:eastAsia="Times New Roman" w:cs="Times New Roman"/>
          <w:sz w:val="26"/>
          <w:szCs w:val="26"/>
          <w:b w:val="1"/>
          <w:bCs w:val="1"/>
        </w:rPr>
        <w:t xml:space="preserve">DOS PEDIDOS</w:t>
      </w:r>
    </w:p>
    <w:p/>
    <w:p>
      <w:pPr>
        <w:jc w:val="both"/>
        <w:ind w:left="816377.9527559053" w:right="0" w:firstLine="0" w:hanging="0"/>
        <w:spacing w:after="12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Diante do exposto, requer o Requerente a esse Douto Juízo que se digne:</w:t>
      </w:r>
    </w:p>
    <w:p/>
    <w:p>
      <w:pPr>
        <w:jc w:val="both"/>
        <w:ind w:left="816377.9527559053" w:right="0" w:firstLine="0" w:hanging="0"/>
        <w:spacing w:after="12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1. </w:t>
      </w: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</w:rPr>
        <w:t xml:space="preserve">Receber e processar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a presente ação, determinando a citação do Requerido para, querendo, apresentar contestação no prazo legal, sob pena de revelia e presunção de veracidade dos fatos alegados;</w:t>
      </w:r>
    </w:p>
    <w:p/>
    <w:p>
      <w:pPr>
        <w:jc w:val="both"/>
        <w:ind w:left="816377.9527559053" w:right="0" w:firstLine="0" w:hanging="0"/>
        <w:spacing w:after="12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2. </w:t>
      </w: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</w:rPr>
        <w:t xml:space="preserve">Conceder tutela de urgência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, inaudita altera parte ou após justificação prévia, para determinar que o Requerido cumpra imediatamente a obrigação de [especificar a prestação: fazer, entregar, concluir, etc.], no prazo máximo de [período razoável] dias, sob pena de:</w:t>
      </w:r>
    </w:p>
    <w:p>
      <w:pPr>
        <w:jc w:val="both"/>
        <w:ind w:left="816377.9527559053" w:right="0" w:firstLine="0" w:hanging="0"/>
        <w:spacing w:after="12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a) Multa diária no valor de R$ [valor] por dia de atraso, sem prejuízo do cumprimento da obrigação;</w:t>
      </w:r>
    </w:p>
    <w:p>
      <w:pPr>
        <w:jc w:val="both"/>
        <w:ind w:left="816377.9527559053" w:right="0" w:firstLine="0" w:hanging="0"/>
        <w:spacing w:after="12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b) Busca e apreensão (se aplicável);</w:t>
      </w:r>
    </w:p>
    <w:p>
      <w:pPr>
        <w:jc w:val="both"/>
        <w:ind w:left="816377.9527559053" w:right="0" w:firstLine="0" w:hanging="0"/>
        <w:spacing w:after="12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c) Outras medidas executivas cabíveis;</w:t>
      </w:r>
    </w:p>
    <w:p/>
    <w:p>
      <w:pPr>
        <w:jc w:val="both"/>
        <w:ind w:left="816377.9527559053" w:right="0" w:firstLine="0" w:hanging="0"/>
        <w:spacing w:after="12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3. </w:t>
      </w: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</w:rPr>
        <w:t xml:space="preserve">No mérito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, julgar procedentes os pedidos para:</w:t>
      </w:r>
    </w:p>
    <w:p>
      <w:pPr>
        <w:jc w:val="both"/>
        <w:ind w:left="816377.9527559053" w:right="0" w:firstLine="0" w:hanging="0"/>
        <w:spacing w:after="12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a) </w:t>
      </w: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</w:rPr>
        <w:t xml:space="preserve">Confirmar a tutela de urgência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, tornando definitiva a obrigação de fazer imposta ao Requerido;</w:t>
      </w:r>
    </w:p>
    <w:p>
      <w:pPr>
        <w:jc w:val="both"/>
        <w:ind w:left="816377.9527559053" w:right="0" w:firstLine="0" w:hanging="0"/>
        <w:spacing w:after="12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b) </w:t>
      </w: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</w:rPr>
        <w:t xml:space="preserve">Condenar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o Requerido ao cumprimento específico da obrigação assumida, consistente em [descrição completa da prestação devida], nos exatos termos contratados;</w:t>
      </w:r>
    </w:p>
    <w:p>
      <w:pPr>
        <w:jc w:val="both"/>
        <w:ind w:left="816377.9527559053" w:right="0" w:firstLine="0" w:hanging="0"/>
        <w:spacing w:after="12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c) </w:t>
      </w: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</w:rPr>
        <w:t xml:space="preserve">Condenar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o Requerido ao pagamento de </w:t>
      </w: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</w:rPr>
        <w:t xml:space="preserve">indenização por danos materiais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no valor de R$ [valor ou critério de apuração], incluindo danos emergentes e lucros cessantes, devidamente atualizados e acrescidos de juros legais;</w:t>
      </w:r>
    </w:p>
    <w:p>
      <w:pPr>
        <w:jc w:val="both"/>
        <w:ind w:left="816377.9527559053" w:right="0" w:firstLine="0" w:hanging="0"/>
        <w:spacing w:after="12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d) </w:t>
      </w: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</w:rPr>
        <w:t xml:space="preserve">Condenar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o Requerido ao pagamento de </w:t>
      </w: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</w:rPr>
        <w:t xml:space="preserve">indenização por danos morais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em valor não inferior a R$ [valor], a ser arbitrado por esse Douto Juízo segundo os critérios da razoabilidade e proporcionalidade;</w:t>
      </w:r>
    </w:p>
    <w:p>
      <w:pPr>
        <w:jc w:val="both"/>
        <w:ind w:left="816377.9527559053" w:right="0" w:firstLine="0" w:hanging="0"/>
        <w:spacing w:after="12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e) </w:t>
      </w: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</w:rPr>
        <w:t xml:space="preserve">Condenar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o Requerido ao pagamento das custas processuais e honorários advocatícios, estes arbitrados em percentual sobre o valor da condenação, nos termos do artigo 85 do Código de Processo Civil;</w:t>
      </w:r>
    </w:p>
    <w:p/>
    <w:p>
      <w:pPr>
        <w:jc w:val="both"/>
        <w:ind w:left="816377.9527559053" w:right="0" w:firstLine="0" w:hanging="0"/>
        <w:spacing w:after="12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4. </w:t>
      </w: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</w:rPr>
        <w:t xml:space="preserve">Determinar a produção de todas as provas em direito admitidas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, especialmente prova documental, pericial (se necessária para apuração de valores), depoimento pessoal do Requerido e oitiva de testemunhas;</w:t>
      </w:r>
    </w:p>
    <w:p/>
    <w:p>
      <w:pPr>
        <w:jc w:val="both"/>
        <w:ind w:left="816377.9527559053" w:right="0" w:firstLine="0" w:hanging="0"/>
        <w:spacing w:after="12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5. </w:t>
      </w: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</w:rPr>
        <w:t xml:space="preserve">Caso inviável o cumprimento específico da obrigação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, seja o Requerido condenado ao pagamento de perdas e danos correspondentes ao valor integral da prestação inadimplida, acrescida dos prejuízos decorrentes, tudo a ser apurado em liquidação de sentença.</w:t>
      </w:r>
    </w:p>
    <w:p/>
    <w:p>
      <w:pPr>
        <w:jc w:val="both"/>
        <w:ind w:left="816377.9527559053" w:right="0" w:firstLine="0" w:hanging="0"/>
        <w:spacing w:after="12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Atribui-se à causa o valor de R$ [valor], para fins fiscais e de alçada.</w:t>
      </w:r>
    </w:p>
    <w:p/>
    <w:p>
      <w:pPr>
        <w:jc w:val="both"/>
        <w:ind w:left="816377.9527559053" w:right="0" w:firstLine="0" w:hanging="0"/>
        <w:spacing w:after="12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Nestes termos, pede deferimento.</w:t>
      </w:r>
    </w:p>
    <w:p/>
    <w:p>
      <w:pPr>
        <w:jc w:val="both"/>
        <w:ind w:left="816377.9527559053" w:right="0" w:firstLine="0" w:hanging="0"/>
        <w:spacing w:after="12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[Local], [data].</w:t>
      </w:r>
    </w:p>
    <w:p/>
    <w:p>
      <w:pPr>
        <w:jc w:val="center"/>
        <w:spacing w:before="240" w:after="120"/>
      </w:pPr>
      <w:r>
        <w:rPr>
          <w:rFonts w:ascii="Times New Roman" w:hAnsi="Times New Roman" w:eastAsia="Times New Roman" w:cs="Times New Roman"/>
          <w:sz w:val="26"/>
          <w:szCs w:val="26"/>
          <w:b w:val="1"/>
          <w:bCs w:val="1"/>
        </w:rPr>
        <w:t xml:space="preserve">---</w:t>
      </w:r>
    </w:p>
    <w:p/>
    <w:p>
      <w:pPr>
        <w:jc w:val="both"/>
        <w:ind w:left="816377.9527559053" w:right="0" w:firstLine="0" w:hanging="0"/>
        <w:spacing w:after="12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/>
      </w: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</w:rPr>
        <w:t xml:space="preserve">[Espaço para assinatura digital dos advogados responsáveis]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/>
      </w:r>
    </w:p>
    <w:p/>
    <w:p>
      <w:pPr>
        <w:jc w:val="center"/>
        <w:spacing w:before="240" w:after="120"/>
      </w:pPr>
      <w:r>
        <w:rPr>
          <w:rFonts w:ascii="Times New Roman" w:hAnsi="Times New Roman" w:eastAsia="Times New Roman" w:cs="Times New Roman"/>
          <w:sz w:val="26"/>
          <w:szCs w:val="26"/>
          <w:b w:val="1"/>
          <w:bCs w:val="1"/>
        </w:rPr>
        <w:t xml:space="preserve">---</w:t>
      </w:r>
    </w:p>
    <w:p/>
    <w:p>
      <w:pPr>
        <w:jc w:val="center"/>
        <w:spacing w:before="240" w:after="120"/>
      </w:pPr>
      <w:r>
        <w:rPr>
          <w:rFonts w:ascii="Times New Roman" w:hAnsi="Times New Roman" w:eastAsia="Times New Roman" w:cs="Times New Roman"/>
          <w:sz w:val="26"/>
          <w:szCs w:val="26"/>
          <w:b w:val="1"/>
          <w:bCs w:val="1"/>
        </w:rPr>
        <w:t xml:space="preserve">DOCUMENTOS QUE ACOMPANHAM A INICIAL</w:t>
      </w:r>
    </w:p>
    <w:p/>
    <w:p>
      <w:pPr>
        <w:jc w:val="both"/>
        <w:ind w:left="816377.9527559053" w:right="0" w:firstLine="0" w:hanging="0"/>
        <w:spacing w:after="12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1. Instrumento de mandato (procuração);</w:t>
      </w:r>
    </w:p>
    <w:p>
      <w:pPr>
        <w:jc w:val="both"/>
        <w:ind w:left="816377.9527559053" w:right="0" w:firstLine="0" w:hanging="0"/>
        <w:spacing w:after="12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2. Documentos pessoais do Requerente (RG, CPF, comprovante de residência);</w:t>
      </w:r>
    </w:p>
    <w:p>
      <w:pPr>
        <w:jc w:val="both"/>
        <w:ind w:left="816377.9527559053" w:right="0" w:firstLine="0" w:hanging="0"/>
        <w:spacing w:after="12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3. Contrato celebrado entre as partes;</w:t>
      </w:r>
    </w:p>
    <w:p>
      <w:pPr>
        <w:jc w:val="both"/>
        <w:ind w:left="816377.9527559053" w:right="0" w:firstLine="0" w:hanging="0"/>
        <w:spacing w:after="12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4. Comprovantes de pagamento;</w:t>
      </w:r>
    </w:p>
    <w:p>
      <w:pPr>
        <w:jc w:val="both"/>
        <w:ind w:left="816377.9527559053" w:right="0" w:firstLine="0" w:hanging="0"/>
        <w:spacing w:after="12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5. Notificação extrajudicial e comprovante de recebimento;</w:t>
      </w:r>
    </w:p>
    <w:p>
      <w:pPr>
        <w:jc w:val="both"/>
        <w:ind w:left="816377.9527559053" w:right="0" w:firstLine="0" w:hanging="0"/>
        <w:spacing w:after="12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6. [Outros documentos pertinentes ao caso concreto];</w:t>
      </w:r>
    </w:p>
    <w:p>
      <w:pPr>
        <w:jc w:val="both"/>
        <w:ind w:left="816377.9527559053" w:right="0" w:firstLine="0" w:hanging="0"/>
        <w:spacing w:after="12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7. [Planilha de cálculo dos prejuízos, se aplicável];</w:t>
      </w:r>
    </w:p>
    <w:p>
      <w:pPr>
        <w:jc w:val="both"/>
        <w:ind w:left="816377.9527559053" w:right="0" w:firstLine="0" w:hanging="0"/>
        <w:spacing w:after="12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8. [Orçamentos comparativos, se aplicável].</w:t>
      </w:r>
    </w:p>
    <w:p/>
    <w:p>
      <w:pPr>
        <w:jc w:val="center"/>
        <w:spacing w:before="240" w:after="120"/>
      </w:pPr>
      <w:r>
        <w:rPr>
          <w:rFonts w:ascii="Times New Roman" w:hAnsi="Times New Roman" w:eastAsia="Times New Roman" w:cs="Times New Roman"/>
          <w:sz w:val="26"/>
          <w:szCs w:val="26"/>
          <w:b w:val="1"/>
          <w:bCs w:val="1"/>
        </w:rPr>
        <w:t xml:space="preserve">---</w:t>
      </w:r>
    </w:p>
    <w:p/>
    <w:p>
      <w:pPr>
        <w:jc w:val="both"/>
        <w:ind w:left="816377.9527559053" w:right="0" w:firstLine="0" w:hanging="0"/>
        <w:spacing w:after="12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/>
      </w: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</w:rPr>
        <w:t xml:space="preserve">[REVISÃO OBRIGATÓRIA: Este conteúdo foi gerado por IA e deve ser integralmente revisado pelo advogado responsável antes de qualquer utilização — Normativo AD003]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/>
      </w:r>
    </w:p>
    <w:p/>
    <w:p/>
    <w:p>
      <w:pPr>
        <w:jc w:val="center"/>
      </w:pPr>
      <w:r>
        <w:rPr>
          <w:rFonts w:ascii="Times New Roman" w:hAnsi="Times New Roman" w:eastAsia="Times New Roman" w:cs="Times New Roman"/>
          <w:color w:val="999999"/>
          <w:sz w:val="18"/>
          <w:szCs w:val="18"/>
          <w:i w:val="1"/>
          <w:iCs w:val="1"/>
        </w:rPr>
        <w:t xml:space="preserve">[REVISÃO OBRIGATÓRIA: Este conteúdo foi gerado por IA e deve ser integralmente revisado pelo advogado responsável — Normativo AD003]</w:t>
      </w:r>
    </w:p>
    <w:sectPr>
      <w:pgSz w:orient="portrait" w:w="11905.511811023622" w:h="16837.79527559055"/>
      <w:pgMar w:top="1700.787401574803" w:right="850.3937007874015" w:bottom="1133.8582677165352" w:left="1700.787401574803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2026-03-06T10:04:56-03:00</dcterms:created>
  <dcterms:modified xsi:type="dcterms:W3CDTF">2026-03-06T10:04:56-03:00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