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BANCO DE FALAS, CONECTIVOS E PALAVRAS-CHAVE — PFC2</w:t>
      </w:r>
    </w:p>
    <w:p/>
    <w:p>
      <w:pPr>
        <w:jc w:val="center"/>
      </w:pPr>
      <w:r>
        <w:rPr>
          <w:b/>
          <w:sz w:val="28"/>
        </w:rPr>
        <w:t>Frases prontas para explicar metodologia, resultados, limitações e responder banca</w:t>
      </w:r>
    </w:p>
    <w:p/>
    <w:p>
      <w:pPr>
        <w:jc w:val="center"/>
      </w:pPr>
      <w:r>
        <w:rPr>
          <w:sz w:val="24"/>
        </w:rPr>
        <w:t>Rafael da Silva Melo — UFCAT</w:t>
      </w:r>
    </w:p>
    <w:p>
      <w:pPr>
        <w:jc w:val="center"/>
      </w:pPr>
      <w:r>
        <w:rPr>
          <w:sz w:val="22"/>
        </w:rPr>
        <w:t>Use como “cola” de linguagem durante a defesa</w:t>
      </w:r>
    </w:p>
    <w:p/>
    <w:p>
      <w:pPr>
        <w:jc w:val="center"/>
      </w:pPr>
      <w:r>
        <w:rPr>
          <w:i/>
        </w:rPr>
        <w:t>Versão gerada em 21/02/2026</w:t>
      </w:r>
    </w:p>
    <w:p>
      <w:r>
        <w:br w:type="page"/>
      </w:r>
    </w:p>
    <w:p>
      <w:pPr>
        <w:pStyle w:val="Heading1"/>
      </w:pPr>
      <w:r>
        <w:t>Conectivos (para soar claro e formal)</w:t>
      </w:r>
    </w:p>
    <w:p>
      <w:r>
        <w:rPr>
          <w:b/>
        </w:rPr>
        <w:t>Abrir tópicos:</w:t>
      </w:r>
    </w:p>
    <w:p>
      <w:pPr>
        <w:pStyle w:val="ListBullet"/>
      </w:pPr>
      <w:r>
        <w:t>Primeiramente,…</w:t>
      </w:r>
    </w:p>
    <w:p>
      <w:pPr>
        <w:pStyle w:val="ListBullet"/>
      </w:pPr>
      <w:r>
        <w:t>Em seguida,…</w:t>
      </w:r>
    </w:p>
    <w:p>
      <w:pPr>
        <w:pStyle w:val="ListBullet"/>
      </w:pPr>
      <w:r>
        <w:t>Na sequência,…</w:t>
      </w:r>
    </w:p>
    <w:p>
      <w:pPr>
        <w:pStyle w:val="ListBullet"/>
      </w:pPr>
      <w:r>
        <w:t>Agora, eu passo para…</w:t>
      </w:r>
    </w:p>
    <w:p>
      <w:pPr>
        <w:pStyle w:val="ListBullet"/>
      </w:pPr>
      <w:r>
        <w:t>O ponto central aqui é…</w:t>
      </w:r>
    </w:p>
    <w:p>
      <w:r>
        <w:rPr>
          <w:b/>
        </w:rPr>
        <w:t>Contrastar e qualificar:</w:t>
      </w:r>
    </w:p>
    <w:p>
      <w:pPr>
        <w:pStyle w:val="ListBullet"/>
      </w:pPr>
      <w:r>
        <w:t>No entanto,…</w:t>
      </w:r>
    </w:p>
    <w:p>
      <w:pPr>
        <w:pStyle w:val="ListBullet"/>
      </w:pPr>
      <w:r>
        <w:t>Ainda assim,…</w:t>
      </w:r>
    </w:p>
    <w:p>
      <w:pPr>
        <w:pStyle w:val="ListBullet"/>
      </w:pPr>
      <w:r>
        <w:t>Por outro lado,…</w:t>
      </w:r>
    </w:p>
    <w:p>
      <w:pPr>
        <w:pStyle w:val="ListBullet"/>
      </w:pPr>
      <w:r>
        <w:t>Apesar disso,…</w:t>
      </w:r>
    </w:p>
    <w:p>
      <w:pPr>
        <w:pStyle w:val="ListBullet"/>
      </w:pPr>
      <w:r>
        <w:t>Isso sugere que…</w:t>
      </w:r>
    </w:p>
    <w:p>
      <w:r>
        <w:rPr>
          <w:b/>
        </w:rPr>
        <w:t>Concluir blocos:</w:t>
      </w:r>
    </w:p>
    <w:p>
      <w:pPr>
        <w:pStyle w:val="ListBullet"/>
      </w:pPr>
      <w:r>
        <w:t>Em resumo,…</w:t>
      </w:r>
    </w:p>
    <w:p>
      <w:pPr>
        <w:pStyle w:val="ListBullet"/>
      </w:pPr>
      <w:r>
        <w:t>Portanto,…</w:t>
      </w:r>
    </w:p>
    <w:p>
      <w:pPr>
        <w:pStyle w:val="ListBullet"/>
      </w:pPr>
      <w:r>
        <w:t>Assim, a leitura é…</w:t>
      </w:r>
    </w:p>
    <w:p>
      <w:pPr>
        <w:pStyle w:val="ListBullet"/>
      </w:pPr>
      <w:r>
        <w:t>Com isso, a conclusão é…</w:t>
      </w:r>
    </w:p>
    <w:p>
      <w:pPr>
        <w:pStyle w:val="Heading1"/>
      </w:pPr>
      <w:r>
        <w:t>Vocabulário técnico (com definição simples para banca)</w:t>
      </w:r>
    </w:p>
    <w:p>
      <w:r>
        <w:rPr>
          <w:b/>
        </w:rPr>
        <w:t xml:space="preserve">Data leakage (vazamento temporal): </w:t>
      </w:r>
    </w:p>
    <w:p>
      <w:r>
        <w:t>Quando informação do futuro entra no treino/transformações do passado, gerando performance artificial.</w:t>
      </w:r>
    </w:p>
    <w:p>
      <w:r>
        <w:rPr>
          <w:b/>
        </w:rPr>
        <w:t xml:space="preserve">Walk-forward: </w:t>
      </w:r>
    </w:p>
    <w:p>
      <w:r>
        <w:t>Validação em que treino e teste avançam no tempo em blocos, simulando uso real.</w:t>
      </w:r>
    </w:p>
    <w:p>
      <w:r>
        <w:rPr>
          <w:b/>
        </w:rPr>
        <w:t xml:space="preserve">Embargo: </w:t>
      </w:r>
    </w:p>
    <w:p>
      <w:r>
        <w:t>Faixa de tempo removida entre treino e teste para evitar sobreposição e contaminação temporal.</w:t>
      </w:r>
    </w:p>
    <w:p>
      <w:r>
        <w:rPr>
          <w:b/>
        </w:rPr>
        <w:t xml:space="preserve">Banda morta (0,1%): </w:t>
      </w:r>
    </w:p>
    <w:p>
      <w:r>
        <w:t>Região em torno de zero retorno tratada como neutra para reduzir ruído de microvariações.</w:t>
      </w:r>
    </w:p>
    <w:p>
      <w:r>
        <w:rPr>
          <w:b/>
        </w:rPr>
        <w:t xml:space="preserve">Colapso de classe: </w:t>
      </w:r>
    </w:p>
    <w:p>
      <w:r>
        <w:t>Modelo passa a prever predominantemente uma classe; probabilidades ficam quase constantes.</w:t>
      </w:r>
    </w:p>
    <w:p>
      <w:r>
        <w:rPr>
          <w:b/>
        </w:rPr>
        <w:t xml:space="preserve">MCC (Matthews Correlation Coefficient): </w:t>
      </w:r>
    </w:p>
    <w:p>
      <w:r>
        <w:t>Métrica de correlação entre previsão e rótulo, útil para detectar colapso/desbalanceamento.</w:t>
      </w:r>
    </w:p>
    <w:p>
      <w:r>
        <w:rPr>
          <w:b/>
        </w:rPr>
        <w:t xml:space="preserve">Brier Score: </w:t>
      </w:r>
    </w:p>
    <w:p>
      <w:r>
        <w:t>Mede erro das probabilidades previstas; bom para avaliar calibração probabilística.</w:t>
      </w:r>
    </w:p>
    <w:p>
      <w:r>
        <w:rPr>
          <w:b/>
        </w:rPr>
        <w:t xml:space="preserve">Diebold–Mariano (DM): </w:t>
      </w:r>
    </w:p>
    <w:p>
      <w:r>
        <w:t>Teste estatístico para comparar modelos a partir da diferença de perdas ao longo do tempo.</w:t>
      </w:r>
    </w:p>
    <w:p>
      <w:r>
        <w:rPr>
          <w:b/>
        </w:rPr>
        <w:t xml:space="preserve">Pós-custos: </w:t>
      </w:r>
    </w:p>
    <w:p>
      <w:r>
        <w:t>Avaliação que inclui taxas e slippage para aproximar o resultado do cenário real de execução.</w:t>
      </w:r>
    </w:p>
    <w:p>
      <w:pPr>
        <w:pStyle w:val="Heading1"/>
      </w:pPr>
      <w:r>
        <w:t>Frases prontas para defender limitações (sem perder nota)</w:t>
      </w:r>
    </w:p>
    <w:p>
      <w:r>
        <w:rPr>
          <w:b/>
        </w:rPr>
        <w:t>Limitação bem defendida:</w:t>
      </w:r>
    </w:p>
    <w:p>
      <w:pPr>
        <w:pStyle w:val="ListBullet"/>
      </w:pPr>
      <w:r>
        <w:t>“No recorte e protocolo adotados, o ganho direcional não foi robusto; isso é um resultado válido porque foi obtido sem vazamento temporal e com significância e custos.”</w:t>
      </w:r>
    </w:p>
    <w:p>
      <w:pPr>
        <w:pStyle w:val="ListBullet"/>
      </w:pPr>
      <w:r>
        <w:t>“O colapso de classe foi identificado e quantificado; isso orienta diretamente os próximos passos (losses anti-colapso e barras maiores).”</w:t>
      </w:r>
    </w:p>
    <w:p>
      <w:pPr>
        <w:pStyle w:val="ListBullet"/>
      </w:pPr>
      <w:r>
        <w:t>“Eu preferi um desenho experimental correto e replicável, para evitar conclusões otimistas.”</w:t>
      </w:r>
    </w:p>
    <w:p>
      <w:pPr>
        <w:pStyle w:val="Heading1"/>
      </w:pPr>
      <w:r>
        <w:t>Frases prontas para responder rápido (20 segundos)</w:t>
      </w:r>
    </w:p>
    <w:p>
      <w:r>
        <w:rPr>
          <w:b/>
        </w:rPr>
        <w:t>Respostas relâmpago:</w:t>
      </w:r>
    </w:p>
    <w:p>
      <w:pPr>
        <w:pStyle w:val="ListBullet"/>
      </w:pPr>
      <w:r>
        <w:t>“Usei 15 min porque é um recorte intradiário desafiador; discuto barras maiores como futuro.”</w:t>
      </w:r>
    </w:p>
    <w:p>
      <w:pPr>
        <w:pStyle w:val="ListBullet"/>
      </w:pPr>
      <w:r>
        <w:t>“Evitei leakage com walk-forward, embargo e normalização ajustada só no treino.”</w:t>
      </w:r>
    </w:p>
    <w:p>
      <w:pPr>
        <w:pStyle w:val="ListBullet"/>
      </w:pPr>
      <w:r>
        <w:t>“DM direcional não deu significância; DM Brier deu por efeito da forma probabilística ~0,5.”</w:t>
      </w:r>
    </w:p>
    <w:p>
      <w:pPr>
        <w:pStyle w:val="ListBullet"/>
      </w:pPr>
      <w:r>
        <w:t>“Poucas operações no backtest decorrem do colapso de probabilidades.”</w:t>
      </w:r>
    </w:p>
    <w:p>
      <w:pPr>
        <w:pStyle w:val="ListBullet"/>
      </w:pPr>
      <w:r>
        <w:t>“A principal contribuição é o protocolo reprodutível e realista.”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