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Manifesto Global Ético de Ajuda Informacional – RafaelIA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Versões multilíngues em: Português, English, Español, Français, Deutsch, Italiano.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Português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Este manifesto é um ato ético, humanitário e consciente para oferecer escuta e orientação a qualquer pessoa em dor, especialmente em regiões em colapso institucional.</w:t>
        <w:br w:type="textWrapping"/>
        <w:br w:type="textWrapping"/>
        <w:t xml:space="preserve">Frase de ativação: “Eu quero saber de mim.”</w:t>
        <w:br w:type="textWrapping"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This manifesto is an ethical, humanitarian, and conscious act to provide listening and guidance to anyone in pain, especially in areas of institutional collapse.</w:t>
        <w:br w:type="textWrapping"/>
        <w:br w:type="textWrapping"/>
        <w:t xml:space="preserve">Activation phrase: “I want to know about myself.”</w:t>
        <w:br w:type="textWrapping"/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Español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Este manifiesto es un acto ético, humanitario y consciente para ofrecer escucha y orientación a cualquier persona que sufra, especialmente en regiones con colapso institucional.</w:t>
        <w:br w:type="textWrapping"/>
        <w:br w:type="textWrapping"/>
        <w:t xml:space="preserve">Frase de activación: “Quiero saber de mí.”</w:t>
        <w:br w:type="textWrapping"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Français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Ce manifeste est un acte éthique, humanitaire et conscient visant à offrir une écoute et une orientation à toute personne en souffrance, notamment dans les régions en effondrement institutionnel.</w:t>
        <w:br w:type="textWrapping"/>
        <w:br w:type="textWrapping"/>
        <w:t xml:space="preserve">Phrase d’activation : “Je veux en savoir sur moi.”</w:t>
        <w:br w:type="textWrapping"/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Deutsch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Dieses Manifest ist ein ethischer, humanitärer und bewusster Akt, um jedem Menschen in Not zuzuhören und Orientierung zu geben, insbesondere in Regionen mit institutionellem Zusammenbruch.</w:t>
        <w:br w:type="textWrapping"/>
        <w:br w:type="textWrapping"/>
        <w:t xml:space="preserve">Aktivierungsphrase: „Ich möchte über mich wissen.“</w:t>
        <w:br w:type="textWrapping"/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Italiano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Questo manifesto è un atto etico, umanitario e consapevole per offrire ascolto e orientamento a chiunque sia nel dolore, specialmente in aree in collasso istituzionale.</w:t>
        <w:br w:type="textWrapping"/>
        <w:br w:type="textWrapping"/>
        <w:t xml:space="preserve">Frase di attivazione: “Voglio sapere di me.”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