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BC8E" w14:textId="1CE1C8EA" w:rsidR="00E11178" w:rsidRDefault="00584CD6" w:rsidP="001F4A12">
      <w:pPr>
        <w:spacing w:before="440" w:after="440"/>
        <w:ind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Web Semântica e Web Pragmática</w:t>
      </w:r>
      <w:r w:rsidR="00FE172D"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>construção de base de dados de Projetos Pedagógicos de Curso para análise de referências</w:t>
      </w:r>
    </w:p>
    <w:p w14:paraId="685ADBC7" w14:textId="4A10F541" w:rsidR="00FB5D02" w:rsidRDefault="0054015F" w:rsidP="00793086">
      <w:pPr>
        <w:spacing w:before="120"/>
        <w:ind w:firstLine="0"/>
        <w:jc w:val="right"/>
      </w:pPr>
      <w:r w:rsidRPr="0054015F">
        <w:rPr>
          <w:b/>
          <w:bCs/>
        </w:rPr>
        <w:t>Maria de Fátima de Sousa</w:t>
      </w:r>
      <w:r w:rsidR="00FB5D02">
        <w:rPr>
          <w:rStyle w:val="ncoradanotaderodap"/>
          <w:b/>
          <w:bCs/>
        </w:rPr>
        <w:footnoteReference w:id="2"/>
      </w:r>
    </w:p>
    <w:p w14:paraId="16806F1F" w14:textId="0DDE915D" w:rsidR="00FB5D02" w:rsidRDefault="0054015F" w:rsidP="00793086">
      <w:pPr>
        <w:spacing w:before="120"/>
        <w:ind w:firstLine="0"/>
        <w:jc w:val="right"/>
      </w:pPr>
      <w:r w:rsidRPr="0054015F">
        <w:rPr>
          <w:b/>
          <w:bCs/>
        </w:rPr>
        <w:t>Adna Conceição Alves Pereira</w:t>
      </w:r>
      <w:r w:rsidR="00FB5D02">
        <w:rPr>
          <w:rStyle w:val="ncoradanotaderodap"/>
          <w:b/>
          <w:bCs/>
        </w:rPr>
        <w:footnoteReference w:id="3"/>
      </w:r>
    </w:p>
    <w:p w14:paraId="5AEDF029" w14:textId="2FC6F239" w:rsidR="00D43942" w:rsidRDefault="0054015F" w:rsidP="00D43942">
      <w:pPr>
        <w:spacing w:before="120"/>
        <w:ind w:firstLine="0"/>
        <w:jc w:val="right"/>
        <w:rPr>
          <w:b/>
          <w:bCs/>
          <w:sz w:val="20"/>
          <w:szCs w:val="20"/>
        </w:rPr>
      </w:pPr>
      <w:r w:rsidRPr="0054015F">
        <w:rPr>
          <w:b/>
          <w:bCs/>
        </w:rPr>
        <w:t>Duanna Rhany Bezerra Novais</w:t>
      </w:r>
      <w:r w:rsidR="00D43942">
        <w:rPr>
          <w:rStyle w:val="ncoradanotaderodap"/>
          <w:b/>
          <w:bCs/>
        </w:rPr>
        <w:footnoteReference w:id="4"/>
      </w:r>
    </w:p>
    <w:p w14:paraId="3DDDE1BE" w14:textId="17A0C9B3" w:rsidR="00D43942" w:rsidRDefault="0054015F" w:rsidP="00D43942">
      <w:pPr>
        <w:spacing w:before="120"/>
        <w:ind w:firstLine="0"/>
        <w:jc w:val="right"/>
        <w:rPr>
          <w:b/>
          <w:bCs/>
          <w:sz w:val="20"/>
          <w:szCs w:val="20"/>
        </w:rPr>
      </w:pPr>
      <w:r w:rsidRPr="0054015F">
        <w:rPr>
          <w:b/>
          <w:bCs/>
        </w:rPr>
        <w:t>Denysson Axel Ribeiro Mota</w:t>
      </w:r>
      <w:r w:rsidR="00D43942">
        <w:rPr>
          <w:rStyle w:val="ncoradanotaderodap"/>
          <w:b/>
          <w:bCs/>
        </w:rPr>
        <w:footnoteReference w:id="5"/>
      </w:r>
    </w:p>
    <w:p w14:paraId="5DBFA6FA" w14:textId="77777777" w:rsidR="00D94D09" w:rsidRDefault="00D94D09" w:rsidP="00D94D09">
      <w:pPr>
        <w:spacing w:after="0"/>
        <w:ind w:firstLine="0"/>
        <w:jc w:val="right"/>
      </w:pPr>
    </w:p>
    <w:p w14:paraId="660B72B0" w14:textId="1C75A64E" w:rsidR="00E11178" w:rsidRDefault="00E11178" w:rsidP="00D94D09">
      <w:pPr>
        <w:pStyle w:val="SeoPrimria"/>
        <w:spacing w:before="0" w:after="0" w:line="240" w:lineRule="auto"/>
      </w:pPr>
      <w:r>
        <w:t xml:space="preserve">1 </w:t>
      </w:r>
      <w:r w:rsidR="00703F77">
        <w:t>Introdução</w:t>
      </w:r>
    </w:p>
    <w:p w14:paraId="6879BDDF" w14:textId="77777777" w:rsidR="00D94D09" w:rsidRDefault="00D94D09" w:rsidP="00D94D09">
      <w:pPr>
        <w:pStyle w:val="SeoPrimria"/>
        <w:spacing w:before="0" w:after="0" w:line="240" w:lineRule="auto"/>
      </w:pPr>
    </w:p>
    <w:p w14:paraId="7C4888AC" w14:textId="06F545BB" w:rsidR="00D43942" w:rsidRDefault="00D43942" w:rsidP="00D43942">
      <w:pPr>
        <w:spacing w:after="0" w:line="360" w:lineRule="auto"/>
      </w:pPr>
      <w:r>
        <w:t xml:space="preserve">Os estudos voltados para as análises métricas (principalmente a altmetria, </w:t>
      </w:r>
      <w:r w:rsidR="00F87E0F">
        <w:t xml:space="preserve">a </w:t>
      </w:r>
      <w:r>
        <w:t xml:space="preserve">bibliometria, </w:t>
      </w:r>
      <w:r w:rsidR="00F87E0F">
        <w:t xml:space="preserve">a </w:t>
      </w:r>
      <w:r>
        <w:t xml:space="preserve">cientometria e </w:t>
      </w:r>
      <w:r w:rsidR="00F87E0F">
        <w:t xml:space="preserve">a </w:t>
      </w:r>
      <w:r>
        <w:t>webometria</w:t>
      </w:r>
      <w:r w:rsidR="00F87E0F">
        <w:t>)</w:t>
      </w:r>
      <w:r>
        <w:t xml:space="preserve"> são de extrema importância para a Ciência da Informação. Is</w:t>
      </w:r>
      <w:r w:rsidR="00F87E0F">
        <w:t>s</w:t>
      </w:r>
      <w:r>
        <w:t>o pode ser percebido, por exemplo, pela existência não apenas de eventos científicos voltados especificamente para a área (Encontro Brasileiro de Bibliometria e Cientometria, que teve sua 5ª edição</w:t>
      </w:r>
      <w:r w:rsidR="00F87E0F">
        <w:t xml:space="preserve"> em 2016</w:t>
      </w:r>
      <w:r>
        <w:t>), mas também</w:t>
      </w:r>
      <w:r w:rsidR="00F87E0F">
        <w:t xml:space="preserve"> do</w:t>
      </w:r>
      <w:r>
        <w:t xml:space="preserve"> grupo de trabalho voltado para discussões que abordam prioritariamente a temática no mais importante evento científico da Ciência da Informação (GT7 - Produção e Comunicação da Informação em Ciência, Tecnologia &amp; Inovação </w:t>
      </w:r>
      <w:r w:rsidR="00F87E0F">
        <w:t>–</w:t>
      </w:r>
      <w:r>
        <w:t xml:space="preserve"> do Enancib). </w:t>
      </w:r>
    </w:p>
    <w:p w14:paraId="05B026E6" w14:textId="1847EA86" w:rsidR="00D43942" w:rsidRDefault="00F87E0F" w:rsidP="00D43942">
      <w:pPr>
        <w:spacing w:after="0" w:line="360" w:lineRule="auto"/>
      </w:pPr>
      <w:r>
        <w:t>O</w:t>
      </w:r>
      <w:r w:rsidR="00D43942">
        <w:t xml:space="preserve">utra área de estudos que tem se expandido com as análises métricas são as voltadas para as teorias </w:t>
      </w:r>
      <w:r w:rsidR="002714DD">
        <w:t>sociocognitivas</w:t>
      </w:r>
      <w:r w:rsidR="00D43942">
        <w:t xml:space="preserve"> na Ciência da Informação</w:t>
      </w:r>
      <w:r>
        <w:t>. D</w:t>
      </w:r>
      <w:r w:rsidR="00D43942">
        <w:t>entr</w:t>
      </w:r>
      <w:r>
        <w:t>e</w:t>
      </w:r>
      <w:r w:rsidR="00D43942">
        <w:t xml:space="preserve"> </w:t>
      </w:r>
      <w:r>
        <w:t>el</w:t>
      </w:r>
      <w:r w:rsidR="00D43942">
        <w:t>as</w:t>
      </w:r>
      <w:r>
        <w:t>,</w:t>
      </w:r>
      <w:r w:rsidR="00D43942">
        <w:t xml:space="preserve"> </w:t>
      </w:r>
      <w:r>
        <w:t xml:space="preserve">destaca-se </w:t>
      </w:r>
      <w:r w:rsidR="00D43942">
        <w:t xml:space="preserve">a crescente importância de natureza teórico-metodológica nos estudos de análise de domínio, principalmente </w:t>
      </w:r>
      <w:r>
        <w:t xml:space="preserve">com </w:t>
      </w:r>
      <w:r w:rsidR="00D43942">
        <w:t xml:space="preserve">as </w:t>
      </w:r>
      <w:r w:rsidR="008A1934">
        <w:t xml:space="preserve">contribuições </w:t>
      </w:r>
      <w:r w:rsidR="00D43942">
        <w:t xml:space="preserve">de Hjørland (2002, 2004), assim como os estudos da institucionalização científica, tendo como principal autor Whitley (1974, 2000). </w:t>
      </w:r>
    </w:p>
    <w:p w14:paraId="51D0F522" w14:textId="3015FB03" w:rsidR="00D43942" w:rsidRDefault="00584CD6" w:rsidP="00D43942">
      <w:pPr>
        <w:spacing w:after="0" w:line="360" w:lineRule="auto"/>
      </w:pPr>
      <w:r>
        <w:t xml:space="preserve">O </w:t>
      </w:r>
      <w:r w:rsidR="00D43942">
        <w:t xml:space="preserve">projeto </w:t>
      </w:r>
      <w:r>
        <w:t>que origina este trabalho</w:t>
      </w:r>
      <w:r w:rsidR="00F87E0F">
        <w:t xml:space="preserve"> se</w:t>
      </w:r>
      <w:r>
        <w:t xml:space="preserve"> </w:t>
      </w:r>
      <w:r w:rsidR="00D43942">
        <w:t>encontra na intercessão des</w:t>
      </w:r>
      <w:r w:rsidR="00F87E0F">
        <w:t>s</w:t>
      </w:r>
      <w:r w:rsidR="00D43942">
        <w:t xml:space="preserve">es campos, tendo ainda a contribuição da análise sintática-semântica da Ciência da Computação, </w:t>
      </w:r>
      <w:r w:rsidR="00F87E0F">
        <w:t>por meio</w:t>
      </w:r>
      <w:r w:rsidR="00D43942">
        <w:t xml:space="preserve"> das expressões regulares (HABIBI, 2003; THE OPEN GROUP, 1997), para buscar dentro da produção acadêmica as relações sociais que fundamentam os campos da ciência. Este </w:t>
      </w:r>
      <w:r w:rsidR="0054015F">
        <w:t>também</w:t>
      </w:r>
      <w:r w:rsidR="00D43942">
        <w:t xml:space="preserve"> é parte integrante do projeto MCTI/CNPQ Nº 28/2018 - Universal: Web Semântica e Web Pragmática: estudo de representação e recuperação de informação em acervos </w:t>
      </w:r>
      <w:r w:rsidR="00D43942">
        <w:lastRenderedPageBreak/>
        <w:t>informacionais digitais, funcionando como instrumentalização tecnológica para</w:t>
      </w:r>
      <w:r w:rsidR="00F87E0F">
        <w:t xml:space="preserve"> suas</w:t>
      </w:r>
      <w:r w:rsidR="00D43942">
        <w:t xml:space="preserve"> ações. </w:t>
      </w:r>
    </w:p>
    <w:p w14:paraId="0E0BEE23" w14:textId="77777777" w:rsidR="00704829" w:rsidRPr="009C0CF9" w:rsidRDefault="00704829" w:rsidP="00704829">
      <w:pPr>
        <w:spacing w:after="0"/>
      </w:pPr>
    </w:p>
    <w:p w14:paraId="4A0EB064" w14:textId="4C9B1996" w:rsidR="00E11178" w:rsidRDefault="00E11178" w:rsidP="00704829">
      <w:pPr>
        <w:pStyle w:val="SeoPrimria"/>
        <w:spacing w:before="0" w:after="0" w:line="240" w:lineRule="auto"/>
        <w:rPr>
          <w:rStyle w:val="SeoPrimriaChar"/>
          <w:b/>
          <w:caps/>
        </w:rPr>
      </w:pPr>
      <w:r w:rsidRPr="00703F77">
        <w:t xml:space="preserve">2 </w:t>
      </w:r>
      <w:r w:rsidR="00B14EE3" w:rsidRPr="00B14EE3">
        <w:t>Procedimentos metodológicos</w:t>
      </w:r>
      <w:r w:rsidR="00B14EE3" w:rsidRPr="00B14EE3">
        <w:rPr>
          <w:rStyle w:val="SeoPrimriaChar"/>
          <w:b/>
          <w:caps/>
        </w:rPr>
        <w:t xml:space="preserve"> </w:t>
      </w:r>
    </w:p>
    <w:p w14:paraId="058FCF56" w14:textId="77777777" w:rsidR="00704829" w:rsidRPr="00703F77" w:rsidRDefault="00704829" w:rsidP="00704829">
      <w:pPr>
        <w:pStyle w:val="SeoPrimria"/>
        <w:spacing w:before="0" w:after="0" w:line="240" w:lineRule="auto"/>
      </w:pPr>
    </w:p>
    <w:p w14:paraId="7FCDE155" w14:textId="6A56F12D" w:rsidR="00B14EE3" w:rsidRDefault="00B14EE3" w:rsidP="00584CD6">
      <w:pPr>
        <w:spacing w:after="0" w:line="360" w:lineRule="auto"/>
      </w:pPr>
      <w:r>
        <w:t xml:space="preserve">Conforme descrito anteriormente, </w:t>
      </w:r>
      <w:r w:rsidR="0054015F">
        <w:t>os</w:t>
      </w:r>
      <w:r>
        <w:t xml:space="preserve"> projeto</w:t>
      </w:r>
      <w:r w:rsidR="0054015F">
        <w:t>s institucionais</w:t>
      </w:r>
      <w:r w:rsidR="00F87E0F">
        <w:t xml:space="preserve"> se</w:t>
      </w:r>
      <w:r>
        <w:t xml:space="preserve"> enquadra </w:t>
      </w:r>
      <w:r w:rsidR="00F87E0F">
        <w:t>em</w:t>
      </w:r>
      <w:r>
        <w:t xml:space="preserve"> um projeto maior, desenvolvido em parceria com outros docentes da instituição</w:t>
      </w:r>
      <w:r w:rsidR="00C70598">
        <w:t>,</w:t>
      </w:r>
      <w:r>
        <w:t xml:space="preserve"> e deriva também de pesquisas intra e interinstitucionais previamente desenvolvidas. </w:t>
      </w:r>
      <w:r w:rsidR="002714DD">
        <w:t>N</w:t>
      </w:r>
      <w:r>
        <w:t>as próximas linhas</w:t>
      </w:r>
      <w:r w:rsidR="00C70598">
        <w:t>,</w:t>
      </w:r>
      <w:r>
        <w:t xml:space="preserve"> </w:t>
      </w:r>
      <w:r w:rsidR="002714DD">
        <w:t>descreve</w:t>
      </w:r>
      <w:r w:rsidR="00C70598">
        <w:t>re</w:t>
      </w:r>
      <w:r w:rsidR="002714DD">
        <w:t xml:space="preserve">mos os objetivos do projeto </w:t>
      </w:r>
      <w:r w:rsidR="00C70598">
        <w:t>completo</w:t>
      </w:r>
      <w:r w:rsidR="002714DD">
        <w:t xml:space="preserve"> e, posteriormente, a metodologia utilizada para o objetivo específico desta etapa</w:t>
      </w:r>
      <w:r>
        <w:t xml:space="preserve">. </w:t>
      </w:r>
    </w:p>
    <w:p w14:paraId="184A8553" w14:textId="77777777" w:rsidR="00B14EE3" w:rsidRDefault="00B14EE3" w:rsidP="00B14EE3">
      <w:pPr>
        <w:spacing w:after="0"/>
      </w:pPr>
      <w:r>
        <w:t xml:space="preserve"> </w:t>
      </w:r>
    </w:p>
    <w:p w14:paraId="7DE975F9" w14:textId="6DF23EC4" w:rsidR="00B14EE3" w:rsidRPr="00B14EE3" w:rsidRDefault="00B14EE3" w:rsidP="00B14EE3">
      <w:pPr>
        <w:spacing w:after="0"/>
        <w:ind w:firstLine="0"/>
        <w:rPr>
          <w:b/>
          <w:bCs/>
        </w:rPr>
      </w:pPr>
      <w:r w:rsidRPr="00B14EE3">
        <w:rPr>
          <w:b/>
          <w:bCs/>
        </w:rPr>
        <w:t xml:space="preserve">2.1 Objetivo Geral </w:t>
      </w:r>
    </w:p>
    <w:p w14:paraId="005FD3D6" w14:textId="77777777" w:rsidR="00B14EE3" w:rsidRDefault="00B14EE3" w:rsidP="00B14EE3">
      <w:pPr>
        <w:spacing w:after="0"/>
      </w:pPr>
      <w:r>
        <w:t xml:space="preserve"> </w:t>
      </w:r>
    </w:p>
    <w:p w14:paraId="774E6E50" w14:textId="77777777" w:rsidR="00B14EE3" w:rsidRDefault="00B14EE3" w:rsidP="00584CD6">
      <w:pPr>
        <w:spacing w:after="0" w:line="360" w:lineRule="auto"/>
      </w:pPr>
      <w:r>
        <w:t xml:space="preserve">Desenvolvimento de um software de extração automática de referências em textos para análise de domínio na perspectiva da institucionalização social. </w:t>
      </w:r>
    </w:p>
    <w:p w14:paraId="16EAEE66" w14:textId="77777777" w:rsidR="00B14EE3" w:rsidRDefault="00B14EE3" w:rsidP="00B14EE3">
      <w:pPr>
        <w:spacing w:after="0"/>
      </w:pPr>
      <w:r>
        <w:t xml:space="preserve">  </w:t>
      </w:r>
    </w:p>
    <w:p w14:paraId="4DC8802B" w14:textId="2F5A46B3" w:rsidR="00B14EE3" w:rsidRPr="00B14EE3" w:rsidRDefault="00B14EE3" w:rsidP="00B14EE3">
      <w:pPr>
        <w:spacing w:after="0"/>
        <w:ind w:firstLine="0"/>
        <w:rPr>
          <w:b/>
          <w:bCs/>
        </w:rPr>
      </w:pPr>
      <w:r w:rsidRPr="00B14EE3">
        <w:rPr>
          <w:b/>
          <w:bCs/>
        </w:rPr>
        <w:t xml:space="preserve">2.2 Objetivos Específicos </w:t>
      </w:r>
    </w:p>
    <w:p w14:paraId="1FE9C58B" w14:textId="77777777" w:rsidR="00B14EE3" w:rsidRDefault="00B14EE3" w:rsidP="00B14EE3">
      <w:pPr>
        <w:spacing w:after="0"/>
      </w:pPr>
      <w:r>
        <w:t xml:space="preserve"> </w:t>
      </w:r>
    </w:p>
    <w:p w14:paraId="664C29C1" w14:textId="77777777" w:rsidR="00B14EE3" w:rsidRDefault="00B14EE3" w:rsidP="002714DD">
      <w:pPr>
        <w:spacing w:after="0"/>
        <w:ind w:left="993" w:hanging="284"/>
      </w:pPr>
      <w:r>
        <w:t>•</w:t>
      </w:r>
      <w:r>
        <w:tab/>
        <w:t xml:space="preserve">Estudar as expressões regulares e seu uso; </w:t>
      </w:r>
    </w:p>
    <w:p w14:paraId="12EABD2A" w14:textId="77777777" w:rsidR="00B14EE3" w:rsidRDefault="00B14EE3" w:rsidP="002714DD">
      <w:pPr>
        <w:spacing w:after="0"/>
        <w:ind w:left="993" w:hanging="284"/>
      </w:pPr>
      <w:r>
        <w:t>•</w:t>
      </w:r>
      <w:r>
        <w:tab/>
        <w:t xml:space="preserve">Identificar a expressão regular que represente cada tipo de referência, conforme ABNT 10520:2002; </w:t>
      </w:r>
    </w:p>
    <w:p w14:paraId="5267A4E3" w14:textId="77777777" w:rsidR="00B14EE3" w:rsidRDefault="00B14EE3" w:rsidP="002714DD">
      <w:pPr>
        <w:spacing w:after="0"/>
        <w:ind w:left="993" w:hanging="284"/>
      </w:pPr>
      <w:r>
        <w:t>•</w:t>
      </w:r>
      <w:r>
        <w:tab/>
        <w:t>Desenvolver uma base de dados que armazene as referências presentes nos Projetos Pedagógicos de Curso, para análise de influência;</w:t>
      </w:r>
    </w:p>
    <w:p w14:paraId="70F0B8A1" w14:textId="058C0DA0" w:rsidR="00B14EE3" w:rsidRDefault="00B14EE3" w:rsidP="002714DD">
      <w:pPr>
        <w:spacing w:after="0"/>
        <w:ind w:left="993" w:hanging="284"/>
      </w:pPr>
      <w:r>
        <w:t>•</w:t>
      </w:r>
      <w:r>
        <w:tab/>
        <w:t>Desenvolver um software que identifique adequadamente as referências e seus elementos.</w:t>
      </w:r>
    </w:p>
    <w:p w14:paraId="59E833D1" w14:textId="77777777" w:rsidR="00B14EE3" w:rsidRDefault="00B14EE3" w:rsidP="00B14EE3">
      <w:pPr>
        <w:spacing w:after="0"/>
      </w:pPr>
    </w:p>
    <w:p w14:paraId="5B4873B7" w14:textId="5E4EE4D3" w:rsidR="00B14EE3" w:rsidRPr="00B14EE3" w:rsidRDefault="00B14EE3" w:rsidP="00B14EE3">
      <w:pPr>
        <w:spacing w:after="0"/>
        <w:ind w:firstLine="0"/>
        <w:rPr>
          <w:b/>
          <w:bCs/>
        </w:rPr>
      </w:pPr>
      <w:r w:rsidRPr="00B14EE3">
        <w:rPr>
          <w:b/>
          <w:bCs/>
        </w:rPr>
        <w:t>2.3 Procedimentos Metodológicos Adotados</w:t>
      </w:r>
    </w:p>
    <w:p w14:paraId="5043FCDC" w14:textId="77777777" w:rsidR="00B14EE3" w:rsidRDefault="00B14EE3" w:rsidP="00B14EE3">
      <w:pPr>
        <w:spacing w:after="0" w:line="360" w:lineRule="auto"/>
        <w:ind w:firstLine="0"/>
      </w:pPr>
    </w:p>
    <w:p w14:paraId="7A0D254F" w14:textId="6FAC95C2" w:rsidR="008A1934" w:rsidRPr="005254D1" w:rsidRDefault="00B14EE3" w:rsidP="008A1934">
      <w:pPr>
        <w:spacing w:after="0" w:line="360" w:lineRule="auto"/>
        <w:rPr>
          <w:rFonts w:eastAsia="Times New Roman"/>
        </w:rPr>
      </w:pPr>
      <w:r>
        <w:t xml:space="preserve">Nesta etapa de pesquisa, objetivou-se alcançar o terceiro objetivo específico do Projeto: a criação de uma base de dados para armazenamento de referências de PPC. </w:t>
      </w:r>
      <w:r w:rsidR="008A1934" w:rsidRPr="005254D1">
        <w:rPr>
          <w:rFonts w:eastAsia="Times New Roman"/>
        </w:rPr>
        <w:t>Os Projetos Pedagógicos de Cursos foram escolhidos pelos seguintes motivos:</w:t>
      </w:r>
      <w:r w:rsidR="008A1934">
        <w:rPr>
          <w:rFonts w:eastAsia="Times New Roman"/>
        </w:rPr>
        <w:t xml:space="preserve"> </w:t>
      </w:r>
      <w:r w:rsidR="00C70598">
        <w:rPr>
          <w:rFonts w:eastAsia="Times New Roman"/>
        </w:rPr>
        <w:t>r</w:t>
      </w:r>
      <w:r w:rsidR="008A1934" w:rsidRPr="005254D1">
        <w:rPr>
          <w:rFonts w:eastAsia="Times New Roman"/>
        </w:rPr>
        <w:t>epresentam uma visão condensada e compartilhada sobre o que cada disciplina precisa abordar;</w:t>
      </w:r>
      <w:r w:rsidR="008A1934">
        <w:rPr>
          <w:rFonts w:eastAsia="Times New Roman"/>
        </w:rPr>
        <w:t xml:space="preserve"> </w:t>
      </w:r>
      <w:r w:rsidR="00C70598">
        <w:rPr>
          <w:rFonts w:eastAsia="Times New Roman"/>
        </w:rPr>
        <w:t>t</w:t>
      </w:r>
      <w:r w:rsidR="008A1934" w:rsidRPr="005254D1">
        <w:rPr>
          <w:rFonts w:eastAsia="Times New Roman"/>
        </w:rPr>
        <w:t xml:space="preserve">razem a bibliografia </w:t>
      </w:r>
      <w:r w:rsidR="00C70598" w:rsidRPr="005254D1">
        <w:rPr>
          <w:rFonts w:eastAsia="Times New Roman"/>
        </w:rPr>
        <w:t>considera</w:t>
      </w:r>
      <w:r w:rsidR="00C70598">
        <w:rPr>
          <w:rFonts w:eastAsia="Times New Roman"/>
        </w:rPr>
        <w:t>da</w:t>
      </w:r>
      <w:r w:rsidR="00C70598" w:rsidRPr="005254D1">
        <w:rPr>
          <w:rFonts w:eastAsia="Times New Roman"/>
        </w:rPr>
        <w:t xml:space="preserve"> essencial</w:t>
      </w:r>
      <w:r w:rsidR="00C70598">
        <w:rPr>
          <w:rFonts w:eastAsia="Times New Roman"/>
        </w:rPr>
        <w:t xml:space="preserve"> por</w:t>
      </w:r>
      <w:r w:rsidR="008A1934" w:rsidRPr="005254D1">
        <w:rPr>
          <w:rFonts w:eastAsia="Times New Roman"/>
        </w:rPr>
        <w:t xml:space="preserve"> cada </w:t>
      </w:r>
      <w:r w:rsidR="00C70598">
        <w:rPr>
          <w:rFonts w:eastAsia="Times New Roman"/>
        </w:rPr>
        <w:t>c</w:t>
      </w:r>
      <w:r w:rsidR="008A1934" w:rsidRPr="005254D1">
        <w:rPr>
          <w:rFonts w:eastAsia="Times New Roman"/>
        </w:rPr>
        <w:t>olegiado;</w:t>
      </w:r>
      <w:r w:rsidR="008A1934">
        <w:rPr>
          <w:rFonts w:eastAsia="Times New Roman"/>
        </w:rPr>
        <w:t xml:space="preserve"> </w:t>
      </w:r>
      <w:r w:rsidR="00C70598">
        <w:rPr>
          <w:rFonts w:eastAsia="Times New Roman"/>
        </w:rPr>
        <w:t>p</w:t>
      </w:r>
      <w:r w:rsidR="008A1934" w:rsidRPr="005254D1">
        <w:rPr>
          <w:rFonts w:eastAsia="Times New Roman"/>
        </w:rPr>
        <w:t>or serem da Biblioteconomia (inicialmente), espera-se que as referências estejam completas e adequadamente representadas;</w:t>
      </w:r>
      <w:r w:rsidR="008A1934">
        <w:rPr>
          <w:rFonts w:eastAsia="Times New Roman"/>
        </w:rPr>
        <w:t xml:space="preserve"> </w:t>
      </w:r>
      <w:r w:rsidR="00C70598">
        <w:rPr>
          <w:rFonts w:eastAsia="Times New Roman"/>
        </w:rPr>
        <w:t>a</w:t>
      </w:r>
      <w:r w:rsidR="008A1934">
        <w:rPr>
          <w:rFonts w:eastAsia="Times New Roman"/>
        </w:rPr>
        <w:t>s referências representariam</w:t>
      </w:r>
      <w:r w:rsidR="008A1934" w:rsidRPr="005254D1">
        <w:rPr>
          <w:rFonts w:eastAsia="Times New Roman"/>
        </w:rPr>
        <w:t xml:space="preserve"> a influência teórico-conceitual</w:t>
      </w:r>
      <w:r w:rsidR="00C70598">
        <w:rPr>
          <w:rFonts w:eastAsia="Times New Roman"/>
        </w:rPr>
        <w:t>,</w:t>
      </w:r>
      <w:r w:rsidR="008A1934" w:rsidRPr="005254D1">
        <w:rPr>
          <w:rFonts w:eastAsia="Times New Roman"/>
        </w:rPr>
        <w:t xml:space="preserve"> que é exercida em cada disciplina</w:t>
      </w:r>
      <w:r w:rsidR="008A1934">
        <w:rPr>
          <w:rFonts w:eastAsia="Times New Roman"/>
        </w:rPr>
        <w:t xml:space="preserve">, </w:t>
      </w:r>
      <w:r w:rsidR="00C70598">
        <w:rPr>
          <w:rFonts w:eastAsia="Times New Roman"/>
        </w:rPr>
        <w:t>sendo assim</w:t>
      </w:r>
      <w:r w:rsidR="008A1934" w:rsidRPr="005254D1">
        <w:rPr>
          <w:rFonts w:eastAsia="Times New Roman"/>
        </w:rPr>
        <w:t xml:space="preserve"> possível inferir a influência teórico-conceitual do Curso.</w:t>
      </w:r>
    </w:p>
    <w:p w14:paraId="49E82517" w14:textId="161A3231" w:rsidR="00584CD6" w:rsidRDefault="008A1934" w:rsidP="008A1934">
      <w:pPr>
        <w:spacing w:after="0" w:line="360" w:lineRule="auto"/>
        <w:ind w:firstLine="708"/>
      </w:pPr>
      <w:r>
        <w:t>Para o projeto da base de dados</w:t>
      </w:r>
      <w:r w:rsidR="00C70598">
        <w:t>,</w:t>
      </w:r>
      <w:r>
        <w:t xml:space="preserve"> a</w:t>
      </w:r>
      <w:r w:rsidR="00B14EE3">
        <w:t>dotou-se o Diagrama Entidade-Relacionamento de Peter Chen</w:t>
      </w:r>
      <w:r w:rsidR="00584CD6">
        <w:t xml:space="preserve"> (1976)</w:t>
      </w:r>
      <w:r w:rsidR="00C70598">
        <w:t>;</w:t>
      </w:r>
      <w:r>
        <w:t xml:space="preserve"> após </w:t>
      </w:r>
      <w:r w:rsidR="00C70598">
        <w:t xml:space="preserve">a </w:t>
      </w:r>
      <w:r>
        <w:t xml:space="preserve">finalização por parte dos participantes, as tabelas foram </w:t>
      </w:r>
      <w:r w:rsidR="00B14EE3">
        <w:t>criada</w:t>
      </w:r>
      <w:r>
        <w:t>s</w:t>
      </w:r>
      <w:r w:rsidR="00B14EE3">
        <w:t xml:space="preserve"> no Microsoft Access. A escolha do Access se deve à facilidade de criação e manutenção por parte de discentes, assim como a possibilidade de criação de telas para preenchimento</w:t>
      </w:r>
      <w:r w:rsidR="00584CD6">
        <w:t>.</w:t>
      </w:r>
    </w:p>
    <w:p w14:paraId="23826C92" w14:textId="77777777" w:rsidR="00584CD6" w:rsidRDefault="00584CD6" w:rsidP="00704829">
      <w:pPr>
        <w:pStyle w:val="SeoPrimria"/>
        <w:spacing w:before="0" w:after="0" w:line="240" w:lineRule="auto"/>
      </w:pPr>
    </w:p>
    <w:p w14:paraId="07995480" w14:textId="7A86E169" w:rsidR="00E11178" w:rsidRDefault="00E11178" w:rsidP="00704829">
      <w:pPr>
        <w:pStyle w:val="SeoPrimria"/>
        <w:spacing w:before="0" w:after="0" w:line="240" w:lineRule="auto"/>
      </w:pPr>
      <w:r w:rsidRPr="009C0CF9">
        <w:t xml:space="preserve">3 </w:t>
      </w:r>
      <w:r w:rsidR="00B14EE3" w:rsidRPr="00B14EE3">
        <w:t xml:space="preserve">Apresentação e discussão dos resultados </w:t>
      </w:r>
    </w:p>
    <w:p w14:paraId="1F57150F" w14:textId="77777777" w:rsidR="00704829" w:rsidRPr="009C0CF9" w:rsidRDefault="00704829" w:rsidP="00704829">
      <w:pPr>
        <w:pStyle w:val="SeoPrimria"/>
        <w:spacing w:before="0" w:after="0" w:line="240" w:lineRule="auto"/>
      </w:pPr>
    </w:p>
    <w:p w14:paraId="3F11289D" w14:textId="57618316" w:rsidR="00584CD6" w:rsidRDefault="00584CD6" w:rsidP="00584CD6">
      <w:pPr>
        <w:spacing w:after="0" w:line="360" w:lineRule="auto"/>
        <w:ind w:firstLine="708"/>
      </w:pPr>
      <w:r>
        <w:t xml:space="preserve">Após reuniões com integrantes do Projeto, chegou-se a uma representação considerada adequada para representação dos PPC que permitisse maior flexibilidade na representação, </w:t>
      </w:r>
      <w:r w:rsidR="00C70598">
        <w:t>ainda</w:t>
      </w:r>
      <w:r>
        <w:t xml:space="preserve"> que com mais tabelas e posterior consulta de forma mais abrangente. O resultado simplificado, devido à restrição de espaço, é exibido na Figura 1. </w:t>
      </w:r>
    </w:p>
    <w:p w14:paraId="104FDEC3" w14:textId="77777777" w:rsidR="00584CD6" w:rsidRPr="003C59FF" w:rsidRDefault="00584CD6" w:rsidP="00584CD6">
      <w:pPr>
        <w:spacing w:after="0" w:line="360" w:lineRule="auto"/>
        <w:ind w:right="122"/>
        <w:rPr>
          <w:rFonts w:eastAsia="Times New Roman"/>
        </w:rPr>
      </w:pPr>
    </w:p>
    <w:p w14:paraId="63219C81" w14:textId="77777777" w:rsidR="00584CD6" w:rsidRPr="003C59FF" w:rsidRDefault="00584CD6" w:rsidP="00584CD6">
      <w:pPr>
        <w:spacing w:after="0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Figura </w:t>
      </w:r>
      <w:r>
        <w:rPr>
          <w:rFonts w:eastAsia="Times New Roman"/>
          <w:b/>
          <w:bCs/>
          <w:color w:val="000000"/>
          <w:sz w:val="22"/>
          <w:szCs w:val="22"/>
        </w:rPr>
        <w:t>1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 – Representação Gráfica</w:t>
      </w:r>
      <w:r w:rsidRPr="005254D1">
        <w:rPr>
          <w:rFonts w:eastAsia="Times New Roman"/>
          <w:b/>
          <w:bCs/>
          <w:color w:val="000000"/>
          <w:sz w:val="22"/>
          <w:szCs w:val="22"/>
        </w:rPr>
        <w:t xml:space="preserve"> Simplificada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 da</w:t>
      </w:r>
      <w:r w:rsidRPr="005254D1">
        <w:rPr>
          <w:rFonts w:eastAsia="Times New Roman"/>
          <w:b/>
          <w:bCs/>
          <w:color w:val="000000"/>
          <w:sz w:val="22"/>
          <w:szCs w:val="22"/>
        </w:rPr>
        <w:t xml:space="preserve"> Base de Dados de PPC</w:t>
      </w:r>
    </w:p>
    <w:p w14:paraId="1B7DED83" w14:textId="77777777" w:rsidR="00584CD6" w:rsidRPr="003C59FF" w:rsidRDefault="00584CD6" w:rsidP="00584CD6">
      <w:pPr>
        <w:spacing w:after="0"/>
        <w:ind w:firstLine="0"/>
        <w:jc w:val="center"/>
        <w:rPr>
          <w:rFonts w:eastAsia="Times New Roman"/>
          <w:sz w:val="22"/>
          <w:szCs w:val="22"/>
        </w:rPr>
      </w:pPr>
      <w:r w:rsidRPr="005254D1">
        <w:rPr>
          <w:rFonts w:eastAsia="Times New Roman"/>
          <w:noProof/>
          <w:sz w:val="22"/>
          <w:szCs w:val="22"/>
        </w:rPr>
        <w:drawing>
          <wp:inline distT="0" distB="0" distL="0" distR="0" wp14:anchorId="21482AE6" wp14:editId="68A276C5">
            <wp:extent cx="3115102" cy="1440000"/>
            <wp:effectExtent l="0" t="0" r="0" b="8255"/>
            <wp:docPr id="1494964260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4260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10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7C9A" w14:textId="77777777" w:rsidR="00584CD6" w:rsidRPr="003C59FF" w:rsidRDefault="00584CD6" w:rsidP="00584CD6">
      <w:pPr>
        <w:spacing w:after="4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Fonte: </w:t>
      </w:r>
      <w:r>
        <w:rPr>
          <w:rFonts w:eastAsia="Times New Roman"/>
          <w:b/>
          <w:bCs/>
          <w:color w:val="000000"/>
          <w:sz w:val="22"/>
          <w:szCs w:val="22"/>
        </w:rPr>
        <w:t>A autoria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, </w:t>
      </w:r>
      <w:r>
        <w:rPr>
          <w:rFonts w:eastAsia="Times New Roman"/>
          <w:b/>
          <w:bCs/>
          <w:color w:val="000000"/>
          <w:sz w:val="22"/>
          <w:szCs w:val="22"/>
        </w:rPr>
        <w:t>2023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>. </w:t>
      </w:r>
    </w:p>
    <w:p w14:paraId="2571FAC3" w14:textId="77777777" w:rsidR="00584CD6" w:rsidRDefault="00584CD6" w:rsidP="00584CD6">
      <w:pPr>
        <w:spacing w:after="0" w:line="360" w:lineRule="auto"/>
        <w:ind w:firstLine="708"/>
      </w:pPr>
    </w:p>
    <w:p w14:paraId="20ADC403" w14:textId="46E53A82" w:rsidR="00584CD6" w:rsidRDefault="00584CD6" w:rsidP="00584CD6">
      <w:pPr>
        <w:spacing w:after="0" w:line="360" w:lineRule="auto"/>
        <w:ind w:firstLine="708"/>
      </w:pPr>
      <w:r>
        <w:t>Após a diagramação, as tabelas do diagrama foram então criadas no Access</w:t>
      </w:r>
      <w:r w:rsidR="00C70598">
        <w:t>. Foi também</w:t>
      </w:r>
      <w:r>
        <w:t xml:space="preserve"> criado o formulário que permitisse flexibilidade e agilidade no preenchimento, </w:t>
      </w:r>
      <w:r w:rsidR="00C70598">
        <w:t>com</w:t>
      </w:r>
      <w:r>
        <w:t xml:space="preserve"> uma tela para cada tabela da Figura 1, aqui exibidas nas Figuras 2 a 5</w:t>
      </w:r>
      <w:r w:rsidRPr="009C0CF9">
        <w:t>.</w:t>
      </w:r>
    </w:p>
    <w:p w14:paraId="45457145" w14:textId="77777777" w:rsidR="00584CD6" w:rsidRDefault="00584CD6" w:rsidP="00584CD6">
      <w:pPr>
        <w:spacing w:after="0" w:line="360" w:lineRule="auto"/>
        <w:ind w:firstLine="708"/>
      </w:pPr>
    </w:p>
    <w:p w14:paraId="1417372A" w14:textId="77777777" w:rsidR="00584CD6" w:rsidRPr="003C59FF" w:rsidRDefault="00584CD6" w:rsidP="00584CD6">
      <w:pPr>
        <w:spacing w:after="0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Figura </w:t>
      </w:r>
      <w:r>
        <w:rPr>
          <w:rFonts w:eastAsia="Times New Roman"/>
          <w:b/>
          <w:bCs/>
          <w:color w:val="000000"/>
          <w:sz w:val="22"/>
          <w:szCs w:val="22"/>
        </w:rPr>
        <w:t>2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 – </w:t>
      </w:r>
      <w:r>
        <w:rPr>
          <w:rFonts w:eastAsia="Times New Roman"/>
          <w:b/>
          <w:bCs/>
          <w:color w:val="000000"/>
          <w:sz w:val="22"/>
          <w:szCs w:val="22"/>
        </w:rPr>
        <w:t>Tela de Cadastro de Universidades</w:t>
      </w:r>
    </w:p>
    <w:p w14:paraId="59AC0A97" w14:textId="77777777" w:rsidR="00584CD6" w:rsidRPr="003C59FF" w:rsidRDefault="00584CD6" w:rsidP="00584CD6">
      <w:pPr>
        <w:spacing w:after="0"/>
        <w:ind w:firstLine="0"/>
        <w:jc w:val="center"/>
        <w:rPr>
          <w:rFonts w:eastAsia="Times New Roman"/>
          <w:sz w:val="22"/>
          <w:szCs w:val="22"/>
        </w:rPr>
      </w:pPr>
      <w:r w:rsidRPr="002714DD">
        <w:rPr>
          <w:noProof/>
        </w:rPr>
        <w:drawing>
          <wp:inline distT="0" distB="0" distL="0" distR="0" wp14:anchorId="3BB34CC4" wp14:editId="06EA21B8">
            <wp:extent cx="2813050" cy="971550"/>
            <wp:effectExtent l="0" t="0" r="6350" b="0"/>
            <wp:docPr id="89974791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7910" name="Imagem 1" descr="Interface gráfica do usuário, Texto, Aplicativo&#10;&#10;Descrição gerada automaticamente"/>
                    <pic:cNvPicPr/>
                  </pic:nvPicPr>
                  <pic:blipFill rotWithShape="1">
                    <a:blip r:embed="rId9"/>
                    <a:srcRect l="2617" t="8879" r="46974" b="54404"/>
                    <a:stretch/>
                  </pic:blipFill>
                  <pic:spPr bwMode="auto">
                    <a:xfrm>
                      <a:off x="0" y="0"/>
                      <a:ext cx="281305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F35DF" w14:textId="77777777" w:rsidR="00584CD6" w:rsidRPr="003C59FF" w:rsidRDefault="00584CD6" w:rsidP="00584CD6">
      <w:pPr>
        <w:spacing w:after="4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Fonte: </w:t>
      </w:r>
      <w:r>
        <w:rPr>
          <w:rFonts w:eastAsia="Times New Roman"/>
          <w:b/>
          <w:bCs/>
          <w:color w:val="000000"/>
          <w:sz w:val="22"/>
          <w:szCs w:val="22"/>
        </w:rPr>
        <w:t>A autoria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, </w:t>
      </w:r>
      <w:r>
        <w:rPr>
          <w:rFonts w:eastAsia="Times New Roman"/>
          <w:b/>
          <w:bCs/>
          <w:color w:val="000000"/>
          <w:sz w:val="22"/>
          <w:szCs w:val="22"/>
        </w:rPr>
        <w:t>2023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>. </w:t>
      </w:r>
    </w:p>
    <w:p w14:paraId="20627EE2" w14:textId="77777777" w:rsidR="00584CD6" w:rsidRDefault="00584CD6" w:rsidP="00584CD6">
      <w:pPr>
        <w:spacing w:after="0" w:line="360" w:lineRule="auto"/>
        <w:ind w:firstLine="708"/>
      </w:pPr>
    </w:p>
    <w:p w14:paraId="7DAA79E4" w14:textId="77777777" w:rsidR="00584CD6" w:rsidRPr="003C59FF" w:rsidRDefault="00584CD6" w:rsidP="00584CD6">
      <w:pPr>
        <w:spacing w:after="0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Figura </w:t>
      </w:r>
      <w:r>
        <w:rPr>
          <w:rFonts w:eastAsia="Times New Roman"/>
          <w:b/>
          <w:bCs/>
          <w:color w:val="000000"/>
          <w:sz w:val="22"/>
          <w:szCs w:val="22"/>
        </w:rPr>
        <w:t>3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 – </w:t>
      </w:r>
      <w:r>
        <w:rPr>
          <w:rFonts w:eastAsia="Times New Roman"/>
          <w:b/>
          <w:bCs/>
          <w:color w:val="000000"/>
          <w:sz w:val="22"/>
          <w:szCs w:val="22"/>
        </w:rPr>
        <w:t>Tela de Cadastro de Projetos Pedagógicos de Cursos</w:t>
      </w:r>
    </w:p>
    <w:p w14:paraId="10131F36" w14:textId="77777777" w:rsidR="00584CD6" w:rsidRDefault="00584CD6" w:rsidP="00584CD6">
      <w:pPr>
        <w:spacing w:after="0"/>
        <w:ind w:firstLine="0"/>
        <w:jc w:val="center"/>
        <w:rPr>
          <w:rFonts w:eastAsia="Times New Roman"/>
          <w:sz w:val="22"/>
          <w:szCs w:val="22"/>
        </w:rPr>
      </w:pPr>
      <w:r w:rsidRPr="002714DD">
        <w:rPr>
          <w:rFonts w:eastAsia="Times New Roman"/>
          <w:noProof/>
          <w:sz w:val="22"/>
          <w:szCs w:val="22"/>
        </w:rPr>
        <w:drawing>
          <wp:inline distT="0" distB="0" distL="0" distR="0" wp14:anchorId="30E0571E" wp14:editId="3AC27FC9">
            <wp:extent cx="4616450" cy="1301750"/>
            <wp:effectExtent l="0" t="0" r="0" b="0"/>
            <wp:docPr id="45104101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1011" name="Imagem 1" descr="Interface gráfica do usuário, Texto, Aplicativo&#10;&#10;Descrição gerada automaticamente"/>
                    <pic:cNvPicPr/>
                  </pic:nvPicPr>
                  <pic:blipFill rotWithShape="1">
                    <a:blip r:embed="rId10"/>
                    <a:srcRect l="683" t="1034" r="16590" b="46008"/>
                    <a:stretch/>
                  </pic:blipFill>
                  <pic:spPr bwMode="auto">
                    <a:xfrm>
                      <a:off x="0" y="0"/>
                      <a:ext cx="461645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00E5B" w14:textId="77777777" w:rsidR="00584CD6" w:rsidRPr="003C59FF" w:rsidRDefault="00584CD6" w:rsidP="00584CD6">
      <w:pPr>
        <w:spacing w:after="4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Fonte: </w:t>
      </w:r>
      <w:r>
        <w:rPr>
          <w:rFonts w:eastAsia="Times New Roman"/>
          <w:b/>
          <w:bCs/>
          <w:color w:val="000000"/>
          <w:sz w:val="22"/>
          <w:szCs w:val="22"/>
        </w:rPr>
        <w:t>A autoria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, </w:t>
      </w:r>
      <w:r>
        <w:rPr>
          <w:rFonts w:eastAsia="Times New Roman"/>
          <w:b/>
          <w:bCs/>
          <w:color w:val="000000"/>
          <w:sz w:val="22"/>
          <w:szCs w:val="22"/>
        </w:rPr>
        <w:t>2023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>. </w:t>
      </w:r>
    </w:p>
    <w:p w14:paraId="39E3A987" w14:textId="77777777" w:rsidR="00584CD6" w:rsidRDefault="00584CD6" w:rsidP="00584CD6">
      <w:pPr>
        <w:spacing w:after="0" w:line="360" w:lineRule="auto"/>
        <w:ind w:firstLine="708"/>
      </w:pPr>
    </w:p>
    <w:p w14:paraId="6DEB6C2B" w14:textId="77777777" w:rsidR="00584CD6" w:rsidRDefault="00584CD6" w:rsidP="00584CD6">
      <w:pPr>
        <w:spacing w:after="0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Figura </w:t>
      </w:r>
      <w:r>
        <w:rPr>
          <w:rFonts w:eastAsia="Times New Roman"/>
          <w:b/>
          <w:bCs/>
          <w:color w:val="000000"/>
          <w:sz w:val="22"/>
          <w:szCs w:val="22"/>
        </w:rPr>
        <w:t>4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 – </w:t>
      </w:r>
      <w:r>
        <w:rPr>
          <w:rFonts w:eastAsia="Times New Roman"/>
          <w:b/>
          <w:bCs/>
          <w:color w:val="000000"/>
          <w:sz w:val="22"/>
          <w:szCs w:val="22"/>
        </w:rPr>
        <w:t>Tela de Cadastro de Disciplinas</w:t>
      </w:r>
    </w:p>
    <w:p w14:paraId="7BA19C70" w14:textId="77777777" w:rsidR="00584CD6" w:rsidRPr="003C59FF" w:rsidRDefault="00584CD6" w:rsidP="00584CD6">
      <w:pPr>
        <w:spacing w:after="0"/>
        <w:ind w:firstLine="0"/>
        <w:jc w:val="center"/>
        <w:rPr>
          <w:rFonts w:eastAsia="Times New Roman"/>
          <w:sz w:val="22"/>
          <w:szCs w:val="22"/>
        </w:rPr>
      </w:pPr>
      <w:r w:rsidRPr="002714DD">
        <w:rPr>
          <w:rFonts w:eastAsia="Times New Roman"/>
          <w:noProof/>
          <w:sz w:val="22"/>
          <w:szCs w:val="22"/>
        </w:rPr>
        <w:lastRenderedPageBreak/>
        <w:drawing>
          <wp:inline distT="0" distB="0" distL="0" distR="0" wp14:anchorId="6B2ABF3F" wp14:editId="613CD64A">
            <wp:extent cx="5492750" cy="1816100"/>
            <wp:effectExtent l="0" t="0" r="0" b="0"/>
            <wp:docPr id="900716913" name="Imagem 90071691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10829" name="Imagem 1" descr="Interface gráfica do usuário, Aplicativo&#10;&#10;Descrição gerada automaticamente"/>
                    <pic:cNvPicPr/>
                  </pic:nvPicPr>
                  <pic:blipFill rotWithShape="1">
                    <a:blip r:embed="rId11"/>
                    <a:srcRect l="796" t="2292" r="775" b="24898"/>
                    <a:stretch/>
                  </pic:blipFill>
                  <pic:spPr bwMode="auto">
                    <a:xfrm>
                      <a:off x="0" y="0"/>
                      <a:ext cx="549275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B6768" w14:textId="77777777" w:rsidR="00584CD6" w:rsidRPr="003C59FF" w:rsidRDefault="00584CD6" w:rsidP="00584CD6">
      <w:pPr>
        <w:spacing w:after="4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Fonte: </w:t>
      </w:r>
      <w:r>
        <w:rPr>
          <w:rFonts w:eastAsia="Times New Roman"/>
          <w:b/>
          <w:bCs/>
          <w:color w:val="000000"/>
          <w:sz w:val="22"/>
          <w:szCs w:val="22"/>
        </w:rPr>
        <w:t>A autoria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, </w:t>
      </w:r>
      <w:r>
        <w:rPr>
          <w:rFonts w:eastAsia="Times New Roman"/>
          <w:b/>
          <w:bCs/>
          <w:color w:val="000000"/>
          <w:sz w:val="22"/>
          <w:szCs w:val="22"/>
        </w:rPr>
        <w:t>2023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>. </w:t>
      </w:r>
    </w:p>
    <w:p w14:paraId="24BAB7DB" w14:textId="77777777" w:rsidR="00584CD6" w:rsidRDefault="00584CD6" w:rsidP="00584CD6">
      <w:pPr>
        <w:spacing w:after="4"/>
        <w:ind w:firstLine="0"/>
        <w:rPr>
          <w:rFonts w:eastAsia="Times New Roman"/>
          <w:b/>
          <w:bCs/>
          <w:color w:val="000000"/>
          <w:sz w:val="22"/>
          <w:szCs w:val="22"/>
        </w:rPr>
      </w:pPr>
    </w:p>
    <w:p w14:paraId="2A2C1372" w14:textId="77777777" w:rsidR="00584CD6" w:rsidRDefault="00584CD6" w:rsidP="00584CD6">
      <w:pPr>
        <w:spacing w:after="0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Figura </w:t>
      </w:r>
      <w:r>
        <w:rPr>
          <w:rFonts w:eastAsia="Times New Roman"/>
          <w:b/>
          <w:bCs/>
          <w:color w:val="000000"/>
          <w:sz w:val="22"/>
          <w:szCs w:val="22"/>
        </w:rPr>
        <w:t>5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 – </w:t>
      </w:r>
      <w:r>
        <w:rPr>
          <w:rFonts w:eastAsia="Times New Roman"/>
          <w:b/>
          <w:bCs/>
          <w:color w:val="000000"/>
          <w:sz w:val="22"/>
          <w:szCs w:val="22"/>
        </w:rPr>
        <w:t>Tela de Registro de Pré-Requisito</w:t>
      </w:r>
    </w:p>
    <w:p w14:paraId="77F2C072" w14:textId="77777777" w:rsidR="00584CD6" w:rsidRPr="003C59FF" w:rsidRDefault="00584CD6" w:rsidP="00584CD6">
      <w:pPr>
        <w:spacing w:after="0"/>
        <w:ind w:firstLine="0"/>
        <w:jc w:val="center"/>
        <w:rPr>
          <w:rFonts w:eastAsia="Times New Roman"/>
          <w:sz w:val="22"/>
          <w:szCs w:val="22"/>
        </w:rPr>
      </w:pPr>
      <w:r w:rsidRPr="002714DD">
        <w:rPr>
          <w:rFonts w:eastAsia="Times New Roman"/>
          <w:noProof/>
          <w:sz w:val="22"/>
          <w:szCs w:val="22"/>
        </w:rPr>
        <w:drawing>
          <wp:inline distT="0" distB="0" distL="0" distR="0" wp14:anchorId="78DE6723" wp14:editId="4D057B6A">
            <wp:extent cx="5340350" cy="742950"/>
            <wp:effectExtent l="0" t="0" r="0" b="0"/>
            <wp:docPr id="594601183" name="Imagem 1" descr="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01183" name="Imagem 1" descr="Aplicativo&#10;&#10;Descrição gerada automaticamente com confiança média"/>
                    <pic:cNvPicPr/>
                  </pic:nvPicPr>
                  <pic:blipFill rotWithShape="1">
                    <a:blip r:embed="rId12"/>
                    <a:srcRect l="1707" t="8673" r="2595" b="31632"/>
                    <a:stretch/>
                  </pic:blipFill>
                  <pic:spPr bwMode="auto">
                    <a:xfrm>
                      <a:off x="0" y="0"/>
                      <a:ext cx="534035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DD2EB" w14:textId="77777777" w:rsidR="00584CD6" w:rsidRPr="003C59FF" w:rsidRDefault="00584CD6" w:rsidP="00584CD6">
      <w:pPr>
        <w:spacing w:after="4"/>
        <w:ind w:firstLine="0"/>
        <w:rPr>
          <w:rFonts w:eastAsia="Times New Roman"/>
          <w:sz w:val="22"/>
          <w:szCs w:val="22"/>
        </w:rPr>
      </w:pP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Fonte: </w:t>
      </w:r>
      <w:r>
        <w:rPr>
          <w:rFonts w:eastAsia="Times New Roman"/>
          <w:b/>
          <w:bCs/>
          <w:color w:val="000000"/>
          <w:sz w:val="22"/>
          <w:szCs w:val="22"/>
        </w:rPr>
        <w:t>A autoria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 xml:space="preserve">, </w:t>
      </w:r>
      <w:r>
        <w:rPr>
          <w:rFonts w:eastAsia="Times New Roman"/>
          <w:b/>
          <w:bCs/>
          <w:color w:val="000000"/>
          <w:sz w:val="22"/>
          <w:szCs w:val="22"/>
        </w:rPr>
        <w:t>2023</w:t>
      </w:r>
      <w:r w:rsidRPr="003C59FF">
        <w:rPr>
          <w:rFonts w:eastAsia="Times New Roman"/>
          <w:b/>
          <w:bCs/>
          <w:color w:val="000000"/>
          <w:sz w:val="22"/>
          <w:szCs w:val="22"/>
        </w:rPr>
        <w:t>. </w:t>
      </w:r>
    </w:p>
    <w:p w14:paraId="112164CE" w14:textId="77777777" w:rsidR="00584CD6" w:rsidRDefault="00584CD6" w:rsidP="00584CD6">
      <w:pPr>
        <w:spacing w:after="0" w:line="360" w:lineRule="auto"/>
        <w:ind w:right="122" w:firstLine="0"/>
        <w:rPr>
          <w:rFonts w:eastAsia="Times New Roman"/>
          <w:color w:val="000000"/>
        </w:rPr>
      </w:pPr>
    </w:p>
    <w:p w14:paraId="4924E7BC" w14:textId="07A25EC1" w:rsidR="00584CD6" w:rsidRPr="003C59FF" w:rsidRDefault="00584CD6" w:rsidP="00584CD6">
      <w:pPr>
        <w:spacing w:after="0" w:line="360" w:lineRule="auto"/>
        <w:ind w:right="122" w:firstLine="708"/>
        <w:rPr>
          <w:rFonts w:eastAsia="Times New Roman"/>
        </w:rPr>
      </w:pPr>
      <w:r>
        <w:rPr>
          <w:rFonts w:eastAsia="Times New Roman"/>
          <w:color w:val="000000"/>
        </w:rPr>
        <w:t>Atualmente</w:t>
      </w:r>
      <w:r w:rsidR="00C70598">
        <w:rPr>
          <w:rFonts w:eastAsia="Times New Roman"/>
          <w:color w:val="000000"/>
        </w:rPr>
        <w:t>,</w:t>
      </w:r>
      <w:r>
        <w:rPr>
          <w:rFonts w:eastAsia="Times New Roman"/>
          <w:color w:val="000000"/>
        </w:rPr>
        <w:t xml:space="preserve"> finalizando o preenchimento dos PPC de Biblioteconomia, </w:t>
      </w:r>
      <w:r w:rsidRPr="005254D1">
        <w:rPr>
          <w:rFonts w:eastAsia="Times New Roman"/>
          <w:color w:val="000000"/>
        </w:rPr>
        <w:t>es</w:t>
      </w:r>
      <w:r w:rsidR="00C70598">
        <w:rPr>
          <w:rFonts w:eastAsia="Times New Roman"/>
          <w:color w:val="000000"/>
        </w:rPr>
        <w:t>s</w:t>
      </w:r>
      <w:r w:rsidRPr="005254D1">
        <w:rPr>
          <w:rFonts w:eastAsia="Times New Roman"/>
          <w:color w:val="000000"/>
        </w:rPr>
        <w:t>a mesma base será utilizada</w:t>
      </w:r>
      <w:r w:rsidR="00C70598">
        <w:rPr>
          <w:rFonts w:eastAsia="Times New Roman"/>
          <w:color w:val="000000"/>
        </w:rPr>
        <w:t xml:space="preserve"> p</w:t>
      </w:r>
      <w:r w:rsidR="00C70598" w:rsidRPr="005254D1">
        <w:rPr>
          <w:rFonts w:eastAsia="Times New Roman"/>
          <w:color w:val="000000"/>
        </w:rPr>
        <w:t>osteriormente</w:t>
      </w:r>
      <w:r w:rsidRPr="005254D1">
        <w:rPr>
          <w:rFonts w:eastAsia="Times New Roman"/>
          <w:color w:val="000000"/>
        </w:rPr>
        <w:t xml:space="preserve"> para preenchimento com os dados dos cursos de Arquivologia e Museologia, ampliando a análise para todas as atuações da Ciência da Informação</w:t>
      </w:r>
      <w:r w:rsidR="00C70598">
        <w:rPr>
          <w:rFonts w:eastAsia="Times New Roman"/>
          <w:color w:val="000000"/>
        </w:rPr>
        <w:t>. Além disso, ela</w:t>
      </w:r>
      <w:r w:rsidRPr="005254D1">
        <w:rPr>
          <w:rFonts w:eastAsia="Times New Roman"/>
          <w:color w:val="000000"/>
        </w:rPr>
        <w:t xml:space="preserve"> pode também ser utilizad</w:t>
      </w:r>
      <w:r w:rsidR="00C70598">
        <w:rPr>
          <w:rFonts w:eastAsia="Times New Roman"/>
          <w:color w:val="000000"/>
        </w:rPr>
        <w:t>a</w:t>
      </w:r>
      <w:r w:rsidRPr="005254D1">
        <w:rPr>
          <w:rFonts w:eastAsia="Times New Roman"/>
          <w:color w:val="000000"/>
        </w:rPr>
        <w:t xml:space="preserve"> para qualquer curso, inclusive não se limitando a bacharelados, mas incluindo também licenciaturas e tecnológicos.</w:t>
      </w:r>
    </w:p>
    <w:p w14:paraId="47339782" w14:textId="45493ED0" w:rsidR="00584CD6" w:rsidRDefault="00584CD6" w:rsidP="00584CD6">
      <w:pPr>
        <w:spacing w:after="0" w:line="360" w:lineRule="auto"/>
        <w:rPr>
          <w:rFonts w:eastAsia="Times New Roman"/>
        </w:rPr>
      </w:pPr>
      <w:r w:rsidRPr="005254D1">
        <w:rPr>
          <w:rFonts w:eastAsia="Times New Roman"/>
        </w:rPr>
        <w:t>Com is</w:t>
      </w:r>
      <w:r w:rsidR="00C70598">
        <w:rPr>
          <w:rFonts w:eastAsia="Times New Roman"/>
        </w:rPr>
        <w:t>s</w:t>
      </w:r>
      <w:r w:rsidRPr="005254D1">
        <w:rPr>
          <w:rFonts w:eastAsia="Times New Roman"/>
        </w:rPr>
        <w:t xml:space="preserve">o, espera-se que a quarta etapa, de criação do software de análise, </w:t>
      </w:r>
      <w:r w:rsidR="00C70598">
        <w:rPr>
          <w:rFonts w:eastAsia="Times New Roman"/>
        </w:rPr>
        <w:t>tendo</w:t>
      </w:r>
      <w:r w:rsidRPr="005254D1">
        <w:rPr>
          <w:rFonts w:eastAsia="Times New Roman"/>
        </w:rPr>
        <w:t xml:space="preserve"> como base de testes os PPC, esteja bem formada e adequadamente treinada para, posteriormente, identificar outras referências </w:t>
      </w:r>
      <w:r w:rsidR="00C70598">
        <w:rPr>
          <w:rFonts w:eastAsia="Times New Roman"/>
        </w:rPr>
        <w:t>que lhe forem</w:t>
      </w:r>
      <w:r w:rsidRPr="005254D1">
        <w:rPr>
          <w:rFonts w:eastAsia="Times New Roman"/>
        </w:rPr>
        <w:t xml:space="preserve"> informada</w:t>
      </w:r>
      <w:r w:rsidR="00C70598">
        <w:rPr>
          <w:rFonts w:eastAsia="Times New Roman"/>
        </w:rPr>
        <w:t>s</w:t>
      </w:r>
      <w:r w:rsidRPr="005254D1">
        <w:rPr>
          <w:rFonts w:eastAsia="Times New Roman"/>
        </w:rPr>
        <w:t>.</w:t>
      </w:r>
    </w:p>
    <w:p w14:paraId="71B7C976" w14:textId="77777777" w:rsidR="008A1934" w:rsidRDefault="008A1934" w:rsidP="008A1934">
      <w:pPr>
        <w:spacing w:after="0" w:line="360" w:lineRule="auto"/>
        <w:ind w:firstLine="0"/>
        <w:rPr>
          <w:rFonts w:eastAsia="Times New Roman"/>
        </w:rPr>
      </w:pPr>
    </w:p>
    <w:p w14:paraId="6C20F420" w14:textId="3D000C5E" w:rsidR="008A1934" w:rsidRDefault="008A1934" w:rsidP="008A1934">
      <w:pPr>
        <w:pStyle w:val="SeoPrimria"/>
        <w:spacing w:before="0" w:after="0" w:line="240" w:lineRule="auto"/>
      </w:pPr>
      <w:r>
        <w:t>4</w:t>
      </w:r>
      <w:r w:rsidRPr="009C0CF9">
        <w:t xml:space="preserve"> </w:t>
      </w:r>
      <w:r>
        <w:t>CONSIDERAÇÕES FINAIS</w:t>
      </w:r>
    </w:p>
    <w:p w14:paraId="529D9A23" w14:textId="77777777" w:rsidR="008A1934" w:rsidRDefault="008A1934" w:rsidP="008A1934">
      <w:pPr>
        <w:pStyle w:val="SeoPrimria"/>
        <w:spacing w:before="0" w:after="0" w:line="240" w:lineRule="auto"/>
      </w:pPr>
    </w:p>
    <w:p w14:paraId="07C5163B" w14:textId="3CD80ED5" w:rsidR="008A1934" w:rsidRPr="008A1934" w:rsidRDefault="008A1934" w:rsidP="008A1934">
      <w:pPr>
        <w:spacing w:after="0" w:line="360" w:lineRule="auto"/>
        <w:rPr>
          <w:rFonts w:eastAsia="Times New Roman"/>
        </w:rPr>
      </w:pPr>
      <w:r w:rsidRPr="008A1934">
        <w:rPr>
          <w:rFonts w:eastAsia="Times New Roman"/>
        </w:rPr>
        <w:t>Busc</w:t>
      </w:r>
      <w:r>
        <w:rPr>
          <w:rFonts w:eastAsia="Times New Roman"/>
        </w:rPr>
        <w:t>ou</w:t>
      </w:r>
      <w:r w:rsidRPr="008A1934">
        <w:rPr>
          <w:rFonts w:eastAsia="Times New Roman"/>
        </w:rPr>
        <w:t xml:space="preserve">-se, neste trabalho, apresentar </w:t>
      </w:r>
      <w:r>
        <w:rPr>
          <w:rFonts w:eastAsia="Times New Roman"/>
        </w:rPr>
        <w:t>a</w:t>
      </w:r>
      <w:r w:rsidRPr="008A1934">
        <w:rPr>
          <w:rFonts w:eastAsia="Times New Roman"/>
        </w:rPr>
        <w:t xml:space="preserve"> proposta teórico-metodológica para</w:t>
      </w:r>
      <w:r>
        <w:rPr>
          <w:rFonts w:eastAsia="Times New Roman"/>
        </w:rPr>
        <w:t xml:space="preserve"> criação de uma base de treinamento, visando</w:t>
      </w:r>
      <w:r w:rsidRPr="008A1934">
        <w:rPr>
          <w:rFonts w:eastAsia="Times New Roman"/>
        </w:rPr>
        <w:t xml:space="preserve"> </w:t>
      </w:r>
      <w:r w:rsidR="00C70598">
        <w:rPr>
          <w:rFonts w:eastAsia="Times New Roman"/>
        </w:rPr>
        <w:t>à</w:t>
      </w:r>
      <w:r w:rsidRPr="008A1934">
        <w:rPr>
          <w:rFonts w:eastAsia="Times New Roman"/>
        </w:rPr>
        <w:t>s tecnologias da Web Pragmática, fundamentadas em conceitos</w:t>
      </w:r>
      <w:r>
        <w:rPr>
          <w:rFonts w:eastAsia="Times New Roman"/>
        </w:rPr>
        <w:t xml:space="preserve"> </w:t>
      </w:r>
      <w:r w:rsidRPr="008A1934">
        <w:rPr>
          <w:rFonts w:eastAsia="Times New Roman"/>
        </w:rPr>
        <w:t xml:space="preserve">desenvolvidos na Ciência da Informação e na Ciência da Computação. </w:t>
      </w:r>
    </w:p>
    <w:p w14:paraId="243DC82B" w14:textId="254FE332" w:rsidR="008A1934" w:rsidRPr="008A1934" w:rsidRDefault="008A1934" w:rsidP="008A1934">
      <w:pPr>
        <w:spacing w:after="0" w:line="360" w:lineRule="auto"/>
        <w:rPr>
          <w:rFonts w:eastAsia="Times New Roman"/>
        </w:rPr>
      </w:pPr>
      <w:r w:rsidRPr="008A1934">
        <w:rPr>
          <w:rFonts w:eastAsia="Times New Roman"/>
        </w:rPr>
        <w:t>Com os resultados obtidos</w:t>
      </w:r>
      <w:r>
        <w:rPr>
          <w:rFonts w:eastAsia="Times New Roman"/>
        </w:rPr>
        <w:t>, tanto nesta etapa como nas seguintes</w:t>
      </w:r>
      <w:r w:rsidRPr="008A1934">
        <w:rPr>
          <w:rFonts w:eastAsia="Times New Roman"/>
        </w:rPr>
        <w:t xml:space="preserve">, espera-se </w:t>
      </w:r>
      <w:r w:rsidR="00C70598">
        <w:rPr>
          <w:rFonts w:eastAsia="Times New Roman"/>
        </w:rPr>
        <w:t>aprimo</w:t>
      </w:r>
      <w:r w:rsidRPr="008A1934">
        <w:rPr>
          <w:rFonts w:eastAsia="Times New Roman"/>
        </w:rPr>
        <w:t>rar a representação dos acervos de</w:t>
      </w:r>
      <w:r>
        <w:rPr>
          <w:rFonts w:eastAsia="Times New Roman"/>
        </w:rPr>
        <w:t xml:space="preserve"> </w:t>
      </w:r>
      <w:r w:rsidRPr="008A1934">
        <w:rPr>
          <w:rFonts w:eastAsia="Times New Roman"/>
        </w:rPr>
        <w:t>informações, descrevendo-os não apenas em termos semânticos, mas acrescentando</w:t>
      </w:r>
      <w:r>
        <w:rPr>
          <w:rFonts w:eastAsia="Times New Roman"/>
        </w:rPr>
        <w:t>-</w:t>
      </w:r>
      <w:r w:rsidRPr="008A1934">
        <w:rPr>
          <w:rFonts w:eastAsia="Times New Roman"/>
        </w:rPr>
        <w:t>lhes</w:t>
      </w:r>
      <w:r>
        <w:rPr>
          <w:rFonts w:eastAsia="Times New Roman"/>
        </w:rPr>
        <w:t xml:space="preserve"> </w:t>
      </w:r>
      <w:r w:rsidRPr="008A1934">
        <w:rPr>
          <w:rFonts w:eastAsia="Times New Roman"/>
        </w:rPr>
        <w:t xml:space="preserve">relações contextuais, em perspectiva pragmática. </w:t>
      </w:r>
    </w:p>
    <w:p w14:paraId="70CA4056" w14:textId="4A6C3A31" w:rsidR="008A1934" w:rsidRPr="00637AB4" w:rsidRDefault="008A1934" w:rsidP="008A1934">
      <w:pPr>
        <w:spacing w:after="0" w:line="360" w:lineRule="auto"/>
        <w:rPr>
          <w:rFonts w:eastAsia="Times New Roman"/>
        </w:rPr>
      </w:pPr>
      <w:r w:rsidRPr="008A1934">
        <w:rPr>
          <w:rFonts w:eastAsia="Times New Roman"/>
        </w:rPr>
        <w:t>Espera-se que os resultados desta pesquisa contribuam tanto para o avanço tecnológico,</w:t>
      </w:r>
      <w:r>
        <w:rPr>
          <w:rFonts w:eastAsia="Times New Roman"/>
        </w:rPr>
        <w:t xml:space="preserve"> </w:t>
      </w:r>
      <w:r w:rsidRPr="008A1934">
        <w:rPr>
          <w:rFonts w:eastAsia="Times New Roman"/>
        </w:rPr>
        <w:t>na perspectiva da Ciência da Computação, quanto para o aprofundamento das questões</w:t>
      </w:r>
      <w:r>
        <w:rPr>
          <w:rFonts w:eastAsia="Times New Roman"/>
        </w:rPr>
        <w:t xml:space="preserve"> </w:t>
      </w:r>
      <w:r w:rsidRPr="008A1934">
        <w:rPr>
          <w:rFonts w:eastAsia="Times New Roman"/>
        </w:rPr>
        <w:t xml:space="preserve">da representação e recuperação de informação estudadas na Ciência da Informação. </w:t>
      </w:r>
      <w:r w:rsidR="00AB7E08">
        <w:rPr>
          <w:rFonts w:eastAsia="Times New Roman"/>
        </w:rPr>
        <w:t>Desse modo</w:t>
      </w:r>
      <w:r w:rsidRPr="005254D1">
        <w:rPr>
          <w:rFonts w:eastAsia="Times New Roman"/>
        </w:rPr>
        <w:t>,</w:t>
      </w:r>
      <w:r w:rsidR="00AB7E08" w:rsidRPr="005254D1">
        <w:rPr>
          <w:rFonts w:eastAsia="Times New Roman"/>
        </w:rPr>
        <w:t xml:space="preserve"> espera-se que a quarta etapa, de criação do software de análise, </w:t>
      </w:r>
      <w:r w:rsidR="00AB7E08">
        <w:rPr>
          <w:rFonts w:eastAsia="Times New Roman"/>
        </w:rPr>
        <w:t>tendo</w:t>
      </w:r>
      <w:r w:rsidR="00AB7E08" w:rsidRPr="005254D1">
        <w:rPr>
          <w:rFonts w:eastAsia="Times New Roman"/>
        </w:rPr>
        <w:t xml:space="preserve"> como </w:t>
      </w:r>
      <w:r w:rsidR="00AB7E08" w:rsidRPr="005254D1">
        <w:rPr>
          <w:rFonts w:eastAsia="Times New Roman"/>
        </w:rPr>
        <w:lastRenderedPageBreak/>
        <w:t>base de testes os PPC, esteja bem adequadamente treinada para</w:t>
      </w:r>
      <w:r w:rsidR="000249FC">
        <w:rPr>
          <w:rFonts w:eastAsia="Times New Roman"/>
        </w:rPr>
        <w:t xml:space="preserve"> </w:t>
      </w:r>
      <w:r w:rsidR="00AB7E08" w:rsidRPr="005254D1">
        <w:rPr>
          <w:rFonts w:eastAsia="Times New Roman"/>
        </w:rPr>
        <w:t>identificar outras referências</w:t>
      </w:r>
      <w:r w:rsidRPr="005254D1">
        <w:rPr>
          <w:rFonts w:eastAsia="Times New Roman"/>
        </w:rPr>
        <w:t>.</w:t>
      </w:r>
    </w:p>
    <w:p w14:paraId="430B68FC" w14:textId="77777777" w:rsidR="00245C79" w:rsidRPr="00F01B78" w:rsidRDefault="00245C79" w:rsidP="002714DD">
      <w:pPr>
        <w:spacing w:after="0"/>
        <w:ind w:firstLine="0"/>
      </w:pPr>
    </w:p>
    <w:p w14:paraId="3A3E9488" w14:textId="6149AF65" w:rsidR="00245C79" w:rsidRDefault="00245C79" w:rsidP="00245C79">
      <w:pPr>
        <w:pStyle w:val="Ttulo1"/>
        <w:spacing w:before="0" w:after="0" w:line="240" w:lineRule="auto"/>
        <w:jc w:val="center"/>
      </w:pPr>
      <w:r w:rsidRPr="009C0CF9">
        <w:t>Agradecimentos</w:t>
      </w:r>
    </w:p>
    <w:p w14:paraId="62DA8F4E" w14:textId="77777777" w:rsidR="00245C79" w:rsidRPr="00245C79" w:rsidRDefault="00245C79" w:rsidP="00245C79">
      <w:pPr>
        <w:spacing w:after="0"/>
        <w:rPr>
          <w:lang w:eastAsia="ar-SA"/>
        </w:rPr>
      </w:pPr>
    </w:p>
    <w:p w14:paraId="0DD4F8E1" w14:textId="76DC7329" w:rsidR="00245C79" w:rsidRDefault="002714DD" w:rsidP="00245C79">
      <w:pPr>
        <w:spacing w:line="360" w:lineRule="auto"/>
      </w:pPr>
      <w:r>
        <w:t xml:space="preserve">Agradecemos à Universidade Federal do Carri (UFCA) e ao </w:t>
      </w:r>
      <w:r w:rsidRPr="002714DD">
        <w:t>Conselho Nacional de Desenvolvimento Científico e Tecnológico</w:t>
      </w:r>
      <w:r>
        <w:t>(CNPq) pelo financiamento, com bolsas e recursos, respectivamente, dos projetos PIICT que originaram este trabalho</w:t>
      </w:r>
      <w:r w:rsidR="00AB7E08">
        <w:t>,</w:t>
      </w:r>
      <w:r>
        <w:t xml:space="preserve"> assim como do projeto guarda-chuva que o originou</w:t>
      </w:r>
      <w:r w:rsidR="00245C79">
        <w:t>.</w:t>
      </w:r>
    </w:p>
    <w:p w14:paraId="25AA755D" w14:textId="77777777" w:rsidR="00245C79" w:rsidRPr="009C0CF9" w:rsidRDefault="00245C79" w:rsidP="00245C79">
      <w:pPr>
        <w:spacing w:after="0"/>
      </w:pPr>
    </w:p>
    <w:p w14:paraId="3E5C908D" w14:textId="17653725" w:rsidR="00245C79" w:rsidRDefault="00245C79" w:rsidP="00245C79">
      <w:pPr>
        <w:pStyle w:val="Ttulo1"/>
        <w:spacing w:before="0" w:after="0" w:line="240" w:lineRule="auto"/>
        <w:jc w:val="center"/>
      </w:pPr>
      <w:r w:rsidRPr="009C0CF9">
        <w:t>REFERÊNCIAS</w:t>
      </w:r>
    </w:p>
    <w:p w14:paraId="5192EFF7" w14:textId="77777777" w:rsidR="002714DD" w:rsidRPr="002714DD" w:rsidRDefault="002714DD" w:rsidP="002714DD">
      <w:pPr>
        <w:spacing w:after="0"/>
        <w:ind w:firstLine="0"/>
        <w:rPr>
          <w:lang w:eastAsia="ar-SA"/>
        </w:rPr>
      </w:pPr>
    </w:p>
    <w:p w14:paraId="0AA1370A" w14:textId="77777777" w:rsidR="002714DD" w:rsidRPr="0054015F" w:rsidRDefault="002714DD" w:rsidP="002714DD">
      <w:pPr>
        <w:spacing w:after="0"/>
        <w:ind w:firstLine="0"/>
        <w:rPr>
          <w:lang w:val="en-US" w:eastAsia="ar-SA"/>
        </w:rPr>
      </w:pPr>
      <w:r w:rsidRPr="002714DD">
        <w:rPr>
          <w:lang w:eastAsia="ar-SA"/>
        </w:rPr>
        <w:t xml:space="preserve">ASSOCIAÇÃO BRASILEIRA DE NORMAS TÉCNICAS (ABNT). NBR 10520: Informação e documentação - Citações em documentos - Apresentação. </w:t>
      </w:r>
      <w:r w:rsidRPr="0054015F">
        <w:rPr>
          <w:lang w:val="en-US" w:eastAsia="ar-SA"/>
        </w:rPr>
        <w:t>Rio de Janeiro: ABNT, 2002. </w:t>
      </w:r>
    </w:p>
    <w:p w14:paraId="55E3EAE7" w14:textId="77777777" w:rsidR="002714DD" w:rsidRPr="0054015F" w:rsidRDefault="002714DD" w:rsidP="002714DD">
      <w:pPr>
        <w:spacing w:after="0"/>
        <w:ind w:firstLine="0"/>
        <w:rPr>
          <w:lang w:val="en-US" w:eastAsia="ar-SA"/>
        </w:rPr>
      </w:pPr>
    </w:p>
    <w:p w14:paraId="57BC3E3E" w14:textId="4EC54CCC" w:rsidR="002714DD" w:rsidRDefault="002714DD" w:rsidP="002714DD">
      <w:pPr>
        <w:spacing w:after="0"/>
        <w:ind w:firstLine="0"/>
        <w:rPr>
          <w:lang w:eastAsia="ar-SA"/>
        </w:rPr>
      </w:pPr>
      <w:r w:rsidRPr="002714DD">
        <w:rPr>
          <w:lang w:val="en-US" w:eastAsia="ar-SA"/>
        </w:rPr>
        <w:t xml:space="preserve">CHEN, P. P-S. The Entity-Relationship Model-Toward a Unified View of Data. </w:t>
      </w:r>
      <w:r w:rsidRPr="002714DD">
        <w:rPr>
          <w:lang w:eastAsia="ar-SA"/>
        </w:rPr>
        <w:t xml:space="preserve">ACM Transactions on Database Systems, v.1, n.1, p. 9-36, 1976. Disponível em: &lt;http://www.csc.lsu.edu/news/erd.pdf&gt;. Acesso em 23 </w:t>
      </w:r>
      <w:r w:rsidR="008A1934">
        <w:rPr>
          <w:lang w:eastAsia="ar-SA"/>
        </w:rPr>
        <w:t>jul</w:t>
      </w:r>
      <w:r w:rsidRPr="002714DD">
        <w:rPr>
          <w:lang w:eastAsia="ar-SA"/>
        </w:rPr>
        <w:t xml:space="preserve">. </w:t>
      </w:r>
      <w:r w:rsidR="008A1934">
        <w:rPr>
          <w:lang w:eastAsia="ar-SA"/>
        </w:rPr>
        <w:t>2023</w:t>
      </w:r>
      <w:r w:rsidRPr="002714DD">
        <w:rPr>
          <w:lang w:eastAsia="ar-SA"/>
        </w:rPr>
        <w:t>. </w:t>
      </w:r>
    </w:p>
    <w:p w14:paraId="204C7902" w14:textId="77777777" w:rsidR="002714DD" w:rsidRPr="002714DD" w:rsidRDefault="002714DD" w:rsidP="002714DD">
      <w:pPr>
        <w:spacing w:after="0"/>
        <w:ind w:firstLine="0"/>
        <w:rPr>
          <w:lang w:eastAsia="ar-SA"/>
        </w:rPr>
      </w:pPr>
    </w:p>
    <w:p w14:paraId="64D7621F" w14:textId="77777777" w:rsidR="002714DD" w:rsidRDefault="002714DD" w:rsidP="002714DD">
      <w:pPr>
        <w:spacing w:after="0"/>
        <w:ind w:firstLine="0"/>
        <w:rPr>
          <w:lang w:val="en-US" w:eastAsia="ar-SA"/>
        </w:rPr>
      </w:pPr>
      <w:r w:rsidRPr="002714DD">
        <w:rPr>
          <w:lang w:eastAsia="ar-SA"/>
        </w:rPr>
        <w:t xml:space="preserve">HABIBI, M. Java regular expressions. </w:t>
      </w:r>
      <w:r w:rsidRPr="002714DD">
        <w:rPr>
          <w:lang w:val="en-US" w:eastAsia="ar-SA"/>
        </w:rPr>
        <w:t>New York: Apress Media LLC, 2003. </w:t>
      </w:r>
    </w:p>
    <w:p w14:paraId="77DC0AE1" w14:textId="77777777" w:rsidR="002714DD" w:rsidRPr="002714DD" w:rsidRDefault="002714DD" w:rsidP="002714DD">
      <w:pPr>
        <w:spacing w:after="0"/>
        <w:ind w:firstLine="0"/>
        <w:rPr>
          <w:lang w:val="en-US" w:eastAsia="ar-SA"/>
        </w:rPr>
      </w:pPr>
    </w:p>
    <w:p w14:paraId="35DC3533" w14:textId="77777777" w:rsidR="002714DD" w:rsidRDefault="002714DD" w:rsidP="002714DD">
      <w:pPr>
        <w:spacing w:after="0"/>
        <w:ind w:firstLine="0"/>
        <w:rPr>
          <w:lang w:val="en-US" w:eastAsia="ar-SA"/>
        </w:rPr>
      </w:pPr>
      <w:r w:rsidRPr="002714DD">
        <w:rPr>
          <w:lang w:val="en-US" w:eastAsia="ar-SA"/>
        </w:rPr>
        <w:t>HJØRLAND, Birger. Domain analysis in Information Science: Eleven approaches – traditional as well as innovative. Journal of Documentation, v.58, n.4, p.422-462, 2002. </w:t>
      </w:r>
    </w:p>
    <w:p w14:paraId="206886FC" w14:textId="77777777" w:rsidR="008A1934" w:rsidRPr="002714DD" w:rsidRDefault="008A1934" w:rsidP="002714DD">
      <w:pPr>
        <w:spacing w:after="0"/>
        <w:ind w:firstLine="0"/>
        <w:rPr>
          <w:lang w:val="en-US" w:eastAsia="ar-SA"/>
        </w:rPr>
      </w:pPr>
    </w:p>
    <w:p w14:paraId="5BF1BB9E" w14:textId="77777777" w:rsidR="002714DD" w:rsidRPr="000249FC" w:rsidRDefault="002714DD" w:rsidP="002714DD">
      <w:pPr>
        <w:spacing w:after="0"/>
        <w:ind w:firstLine="0"/>
        <w:rPr>
          <w:lang w:val="en-US" w:eastAsia="ar-SA"/>
        </w:rPr>
      </w:pPr>
      <w:r w:rsidRPr="002714DD">
        <w:rPr>
          <w:lang w:val="en-US" w:eastAsia="ar-SA"/>
        </w:rPr>
        <w:t xml:space="preserve">________. Domain analysis in Information Science. In: ENCYCLOPEDIA OF LIBRARY AND INFORMATION SCIENCE. </w:t>
      </w:r>
      <w:r w:rsidRPr="000249FC">
        <w:rPr>
          <w:lang w:val="en-US" w:eastAsia="ar-SA"/>
        </w:rPr>
        <w:t>New York: Dekker, 2004. p.1-7. </w:t>
      </w:r>
    </w:p>
    <w:p w14:paraId="1BD9D823" w14:textId="77777777" w:rsidR="002714DD" w:rsidRPr="000249FC" w:rsidRDefault="002714DD" w:rsidP="002714DD">
      <w:pPr>
        <w:spacing w:after="0"/>
        <w:ind w:firstLine="0"/>
        <w:rPr>
          <w:lang w:val="en-US" w:eastAsia="ar-SA"/>
        </w:rPr>
      </w:pPr>
    </w:p>
    <w:p w14:paraId="14064BFE" w14:textId="77777777" w:rsidR="002714DD" w:rsidRDefault="002714DD" w:rsidP="002714DD">
      <w:pPr>
        <w:spacing w:after="0"/>
        <w:ind w:firstLine="0"/>
        <w:rPr>
          <w:lang w:val="en-US" w:eastAsia="ar-SA"/>
        </w:rPr>
      </w:pPr>
      <w:r w:rsidRPr="002714DD">
        <w:rPr>
          <w:lang w:val="en-US" w:eastAsia="ar-SA"/>
        </w:rPr>
        <w:t>WHITLEY, Richard. Cognitive and social institutionalization of scientific specialities and research areas. In: WHITLEY, Richard. Social processes of scientific development.London: Routledge and Kegan, 1974. p. 69-95. </w:t>
      </w:r>
    </w:p>
    <w:p w14:paraId="6A7130BC" w14:textId="77777777" w:rsidR="002714DD" w:rsidRPr="002714DD" w:rsidRDefault="002714DD" w:rsidP="002714DD">
      <w:pPr>
        <w:spacing w:after="0"/>
        <w:ind w:firstLine="0"/>
        <w:rPr>
          <w:lang w:val="en-US" w:eastAsia="ar-SA"/>
        </w:rPr>
      </w:pPr>
    </w:p>
    <w:p w14:paraId="509E15C8" w14:textId="77777777" w:rsidR="002714DD" w:rsidRDefault="002714DD" w:rsidP="002714DD">
      <w:pPr>
        <w:spacing w:after="0"/>
        <w:ind w:firstLine="0"/>
        <w:rPr>
          <w:lang w:val="en-US" w:eastAsia="ar-SA"/>
        </w:rPr>
      </w:pPr>
      <w:r w:rsidRPr="002714DD">
        <w:rPr>
          <w:lang w:val="en-US" w:eastAsia="ar-SA"/>
        </w:rPr>
        <w:t>________. The Intellectual and Social Organisation of the Sciences. Oxford: Clarendon Press, 2000. </w:t>
      </w:r>
    </w:p>
    <w:p w14:paraId="621A098A" w14:textId="77777777" w:rsidR="002714DD" w:rsidRPr="002714DD" w:rsidRDefault="002714DD" w:rsidP="002714DD">
      <w:pPr>
        <w:spacing w:after="0"/>
        <w:ind w:firstLine="0"/>
        <w:rPr>
          <w:lang w:val="en-US" w:eastAsia="ar-SA"/>
        </w:rPr>
      </w:pPr>
    </w:p>
    <w:p w14:paraId="5BB67092" w14:textId="65C0AAAB" w:rsidR="002714DD" w:rsidRPr="0054015F" w:rsidRDefault="002714DD" w:rsidP="002714DD">
      <w:pPr>
        <w:spacing w:after="0"/>
        <w:ind w:firstLine="0"/>
        <w:rPr>
          <w:lang w:val="en-US" w:eastAsia="ar-SA"/>
        </w:rPr>
      </w:pPr>
      <w:r w:rsidRPr="002714DD">
        <w:rPr>
          <w:lang w:val="en-US" w:eastAsia="ar-SA"/>
        </w:rPr>
        <w:t xml:space="preserve">THE OPEN GROUP. Regular Expressions. </w:t>
      </w:r>
      <w:r w:rsidRPr="00584CD6">
        <w:rPr>
          <w:lang w:val="en-US" w:eastAsia="ar-SA"/>
        </w:rPr>
        <w:t xml:space="preserve">1997. </w:t>
      </w:r>
      <w:r w:rsidRPr="0054015F">
        <w:rPr>
          <w:lang w:val="en-US" w:eastAsia="ar-SA"/>
        </w:rPr>
        <w:t xml:space="preserve">Disponível em: &lt; http://pubs.opengroup.org/onlinepubs/007908799/xbd/re.html &gt; </w:t>
      </w:r>
      <w:r w:rsidR="008A1934" w:rsidRPr="0054015F">
        <w:rPr>
          <w:lang w:val="en-US" w:eastAsia="ar-SA"/>
        </w:rPr>
        <w:t>Acesso em 23 jul. 2023. </w:t>
      </w:r>
    </w:p>
    <w:p w14:paraId="21014F6C" w14:textId="77777777" w:rsidR="00245C79" w:rsidRPr="0054015F" w:rsidRDefault="00245C79" w:rsidP="00245C79">
      <w:pPr>
        <w:spacing w:after="0"/>
        <w:rPr>
          <w:lang w:val="en-US" w:eastAsia="ar-SA"/>
        </w:rPr>
      </w:pPr>
    </w:p>
    <w:sectPr w:rsidR="00245C79" w:rsidRPr="0054015F" w:rsidSect="004923C9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701" w:header="454" w:footer="45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1C26E" w14:textId="77777777" w:rsidR="00757B23" w:rsidRDefault="00757B23">
      <w:r>
        <w:separator/>
      </w:r>
    </w:p>
  </w:endnote>
  <w:endnote w:type="continuationSeparator" w:id="0">
    <w:p w14:paraId="1C3E5364" w14:textId="77777777" w:rsidR="00757B23" w:rsidRDefault="00757B23">
      <w:r>
        <w:continuationSeparator/>
      </w:r>
    </w:p>
  </w:endnote>
  <w:endnote w:type="continuationNotice" w:id="1">
    <w:p w14:paraId="30168FBB" w14:textId="77777777" w:rsidR="00757B23" w:rsidRDefault="00757B2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32003" w14:textId="02A962B1" w:rsidR="00D54E75" w:rsidRDefault="00183B38" w:rsidP="00183B38">
    <w:pPr>
      <w:ind w:firstLine="0"/>
      <w:jc w:val="center"/>
    </w:pPr>
    <w:r w:rsidRPr="004E2049">
      <w:rPr>
        <w:color w:val="001836"/>
      </w:rPr>
      <w:t>© I</w:t>
    </w:r>
    <w:r>
      <w:rPr>
        <w:color w:val="001836"/>
      </w:rPr>
      <w:t>V</w:t>
    </w:r>
    <w:r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Pr="004E2049">
      <w:rPr>
        <w:color w:val="001836"/>
      </w:rPr>
      <w:t>02</w:t>
    </w:r>
    <w:r>
      <w:rPr>
        <w:color w:val="001836"/>
      </w:rPr>
      <w:t>3</w:t>
    </w:r>
    <w:r w:rsidRPr="004E2049">
      <w:rPr>
        <w:color w:val="001836"/>
      </w:rPr>
      <w:t>, Juazeiro do Norte, CE, Brasil.</w:t>
    </w: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73C0C3" wp14:editId="2475E33F">
              <wp:simplePos x="0" y="0"/>
              <wp:positionH relativeFrom="column">
                <wp:posOffset>-1240790</wp:posOffset>
              </wp:positionH>
              <wp:positionV relativeFrom="paragraph">
                <wp:posOffset>358470</wp:posOffset>
              </wp:positionV>
              <wp:extent cx="7720330" cy="181610"/>
              <wp:effectExtent l="0" t="0" r="13970" b="27940"/>
              <wp:wrapNone/>
              <wp:docPr id="68" name="Retângul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1CD299" id="Retângulo 68" o:spid="_x0000_s1026" style="position:absolute;margin-left:-97.7pt;margin-top:28.25pt;width:607.9pt;height:1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 fillcolor="#001836" strokecolor="#1f3763 [1604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C06B" w14:textId="068451B5" w:rsidR="003852BA" w:rsidRPr="004E2049" w:rsidRDefault="004923C9" w:rsidP="004E2049">
    <w:pPr>
      <w:ind w:firstLine="0"/>
      <w:jc w:val="center"/>
    </w:pP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BC94E8" wp14:editId="20F54B05">
              <wp:simplePos x="0" y="0"/>
              <wp:positionH relativeFrom="column">
                <wp:posOffset>-1240790</wp:posOffset>
              </wp:positionH>
              <wp:positionV relativeFrom="paragraph">
                <wp:posOffset>354660</wp:posOffset>
              </wp:positionV>
              <wp:extent cx="7720343" cy="181991"/>
              <wp:effectExtent l="0" t="0" r="13970" b="27940"/>
              <wp:wrapNone/>
              <wp:docPr id="67" name="Retângulo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AEE9C9" id="Retângulo 67" o:spid="_x0000_s1026" style="position:absolute;margin-left:-97.7pt;margin-top:27.95pt;width:607.9pt;height:1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 fillcolor="#001836" strokecolor="#1f3763 [1604]" strokeweight="1pt"/>
          </w:pict>
        </mc:Fallback>
      </mc:AlternateContent>
    </w:r>
    <w:r w:rsidR="00CE4FA9" w:rsidRPr="004E2049">
      <w:rPr>
        <w:color w:val="001836"/>
      </w:rPr>
      <w:t>© I</w:t>
    </w:r>
    <w:r>
      <w:rPr>
        <w:color w:val="001836"/>
      </w:rPr>
      <w:t>V</w:t>
    </w:r>
    <w:r w:rsidR="00CE4FA9"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="00CE4FA9" w:rsidRPr="004E2049">
      <w:rPr>
        <w:color w:val="001836"/>
      </w:rPr>
      <w:t>02</w:t>
    </w:r>
    <w:r w:rsidR="003A1072">
      <w:rPr>
        <w:color w:val="001836"/>
      </w:rPr>
      <w:t>3</w:t>
    </w:r>
    <w:r w:rsidR="00CE4FA9" w:rsidRPr="004E2049">
      <w:rPr>
        <w:color w:val="001836"/>
      </w:rPr>
      <w:t>, Juazeiro do Norte, CE, Brasil.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114F4" w14:textId="77777777" w:rsidR="00757B23" w:rsidRDefault="00757B23">
      <w:r>
        <w:separator/>
      </w:r>
    </w:p>
  </w:footnote>
  <w:footnote w:type="continuationSeparator" w:id="0">
    <w:p w14:paraId="0AA8E75B" w14:textId="77777777" w:rsidR="00757B23" w:rsidRDefault="00757B23">
      <w:r>
        <w:continuationSeparator/>
      </w:r>
    </w:p>
  </w:footnote>
  <w:footnote w:type="continuationNotice" w:id="1">
    <w:p w14:paraId="49ACD344" w14:textId="77777777" w:rsidR="00757B23" w:rsidRDefault="00757B23">
      <w:pPr>
        <w:spacing w:after="0"/>
      </w:pPr>
    </w:p>
  </w:footnote>
  <w:footnote w:id="2">
    <w:p w14:paraId="3877D1E6" w14:textId="7856B046" w:rsidR="00FB5D02" w:rsidRDefault="00FB5D02" w:rsidP="0054015F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 w:rsidR="00704829">
        <w:t xml:space="preserve"> </w:t>
      </w:r>
      <w:r w:rsidR="0054015F">
        <w:t xml:space="preserve">Biblioteconomia/UFCA, </w:t>
      </w:r>
      <w:hyperlink r:id="rId1" w:history="1">
        <w:r w:rsidR="0054015F" w:rsidRPr="00D44775">
          <w:rPr>
            <w:rStyle w:val="Hyperlink"/>
          </w:rPr>
          <w:t>maria.fatima@aluno.ufca.edu.br</w:t>
        </w:r>
      </w:hyperlink>
      <w:r w:rsidR="0054015F">
        <w:t>, CNPq/UFCA.</w:t>
      </w:r>
    </w:p>
  </w:footnote>
  <w:footnote w:id="3">
    <w:p w14:paraId="67BC2D9C" w14:textId="3B01E392" w:rsidR="00FB5D02" w:rsidRDefault="00FB5D02" w:rsidP="0054015F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 w:rsidR="00704829">
        <w:t xml:space="preserve"> </w:t>
      </w:r>
      <w:r w:rsidR="0054015F">
        <w:t xml:space="preserve">Biblioteconomia/UFCA, </w:t>
      </w:r>
      <w:hyperlink r:id="rId2" w:history="1">
        <w:r w:rsidR="0054015F" w:rsidRPr="00D44775">
          <w:rPr>
            <w:rStyle w:val="Hyperlink"/>
          </w:rPr>
          <w:t>adna.conceicao@aluno.ufca.edu.br</w:t>
        </w:r>
      </w:hyperlink>
      <w:r w:rsidR="0054015F">
        <w:t>, CNPq/UFCA</w:t>
      </w:r>
      <w:r>
        <w:t>.</w:t>
      </w:r>
    </w:p>
  </w:footnote>
  <w:footnote w:id="4">
    <w:p w14:paraId="65C1260E" w14:textId="0E5AC465" w:rsidR="00D43942" w:rsidRDefault="00D43942" w:rsidP="0054015F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>
        <w:t xml:space="preserve"> </w:t>
      </w:r>
      <w:r w:rsidR="0054015F">
        <w:t xml:space="preserve">Biblioteconomia/UFCA, </w:t>
      </w:r>
      <w:hyperlink r:id="rId3" w:history="1">
        <w:r w:rsidR="0054015F" w:rsidRPr="00D44775">
          <w:rPr>
            <w:rStyle w:val="Hyperlink"/>
          </w:rPr>
          <w:t>duanna.novais@aluno.ufca.edu.br</w:t>
        </w:r>
      </w:hyperlink>
      <w:r w:rsidR="0054015F">
        <w:t>, CNPq/UFCA.</w:t>
      </w:r>
    </w:p>
  </w:footnote>
  <w:footnote w:id="5">
    <w:p w14:paraId="5EAC2C11" w14:textId="576414F3" w:rsidR="00D43942" w:rsidRDefault="00D43942" w:rsidP="0054015F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>
        <w:t xml:space="preserve"> </w:t>
      </w:r>
      <w:r w:rsidR="0054015F">
        <w:t xml:space="preserve">Biblioteconomia/UFCA, </w:t>
      </w:r>
      <w:hyperlink r:id="rId4" w:history="1">
        <w:r w:rsidR="0054015F" w:rsidRPr="00D44775">
          <w:rPr>
            <w:rStyle w:val="Hyperlink"/>
          </w:rPr>
          <w:t>denysson.mota@ufca.edu.br</w:t>
        </w:r>
      </w:hyperlink>
      <w:r w:rsidR="0054015F">
        <w:t xml:space="preserve">, </w:t>
      </w:r>
      <w:bookmarkStart w:id="0" w:name="_Hlk148444494"/>
      <w:r w:rsidR="0054015F">
        <w:t>CNPq/</w:t>
      </w:r>
      <w:bookmarkEnd w:id="0"/>
      <w:r w:rsidR="0054015F">
        <w:t>UFCA.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5828E" w14:textId="2A8563CF" w:rsidR="00D54E75" w:rsidRDefault="00183B38" w:rsidP="00342518">
    <w:pPr>
      <w:pStyle w:val="Cabealho"/>
      <w:spacing w:after="240"/>
      <w:ind w:firstLine="0"/>
      <w:jc w:val="center"/>
    </w:pPr>
    <w:r>
      <w:rPr>
        <w:noProof/>
      </w:rPr>
      <w:drawing>
        <wp:inline distT="0" distB="0" distL="0" distR="0" wp14:anchorId="5A52D583" wp14:editId="463AD9D8">
          <wp:extent cx="2150669" cy="545447"/>
          <wp:effectExtent l="0" t="0" r="2540" b="7620"/>
          <wp:docPr id="69" name="Imagem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23529">
      <w:rPr>
        <w:noProof/>
      </w:rPr>
      <w:drawing>
        <wp:anchor distT="0" distB="0" distL="114300" distR="114300" simplePos="0" relativeHeight="251658240" behindDoc="1" locked="0" layoutInCell="1" allowOverlap="1" wp14:anchorId="3DBEFF44" wp14:editId="0B252191">
          <wp:simplePos x="0" y="0"/>
          <wp:positionH relativeFrom="margi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62" name="Imagem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661C" w14:textId="4D6FD3E4" w:rsidR="00550AE2" w:rsidRPr="00C4575D" w:rsidRDefault="00293921" w:rsidP="00CE4FA9">
    <w:pPr>
      <w:pStyle w:val="Cabealho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7E6D8836" wp14:editId="395E1BE0">
              <wp:simplePos x="0" y="0"/>
              <wp:positionH relativeFrom="column">
                <wp:posOffset>1969452</wp:posOffset>
              </wp:positionH>
              <wp:positionV relativeFrom="paragraph">
                <wp:posOffset>-3335032</wp:posOffset>
              </wp:positionV>
              <wp:extent cx="1448818" cy="7572263"/>
              <wp:effectExtent l="5398" t="0" r="4762" b="4763"/>
              <wp:wrapNone/>
              <wp:docPr id="3" name="Fluxograma: Atras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448818" cy="7572263"/>
                      </a:xfrm>
                      <a:prstGeom prst="flowChartDelay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BB40F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uxograma: Atraso 3" o:spid="_x0000_s1026" type="#_x0000_t135" style="position:absolute;margin-left:155.05pt;margin-top:-262.6pt;width:114.1pt;height:596.2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 stroked="f" strokeweight="1pt">
              <v:fill r:id="rId2" o:title="" recolor="t" type="frame"/>
            </v:shape>
          </w:pict>
        </mc:Fallback>
      </mc:AlternateContent>
    </w:r>
    <w:r w:rsidR="00BF2D4B">
      <w:rPr>
        <w:noProof/>
      </w:rPr>
      <w:drawing>
        <wp:inline distT="0" distB="0" distL="0" distR="0" wp14:anchorId="204B0F4E" wp14:editId="08E55ED0">
          <wp:extent cx="3835378" cy="972719"/>
          <wp:effectExtent l="0" t="0" r="0" b="0"/>
          <wp:docPr id="64" name="Imagem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081EA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5FAB2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F548D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4702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CCCE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254051B"/>
    <w:multiLevelType w:val="hybridMultilevel"/>
    <w:tmpl w:val="0FE8A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043710"/>
    <w:multiLevelType w:val="hybridMultilevel"/>
    <w:tmpl w:val="1A8CF28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1371DD7"/>
    <w:multiLevelType w:val="hybridMultilevel"/>
    <w:tmpl w:val="127C867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27812F8"/>
    <w:multiLevelType w:val="hybridMultilevel"/>
    <w:tmpl w:val="D890B40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ECB567F"/>
    <w:multiLevelType w:val="hybridMultilevel"/>
    <w:tmpl w:val="7F52FB38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0F3B39"/>
    <w:multiLevelType w:val="hybridMultilevel"/>
    <w:tmpl w:val="EC9EF6D6"/>
    <w:lvl w:ilvl="0" w:tplc="A0DED6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F5DAE"/>
    <w:multiLevelType w:val="hybridMultilevel"/>
    <w:tmpl w:val="3054789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3251A"/>
    <w:multiLevelType w:val="hybridMultilevel"/>
    <w:tmpl w:val="402A0EC6"/>
    <w:lvl w:ilvl="0" w:tplc="B128D9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35C72"/>
    <w:multiLevelType w:val="hybridMultilevel"/>
    <w:tmpl w:val="74F4373A"/>
    <w:lvl w:ilvl="0" w:tplc="04160017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ADE2613"/>
    <w:multiLevelType w:val="hybridMultilevel"/>
    <w:tmpl w:val="925439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77431967">
    <w:abstractNumId w:val="5"/>
  </w:num>
  <w:num w:numId="2" w16cid:durableId="686490221">
    <w:abstractNumId w:val="12"/>
  </w:num>
  <w:num w:numId="3" w16cid:durableId="1418747538">
    <w:abstractNumId w:val="9"/>
  </w:num>
  <w:num w:numId="4" w16cid:durableId="603659160">
    <w:abstractNumId w:val="8"/>
  </w:num>
  <w:num w:numId="5" w16cid:durableId="1859658400">
    <w:abstractNumId w:val="7"/>
  </w:num>
  <w:num w:numId="6" w16cid:durableId="741871002">
    <w:abstractNumId w:val="14"/>
  </w:num>
  <w:num w:numId="7" w16cid:durableId="284503206">
    <w:abstractNumId w:val="4"/>
  </w:num>
  <w:num w:numId="8" w16cid:durableId="1540237108">
    <w:abstractNumId w:val="3"/>
  </w:num>
  <w:num w:numId="9" w16cid:durableId="1951352787">
    <w:abstractNumId w:val="2"/>
  </w:num>
  <w:num w:numId="10" w16cid:durableId="103235807">
    <w:abstractNumId w:val="1"/>
  </w:num>
  <w:num w:numId="11" w16cid:durableId="1225289497">
    <w:abstractNumId w:val="0"/>
  </w:num>
  <w:num w:numId="12" w16cid:durableId="811755082">
    <w:abstractNumId w:val="15"/>
  </w:num>
  <w:num w:numId="13" w16cid:durableId="824784272">
    <w:abstractNumId w:val="10"/>
  </w:num>
  <w:num w:numId="14" w16cid:durableId="303900492">
    <w:abstractNumId w:val="13"/>
  </w:num>
  <w:num w:numId="15" w16cid:durableId="938098675">
    <w:abstractNumId w:val="11"/>
  </w:num>
  <w:num w:numId="16" w16cid:durableId="754480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BA"/>
    <w:rsid w:val="00003FEF"/>
    <w:rsid w:val="00005F18"/>
    <w:rsid w:val="0000761F"/>
    <w:rsid w:val="0002130F"/>
    <w:rsid w:val="000249FC"/>
    <w:rsid w:val="00034A8C"/>
    <w:rsid w:val="00073344"/>
    <w:rsid w:val="000763F1"/>
    <w:rsid w:val="000C2942"/>
    <w:rsid w:val="000F789D"/>
    <w:rsid w:val="001079C2"/>
    <w:rsid w:val="00166073"/>
    <w:rsid w:val="0017322F"/>
    <w:rsid w:val="001808CB"/>
    <w:rsid w:val="001818FA"/>
    <w:rsid w:val="00183B38"/>
    <w:rsid w:val="001950FB"/>
    <w:rsid w:val="001A07DF"/>
    <w:rsid w:val="001A0F86"/>
    <w:rsid w:val="001C415A"/>
    <w:rsid w:val="001F4A12"/>
    <w:rsid w:val="002057E7"/>
    <w:rsid w:val="00216117"/>
    <w:rsid w:val="00223529"/>
    <w:rsid w:val="00227E30"/>
    <w:rsid w:val="00245C79"/>
    <w:rsid w:val="002548A9"/>
    <w:rsid w:val="00267554"/>
    <w:rsid w:val="002714DD"/>
    <w:rsid w:val="002858EA"/>
    <w:rsid w:val="0029159D"/>
    <w:rsid w:val="00293921"/>
    <w:rsid w:val="002A343E"/>
    <w:rsid w:val="002A654F"/>
    <w:rsid w:val="002B2FF5"/>
    <w:rsid w:val="002F7355"/>
    <w:rsid w:val="0031054A"/>
    <w:rsid w:val="0031070E"/>
    <w:rsid w:val="003365A4"/>
    <w:rsid w:val="00342518"/>
    <w:rsid w:val="00346D73"/>
    <w:rsid w:val="003706F1"/>
    <w:rsid w:val="003852BA"/>
    <w:rsid w:val="003A09DA"/>
    <w:rsid w:val="003A1072"/>
    <w:rsid w:val="003C4AC4"/>
    <w:rsid w:val="00412631"/>
    <w:rsid w:val="00454239"/>
    <w:rsid w:val="004607B0"/>
    <w:rsid w:val="004857D3"/>
    <w:rsid w:val="00490B06"/>
    <w:rsid w:val="004914FE"/>
    <w:rsid w:val="004923C9"/>
    <w:rsid w:val="004D0589"/>
    <w:rsid w:val="004E2049"/>
    <w:rsid w:val="00522582"/>
    <w:rsid w:val="00530732"/>
    <w:rsid w:val="0054015F"/>
    <w:rsid w:val="00550AE2"/>
    <w:rsid w:val="00564A80"/>
    <w:rsid w:val="005743A5"/>
    <w:rsid w:val="005753FD"/>
    <w:rsid w:val="00584CD6"/>
    <w:rsid w:val="00594EAB"/>
    <w:rsid w:val="005E2AC5"/>
    <w:rsid w:val="005F7BE5"/>
    <w:rsid w:val="006166F9"/>
    <w:rsid w:val="00621295"/>
    <w:rsid w:val="006307EB"/>
    <w:rsid w:val="00637AB4"/>
    <w:rsid w:val="006658C7"/>
    <w:rsid w:val="00681B68"/>
    <w:rsid w:val="00683CD7"/>
    <w:rsid w:val="006C1179"/>
    <w:rsid w:val="006D208E"/>
    <w:rsid w:val="006E4CBA"/>
    <w:rsid w:val="006E4DCF"/>
    <w:rsid w:val="00703F77"/>
    <w:rsid w:val="00704829"/>
    <w:rsid w:val="00704F37"/>
    <w:rsid w:val="00705B99"/>
    <w:rsid w:val="0072298B"/>
    <w:rsid w:val="00734CDA"/>
    <w:rsid w:val="0073502A"/>
    <w:rsid w:val="00757B23"/>
    <w:rsid w:val="00775CAF"/>
    <w:rsid w:val="00793086"/>
    <w:rsid w:val="0079545B"/>
    <w:rsid w:val="007A4CC6"/>
    <w:rsid w:val="007B5DD1"/>
    <w:rsid w:val="007C5CE8"/>
    <w:rsid w:val="007F7182"/>
    <w:rsid w:val="00813D08"/>
    <w:rsid w:val="0082145C"/>
    <w:rsid w:val="00822697"/>
    <w:rsid w:val="0084169E"/>
    <w:rsid w:val="00870AD6"/>
    <w:rsid w:val="00875D24"/>
    <w:rsid w:val="00881BC6"/>
    <w:rsid w:val="008835C6"/>
    <w:rsid w:val="00895055"/>
    <w:rsid w:val="008A1934"/>
    <w:rsid w:val="008B1CD0"/>
    <w:rsid w:val="008C7FD5"/>
    <w:rsid w:val="008D120C"/>
    <w:rsid w:val="00906F06"/>
    <w:rsid w:val="0091015C"/>
    <w:rsid w:val="00910D86"/>
    <w:rsid w:val="0092410F"/>
    <w:rsid w:val="0092686C"/>
    <w:rsid w:val="0093665F"/>
    <w:rsid w:val="00942D3C"/>
    <w:rsid w:val="009562E2"/>
    <w:rsid w:val="00971357"/>
    <w:rsid w:val="0098204D"/>
    <w:rsid w:val="009936B3"/>
    <w:rsid w:val="00997AC2"/>
    <w:rsid w:val="009C0CF9"/>
    <w:rsid w:val="00A128F4"/>
    <w:rsid w:val="00A23A20"/>
    <w:rsid w:val="00A27804"/>
    <w:rsid w:val="00A3729C"/>
    <w:rsid w:val="00A52B05"/>
    <w:rsid w:val="00A6132E"/>
    <w:rsid w:val="00A67009"/>
    <w:rsid w:val="00A67D11"/>
    <w:rsid w:val="00A87402"/>
    <w:rsid w:val="00A91993"/>
    <w:rsid w:val="00A977EB"/>
    <w:rsid w:val="00AB7E08"/>
    <w:rsid w:val="00AE3597"/>
    <w:rsid w:val="00AF473C"/>
    <w:rsid w:val="00B14CD9"/>
    <w:rsid w:val="00B14EE3"/>
    <w:rsid w:val="00B1619E"/>
    <w:rsid w:val="00B2226D"/>
    <w:rsid w:val="00B35811"/>
    <w:rsid w:val="00B36946"/>
    <w:rsid w:val="00B74E00"/>
    <w:rsid w:val="00BF2D4B"/>
    <w:rsid w:val="00BF2DC7"/>
    <w:rsid w:val="00C4575D"/>
    <w:rsid w:val="00C51FA6"/>
    <w:rsid w:val="00C70598"/>
    <w:rsid w:val="00C77179"/>
    <w:rsid w:val="00C859A3"/>
    <w:rsid w:val="00CA3EB6"/>
    <w:rsid w:val="00CA5561"/>
    <w:rsid w:val="00CD114D"/>
    <w:rsid w:val="00CD37EA"/>
    <w:rsid w:val="00CE4FA9"/>
    <w:rsid w:val="00CE6118"/>
    <w:rsid w:val="00D022D9"/>
    <w:rsid w:val="00D05AB8"/>
    <w:rsid w:val="00D0645F"/>
    <w:rsid w:val="00D22AAE"/>
    <w:rsid w:val="00D32E50"/>
    <w:rsid w:val="00D41B31"/>
    <w:rsid w:val="00D4284F"/>
    <w:rsid w:val="00D43942"/>
    <w:rsid w:val="00D46B12"/>
    <w:rsid w:val="00D511B1"/>
    <w:rsid w:val="00D54E75"/>
    <w:rsid w:val="00D94D09"/>
    <w:rsid w:val="00DB3360"/>
    <w:rsid w:val="00DC5A4A"/>
    <w:rsid w:val="00DC5CAB"/>
    <w:rsid w:val="00DC5D32"/>
    <w:rsid w:val="00DD3E3A"/>
    <w:rsid w:val="00DE660D"/>
    <w:rsid w:val="00DE760E"/>
    <w:rsid w:val="00E07C4B"/>
    <w:rsid w:val="00E11178"/>
    <w:rsid w:val="00E25054"/>
    <w:rsid w:val="00E35979"/>
    <w:rsid w:val="00E5201E"/>
    <w:rsid w:val="00E76C99"/>
    <w:rsid w:val="00E870CC"/>
    <w:rsid w:val="00EC10C1"/>
    <w:rsid w:val="00EC55EF"/>
    <w:rsid w:val="00ED58F1"/>
    <w:rsid w:val="00EF5377"/>
    <w:rsid w:val="00EF5D8D"/>
    <w:rsid w:val="00F01B78"/>
    <w:rsid w:val="00F069F8"/>
    <w:rsid w:val="00F109AC"/>
    <w:rsid w:val="00F109D2"/>
    <w:rsid w:val="00F1281E"/>
    <w:rsid w:val="00F221CA"/>
    <w:rsid w:val="00F314ED"/>
    <w:rsid w:val="00F87E0F"/>
    <w:rsid w:val="00F90BDA"/>
    <w:rsid w:val="00FA2549"/>
    <w:rsid w:val="00FB4E16"/>
    <w:rsid w:val="00FB5D02"/>
    <w:rsid w:val="00FD5001"/>
    <w:rsid w:val="00F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4D176"/>
  <w15:docId w15:val="{56DE97BA-0B62-466C-8A67-75D8403A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B6"/>
    <w:pPr>
      <w:widowControl w:val="0"/>
      <w:suppressAutoHyphens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CAF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/>
    <w:rsid w:val="00704829"/>
    <w:pPr>
      <w:widowControl/>
      <w:spacing w:before="480" w:after="240" w:line="360" w:lineRule="auto"/>
      <w:ind w:firstLine="0"/>
      <w:outlineLvl w:val="1"/>
    </w:pPr>
    <w:rPr>
      <w:rFonts w:eastAsia="Times New Roman"/>
      <w:b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/>
    <w:rsid w:val="009C0CF9"/>
    <w:pPr>
      <w:widowControl/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/>
    <w:rsid w:val="009C0CF9"/>
    <w:pPr>
      <w:numPr>
        <w:ilvl w:val="3"/>
      </w:numPr>
      <w:ind w:left="851" w:hanging="851"/>
      <w:jc w:val="left"/>
      <w:outlineLvl w:val="3"/>
    </w:pPr>
    <w:rPr>
      <w:i/>
    </w:rPr>
  </w:style>
  <w:style w:type="paragraph" w:styleId="Ttulo5">
    <w:name w:val="heading 5"/>
    <w:basedOn w:val="Normal"/>
    <w:next w:val="Normal"/>
    <w:link w:val="Ttulo5Char"/>
    <w:qFormat/>
    <w:rsid w:val="009C0CF9"/>
    <w:pPr>
      <w:widowControl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har"/>
    <w:qFormat/>
    <w:rsid w:val="009C0CF9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har"/>
    <w:qFormat/>
    <w:rsid w:val="009C0CF9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Ttulo8">
    <w:name w:val="heading 8"/>
    <w:basedOn w:val="Normal"/>
    <w:next w:val="Normal"/>
    <w:link w:val="Ttulo8Char"/>
    <w:qFormat/>
    <w:rsid w:val="009C0CF9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Ttulo9">
    <w:name w:val="heading 9"/>
    <w:basedOn w:val="Normal"/>
    <w:next w:val="Normal"/>
    <w:link w:val="Ttulo9Char"/>
    <w:qFormat/>
    <w:rsid w:val="009C0CF9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pPr>
      <w:widowControl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pPr>
      <w:ind w:firstLine="0"/>
    </w:pPr>
    <w:rPr>
      <w:b/>
      <w:sz w:val="26"/>
    </w:rPr>
  </w:style>
  <w:style w:type="paragraph" w:customStyle="1" w:styleId="Referncias">
    <w:name w:val="Referências"/>
    <w:basedOn w:val="Normal"/>
    <w:qFormat/>
    <w:pPr>
      <w:spacing w:before="120"/>
      <w:ind w:firstLine="0"/>
      <w:jc w:val="left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pPr>
      <w:ind w:firstLine="0"/>
      <w:jc w:val="left"/>
    </w:pPr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  <w:jc w:val="left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  <w:jc w:val="left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  <w:ind w:firstLine="0"/>
    </w:pPr>
    <w:rPr>
      <w:sz w:val="22"/>
    </w:rPr>
  </w:style>
  <w:style w:type="character" w:customStyle="1" w:styleId="Ttulo1Char">
    <w:name w:val="Título 1 Char"/>
    <w:basedOn w:val="Fontepargpadr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har">
    <w:name w:val="Título 2 Char"/>
    <w:basedOn w:val="Fontepargpadro"/>
    <w:link w:val="Ttulo2"/>
    <w:rsid w:val="00704829"/>
    <w:rPr>
      <w:rFonts w:ascii="Times New Roman" w:eastAsia="Times New Roman" w:hAnsi="Times New Roman"/>
      <w:b/>
      <w:sz w:val="24"/>
      <w:lang w:eastAsia="ar-SA"/>
    </w:rPr>
  </w:style>
  <w:style w:type="character" w:customStyle="1" w:styleId="Ttulo3Char">
    <w:name w:val="Título 3 Char"/>
    <w:basedOn w:val="Fontepargpadr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har">
    <w:name w:val="Título 4 Char"/>
    <w:basedOn w:val="Fontepargpadr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har">
    <w:name w:val="Título 5 Char"/>
    <w:basedOn w:val="Fontepargpadr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har">
    <w:name w:val="Título 6 Char"/>
    <w:basedOn w:val="Fontepargpadr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har">
    <w:name w:val="Título 7 Char"/>
    <w:basedOn w:val="Fontepargpadr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har">
    <w:name w:val="Título 8 Char"/>
    <w:basedOn w:val="Fontepargpadr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har">
    <w:name w:val="Título 9 Char"/>
    <w:basedOn w:val="Fontepargpadr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yperlink">
    <w:name w:val="Hyperlink"/>
    <w:basedOn w:val="Fontepargpadro"/>
    <w:uiPriority w:val="99"/>
    <w:unhideWhenUsed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704829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har"/>
    <w:link w:val="SeoTerciria"/>
    <w:rsid w:val="00704829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13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13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ade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11178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A27804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Fontepargpadr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A27804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1A07DF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mailto:duanna.novais@aluno.ufca.edu.br" TargetMode="External"/><Relationship Id="rId2" Type="http://schemas.openxmlformats.org/officeDocument/2006/relationships/hyperlink" Target="mailto:adna.conceicao@aluno.ufca.edu.br" TargetMode="External"/><Relationship Id="rId1" Type="http://schemas.openxmlformats.org/officeDocument/2006/relationships/hyperlink" Target="mailto:maria.fatima@aluno.ufca.edu.br" TargetMode="External"/><Relationship Id="rId4" Type="http://schemas.openxmlformats.org/officeDocument/2006/relationships/hyperlink" Target="mailto:denysson.mota@ufca.edu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0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8B6E5-A8FD-4D97-8390-C337F7613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5</Pages>
  <Words>1273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</dc:creator>
  <dc:description/>
  <cp:lastModifiedBy>Denysson Mota</cp:lastModifiedBy>
  <cp:revision>10</cp:revision>
  <cp:lastPrinted>2018-08-23T16:39:00Z</cp:lastPrinted>
  <dcterms:created xsi:type="dcterms:W3CDTF">2023-07-31T18:32:00Z</dcterms:created>
  <dcterms:modified xsi:type="dcterms:W3CDTF">2023-10-24T16:22:00Z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