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7BC8E" w14:textId="1BC4A3D0" w:rsidR="00E11178" w:rsidRPr="00F67DD2" w:rsidRDefault="00CC0565" w:rsidP="00CE4FA9">
      <w:pPr>
        <w:spacing w:before="720" w:after="480"/>
        <w:ind w:firstLine="0"/>
        <w:jc w:val="center"/>
        <w:rPr>
          <w:color w:val="auto"/>
          <w:sz w:val="32"/>
          <w:szCs w:val="32"/>
        </w:rPr>
      </w:pPr>
      <w:r w:rsidRPr="00F67DD2">
        <w:rPr>
          <w:b/>
          <w:color w:val="auto"/>
          <w:sz w:val="32"/>
          <w:szCs w:val="32"/>
        </w:rPr>
        <w:t>Avaliação da Resistência ao Cisalhamento de um Solo Expansivo de Brejo Santo - CE</w:t>
      </w:r>
    </w:p>
    <w:p w14:paraId="3307AC3A" w14:textId="582FBA2C" w:rsidR="00105A7D" w:rsidRDefault="00105A7D" w:rsidP="00105A7D">
      <w:pPr>
        <w:spacing w:after="0"/>
        <w:ind w:firstLine="0"/>
        <w:jc w:val="left"/>
        <w:rPr>
          <w:b/>
          <w:bCs/>
        </w:rPr>
      </w:pPr>
      <w:r>
        <w:rPr>
          <w:b/>
          <w:bCs/>
        </w:rPr>
        <w:t>Autores:</w:t>
      </w:r>
    </w:p>
    <w:p w14:paraId="50DAA6D3" w14:textId="414D03C2" w:rsidR="00105A7D" w:rsidRDefault="00D45914" w:rsidP="00105A7D">
      <w:pPr>
        <w:spacing w:after="0"/>
        <w:ind w:firstLine="0"/>
        <w:jc w:val="left"/>
        <w:rPr>
          <w:b/>
          <w:bCs/>
        </w:rPr>
      </w:pPr>
      <w:r w:rsidRPr="00105A7D">
        <w:rPr>
          <w:b/>
          <w:bCs/>
        </w:rPr>
        <w:t xml:space="preserve">Tiago Fernandes </w:t>
      </w:r>
      <w:r>
        <w:rPr>
          <w:b/>
          <w:bCs/>
        </w:rPr>
        <w:t>F</w:t>
      </w:r>
      <w:r w:rsidRPr="00105A7D">
        <w:rPr>
          <w:b/>
          <w:bCs/>
        </w:rPr>
        <w:t>rutuoso</w:t>
      </w:r>
      <w:r>
        <w:rPr>
          <w:b/>
          <w:bCs/>
        </w:rPr>
        <w:t>¹</w:t>
      </w:r>
      <w:r w:rsidRPr="00105A7D">
        <w:rPr>
          <w:b/>
          <w:bCs/>
        </w:rPr>
        <w:t xml:space="preserve"> </w:t>
      </w:r>
    </w:p>
    <w:p w14:paraId="6B0CE31F" w14:textId="0A29DBD4" w:rsidR="00D45914" w:rsidRDefault="00D45914" w:rsidP="00105A7D">
      <w:pPr>
        <w:spacing w:after="0"/>
        <w:ind w:firstLine="0"/>
        <w:jc w:val="left"/>
        <w:rPr>
          <w:b/>
          <w:bCs/>
        </w:rPr>
      </w:pPr>
      <w:proofErr w:type="spellStart"/>
      <w:r>
        <w:rPr>
          <w:b/>
          <w:bCs/>
        </w:rPr>
        <w:t>R</w:t>
      </w:r>
      <w:r w:rsidRPr="00105A7D">
        <w:rPr>
          <w:b/>
          <w:bCs/>
        </w:rPr>
        <w:t>obean</w:t>
      </w:r>
      <w:proofErr w:type="spellEnd"/>
      <w:r w:rsidRPr="00105A7D">
        <w:rPr>
          <w:b/>
          <w:bCs/>
        </w:rPr>
        <w:t xml:space="preserve"> </w:t>
      </w:r>
      <w:r>
        <w:rPr>
          <w:b/>
          <w:bCs/>
        </w:rPr>
        <w:t>F</w:t>
      </w:r>
      <w:r w:rsidRPr="00105A7D">
        <w:rPr>
          <w:b/>
          <w:bCs/>
        </w:rPr>
        <w:t xml:space="preserve">erreira </w:t>
      </w:r>
      <w:r>
        <w:rPr>
          <w:b/>
          <w:bCs/>
        </w:rPr>
        <w:t>F</w:t>
      </w:r>
      <w:r w:rsidRPr="00105A7D">
        <w:rPr>
          <w:b/>
          <w:bCs/>
        </w:rPr>
        <w:t>elix</w:t>
      </w:r>
      <w:r>
        <w:rPr>
          <w:b/>
          <w:bCs/>
        </w:rPr>
        <w:t>²</w:t>
      </w:r>
    </w:p>
    <w:p w14:paraId="5DBFA6FA" w14:textId="3D745276" w:rsidR="00D94D09" w:rsidRDefault="00D45914" w:rsidP="00105A7D">
      <w:pPr>
        <w:spacing w:after="0"/>
        <w:ind w:firstLine="0"/>
        <w:jc w:val="left"/>
        <w:rPr>
          <w:b/>
          <w:bCs/>
        </w:rPr>
      </w:pPr>
      <w:r>
        <w:rPr>
          <w:b/>
          <w:bCs/>
        </w:rPr>
        <w:t>J</w:t>
      </w:r>
      <w:r w:rsidRPr="00105A7D">
        <w:rPr>
          <w:b/>
          <w:bCs/>
        </w:rPr>
        <w:t xml:space="preserve">oão </w:t>
      </w:r>
      <w:r>
        <w:rPr>
          <w:b/>
          <w:bCs/>
        </w:rPr>
        <w:t>B</w:t>
      </w:r>
      <w:r w:rsidRPr="00105A7D">
        <w:rPr>
          <w:b/>
          <w:bCs/>
        </w:rPr>
        <w:t xml:space="preserve">arbosa de </w:t>
      </w:r>
      <w:r>
        <w:rPr>
          <w:b/>
          <w:bCs/>
        </w:rPr>
        <w:t>S</w:t>
      </w:r>
      <w:r w:rsidRPr="00105A7D">
        <w:rPr>
          <w:b/>
          <w:bCs/>
        </w:rPr>
        <w:t xml:space="preserve">ouza </w:t>
      </w:r>
      <w:r>
        <w:rPr>
          <w:b/>
          <w:bCs/>
        </w:rPr>
        <w:t>N</w:t>
      </w:r>
      <w:r w:rsidRPr="00105A7D">
        <w:rPr>
          <w:b/>
          <w:bCs/>
        </w:rPr>
        <w:t>eto</w:t>
      </w:r>
      <w:r>
        <w:rPr>
          <w:b/>
          <w:bCs/>
        </w:rPr>
        <w:t>³</w:t>
      </w:r>
    </w:p>
    <w:p w14:paraId="150F78D8" w14:textId="77777777" w:rsidR="00105A7D" w:rsidRDefault="00105A7D" w:rsidP="00105A7D">
      <w:pPr>
        <w:spacing w:after="0"/>
        <w:ind w:firstLine="0"/>
        <w:jc w:val="left"/>
      </w:pPr>
    </w:p>
    <w:p w14:paraId="660B72B0" w14:textId="1C75A64E" w:rsidR="00E11178" w:rsidRDefault="00E11178" w:rsidP="00D94D09">
      <w:pPr>
        <w:pStyle w:val="SeoPrimria"/>
        <w:spacing w:before="0" w:after="0" w:line="240" w:lineRule="auto"/>
      </w:pPr>
      <w:r>
        <w:t xml:space="preserve">1 </w:t>
      </w:r>
      <w:r w:rsidR="00703F77">
        <w:t>Introdução</w:t>
      </w:r>
    </w:p>
    <w:p w14:paraId="6879BDDF" w14:textId="77777777" w:rsidR="00D94D09" w:rsidRDefault="00D94D09" w:rsidP="00D94D09">
      <w:pPr>
        <w:pStyle w:val="SeoPrimria"/>
        <w:spacing w:before="0" w:after="0" w:line="240" w:lineRule="auto"/>
      </w:pPr>
    </w:p>
    <w:p w14:paraId="2AAE8754" w14:textId="77777777" w:rsidR="007823AC" w:rsidRPr="0091298A" w:rsidRDefault="007823AC" w:rsidP="007823AC">
      <w:pPr>
        <w:spacing w:after="0" w:line="360" w:lineRule="auto"/>
        <w:rPr>
          <w:color w:val="auto"/>
        </w:rPr>
      </w:pPr>
      <w:r w:rsidRPr="0091298A">
        <w:rPr>
          <w:color w:val="auto"/>
        </w:rPr>
        <w:t xml:space="preserve">Solos na condição não saturada apresentam uma pressão negativa na água do solo que interfere e nas propriedades mecânicas e hidráulicas do solo. Alguns solos não saturados apresentam considerável variação na resistência e rigidez, interferindo diretamente na sua capacidade de suportar cargas. </w:t>
      </w:r>
    </w:p>
    <w:p w14:paraId="048A5FEF" w14:textId="77777777" w:rsidR="007823AC" w:rsidRPr="0091298A" w:rsidRDefault="007823AC" w:rsidP="007823AC">
      <w:pPr>
        <w:spacing w:after="0" w:line="360" w:lineRule="auto"/>
        <w:rPr>
          <w:color w:val="auto"/>
        </w:rPr>
      </w:pPr>
      <w:r w:rsidRPr="0091298A">
        <w:rPr>
          <w:color w:val="auto"/>
        </w:rPr>
        <w:t>Dentre esses solos incluem os solos argilosos expansivos. São solos não saturados que apresentam considerável aumento de volume quando absorve água e redução quando submetido à secagem.</w:t>
      </w:r>
    </w:p>
    <w:p w14:paraId="1F8207C4" w14:textId="37B8286D" w:rsidR="00C34394" w:rsidRPr="0091298A" w:rsidRDefault="00D705EF" w:rsidP="007823AC">
      <w:pPr>
        <w:spacing w:after="0" w:line="360" w:lineRule="auto"/>
        <w:rPr>
          <w:color w:val="auto"/>
        </w:rPr>
      </w:pPr>
      <w:r w:rsidRPr="0091298A">
        <w:rPr>
          <w:color w:val="auto"/>
        </w:rPr>
        <w:t>Ocorrências de solos argilosos expansivos têm sido relatadas por vários autores</w:t>
      </w:r>
      <w:r w:rsidR="00EA4248" w:rsidRPr="0091298A">
        <w:rPr>
          <w:color w:val="auto"/>
        </w:rPr>
        <w:t xml:space="preserve"> brasileiros em diversas regiões, Ferreira (1995) indica ocorrência desses solos nos estados do Maranhão, Rio Grande do Norte, Pernambuco, Bahia, São Paulo, Paraná e Rio Grande do Sul. Amorim (2004) indica a ocorrência de solos expansíveis nos estados de Sergipe, Minas Gerais, Tocantins, Mato Grosso e Mato Grosso do Sul. Oliveira (2015) indica a ocorrência de solos expansíveis no Maranhão, Acre e Ceará</w:t>
      </w:r>
      <w:r w:rsidR="00EA4248" w:rsidRPr="0091298A">
        <w:rPr>
          <w:b/>
          <w:bCs/>
          <w:color w:val="auto"/>
        </w:rPr>
        <w:t>.</w:t>
      </w:r>
      <w:r w:rsidR="00C34394" w:rsidRPr="0091298A">
        <w:rPr>
          <w:b/>
          <w:bCs/>
          <w:color w:val="auto"/>
        </w:rPr>
        <w:t xml:space="preserve"> </w:t>
      </w:r>
      <w:r w:rsidR="00415381" w:rsidRPr="0091298A">
        <w:rPr>
          <w:color w:val="auto"/>
        </w:rPr>
        <w:t>Na região do Cariri-CE, Maciel (2016) constatou danos em residências em Santana do Cariri e Alexandre et al (2020) no município de Juazeiro do Norte.</w:t>
      </w:r>
    </w:p>
    <w:p w14:paraId="036FB097" w14:textId="226C3DC4" w:rsidR="00713630" w:rsidRPr="003D1147" w:rsidRDefault="00713630" w:rsidP="007823AC">
      <w:pPr>
        <w:spacing w:after="0" w:line="360" w:lineRule="auto"/>
        <w:rPr>
          <w:color w:val="auto"/>
        </w:rPr>
      </w:pPr>
      <w:r w:rsidRPr="0091298A">
        <w:rPr>
          <w:color w:val="auto"/>
        </w:rPr>
        <w:t xml:space="preserve">A resistência de um solo se dá por processo de cisalhamento, podendo ser avaliada por meio de ensaios específico de resistência ao cisalhamento. Os resultados são representados por um gráfico linear relacionando a tensão normal na abscissa e tensão </w:t>
      </w:r>
      <w:r w:rsidRPr="003D1147">
        <w:rPr>
          <w:color w:val="auto"/>
        </w:rPr>
        <w:t>cisalhante na ordenada, denominada envoltória de resistência. A envoltória</w:t>
      </w:r>
      <w:r w:rsidR="00DE5F4F" w:rsidRPr="003D1147">
        <w:rPr>
          <w:color w:val="auto"/>
        </w:rPr>
        <w:t xml:space="preserve"> </w:t>
      </w:r>
      <w:r w:rsidRPr="003D1147">
        <w:rPr>
          <w:color w:val="auto"/>
        </w:rPr>
        <w:t>é obtida pela interpolação de um conjunto de três</w:t>
      </w:r>
      <w:r w:rsidR="00DE5F4F" w:rsidRPr="003D1147">
        <w:rPr>
          <w:color w:val="auto"/>
        </w:rPr>
        <w:t xml:space="preserve"> ensaios sob tensões normais diferentes. A envoltória de resistência de um solo saturado pode ser representada pela Equação 1.</w:t>
      </w:r>
    </w:p>
    <w:p w14:paraId="411302AF" w14:textId="77777777" w:rsidR="00DE5F4F" w:rsidRPr="003D1147" w:rsidRDefault="00DE5F4F" w:rsidP="007823AC">
      <w:pPr>
        <w:spacing w:after="0" w:line="360" w:lineRule="auto"/>
        <w:rPr>
          <w:color w:val="auto"/>
        </w:rPr>
      </w:pPr>
    </w:p>
    <w:p w14:paraId="62B8367D" w14:textId="562C6A3A" w:rsidR="00DE5F4F" w:rsidRPr="003D1147" w:rsidRDefault="00DE5F4F" w:rsidP="007823AC">
      <w:pPr>
        <w:spacing w:after="0" w:line="360" w:lineRule="auto"/>
        <w:rPr>
          <w:color w:val="auto"/>
        </w:rPr>
      </w:pPr>
      <w:r w:rsidRPr="003D1147">
        <w:rPr>
          <w:color w:val="auto"/>
        </w:rPr>
        <w:sym w:font="Symbol" w:char="F074"/>
      </w:r>
      <w:r w:rsidRPr="003D1147">
        <w:rPr>
          <w:color w:val="auto"/>
          <w:vertAlign w:val="subscript"/>
        </w:rPr>
        <w:t>r</w:t>
      </w:r>
      <w:r w:rsidRPr="003D1147">
        <w:rPr>
          <w:color w:val="auto"/>
        </w:rPr>
        <w:t xml:space="preserve"> = c’+</w:t>
      </w:r>
      <w:r w:rsidRPr="003D1147">
        <w:rPr>
          <w:color w:val="auto"/>
        </w:rPr>
        <w:sym w:font="Symbol" w:char="F073"/>
      </w:r>
      <w:r w:rsidRPr="003D1147">
        <w:rPr>
          <w:color w:val="auto"/>
        </w:rPr>
        <w:t>’</w:t>
      </w:r>
      <w:proofErr w:type="spellStart"/>
      <w:r w:rsidRPr="003D1147">
        <w:rPr>
          <w:color w:val="auto"/>
        </w:rPr>
        <w:t>tg</w:t>
      </w:r>
      <w:proofErr w:type="spellEnd"/>
      <w:r w:rsidRPr="003D1147">
        <w:rPr>
          <w:color w:val="auto"/>
        </w:rPr>
        <w:sym w:font="Symbol" w:char="F066"/>
      </w:r>
      <w:r w:rsidRPr="003D1147">
        <w:rPr>
          <w:color w:val="auto"/>
        </w:rPr>
        <w:t>’</w:t>
      </w:r>
    </w:p>
    <w:p w14:paraId="67E5BFC8" w14:textId="6E92A15E" w:rsidR="00DE5F4F" w:rsidRPr="003D1147" w:rsidRDefault="00DE5F4F" w:rsidP="007823AC">
      <w:pPr>
        <w:spacing w:after="0" w:line="360" w:lineRule="auto"/>
        <w:rPr>
          <w:color w:val="auto"/>
        </w:rPr>
      </w:pPr>
      <w:r w:rsidRPr="003D1147">
        <w:rPr>
          <w:color w:val="auto"/>
        </w:rPr>
        <w:t>onde:</w:t>
      </w:r>
    </w:p>
    <w:p w14:paraId="38A94F40" w14:textId="01AFF459" w:rsidR="00DE5F4F" w:rsidRPr="003D1147" w:rsidRDefault="00DE5F4F" w:rsidP="007823AC">
      <w:pPr>
        <w:spacing w:after="0" w:line="360" w:lineRule="auto"/>
        <w:rPr>
          <w:color w:val="auto"/>
        </w:rPr>
      </w:pPr>
      <w:r w:rsidRPr="003D1147">
        <w:rPr>
          <w:color w:val="auto"/>
        </w:rPr>
        <w:t>c’ = interceptor de coesão</w:t>
      </w:r>
    </w:p>
    <w:p w14:paraId="17F9A799" w14:textId="2774E734" w:rsidR="00DE5F4F" w:rsidRPr="003D1147" w:rsidRDefault="00DE5F4F" w:rsidP="007823AC">
      <w:pPr>
        <w:spacing w:after="0" w:line="360" w:lineRule="auto"/>
        <w:rPr>
          <w:color w:val="auto"/>
        </w:rPr>
      </w:pPr>
      <w:r w:rsidRPr="003D1147">
        <w:rPr>
          <w:color w:val="auto"/>
        </w:rPr>
        <w:sym w:font="Symbol" w:char="F066"/>
      </w:r>
      <w:r w:rsidRPr="003D1147">
        <w:rPr>
          <w:color w:val="auto"/>
        </w:rPr>
        <w:t>’ = intercepto de coesão</w:t>
      </w:r>
    </w:p>
    <w:p w14:paraId="222CE370" w14:textId="77777777" w:rsidR="00DE5F4F" w:rsidRPr="003D1147" w:rsidRDefault="00DE5F4F" w:rsidP="007823AC">
      <w:pPr>
        <w:spacing w:after="0" w:line="360" w:lineRule="auto"/>
        <w:rPr>
          <w:color w:val="auto"/>
        </w:rPr>
      </w:pPr>
    </w:p>
    <w:p w14:paraId="2E8CFB53" w14:textId="7B616C02" w:rsidR="00DE5F4F" w:rsidRPr="003D1147" w:rsidRDefault="00DE5F4F" w:rsidP="007823AC">
      <w:pPr>
        <w:spacing w:after="0" w:line="360" w:lineRule="auto"/>
        <w:rPr>
          <w:color w:val="auto"/>
        </w:rPr>
      </w:pPr>
      <w:r w:rsidRPr="003D1147">
        <w:rPr>
          <w:color w:val="auto"/>
        </w:rPr>
        <w:t>Para solos não saturados, a sucção resulta num aumento da resistência, refletida na parcela coesiva</w:t>
      </w:r>
      <w:r w:rsidR="00261E1E" w:rsidRPr="003D1147">
        <w:rPr>
          <w:color w:val="auto"/>
        </w:rPr>
        <w:t>.</w:t>
      </w:r>
    </w:p>
    <w:p w14:paraId="4B8F1310" w14:textId="5104076A" w:rsidR="007823AC" w:rsidRPr="003D1147" w:rsidRDefault="00261E1E" w:rsidP="007823AC">
      <w:pPr>
        <w:spacing w:after="0" w:line="360" w:lineRule="auto"/>
        <w:rPr>
          <w:color w:val="auto"/>
        </w:rPr>
      </w:pPr>
      <w:r w:rsidRPr="003D1147">
        <w:rPr>
          <w:color w:val="auto"/>
        </w:rPr>
        <w:t>N</w:t>
      </w:r>
      <w:r w:rsidR="007823AC" w:rsidRPr="003D1147">
        <w:rPr>
          <w:color w:val="auto"/>
        </w:rPr>
        <w:t xml:space="preserve">a estação seca a sucção se eleva aumentando a resistência do solo e rigidez. Na estação chuvosa, quando o solo </w:t>
      </w:r>
      <w:proofErr w:type="gramStart"/>
      <w:r w:rsidR="007823AC" w:rsidRPr="003D1147">
        <w:rPr>
          <w:color w:val="auto"/>
        </w:rPr>
        <w:t>encontra-se</w:t>
      </w:r>
      <w:proofErr w:type="gramEnd"/>
      <w:r w:rsidR="007823AC" w:rsidRPr="003D1147">
        <w:rPr>
          <w:color w:val="auto"/>
        </w:rPr>
        <w:t xml:space="preserve"> com umidade elevada, a resistência diminui, reduzindo a sua capacidade de suportar cargas.</w:t>
      </w:r>
    </w:p>
    <w:p w14:paraId="3A00C0E5" w14:textId="53B15882" w:rsidR="00C34076" w:rsidRPr="003D1147" w:rsidRDefault="00C34076" w:rsidP="007823AC">
      <w:pPr>
        <w:spacing w:after="0" w:line="360" w:lineRule="auto"/>
        <w:rPr>
          <w:color w:val="auto"/>
        </w:rPr>
      </w:pPr>
      <w:r w:rsidRPr="003D1147">
        <w:rPr>
          <w:color w:val="auto"/>
        </w:rPr>
        <w:t xml:space="preserve">Santos (2010) estudando a resistência ao cisalhamento de um solo expansivo de Juazeiro-BA, </w:t>
      </w:r>
      <w:r w:rsidR="008369D1" w:rsidRPr="003D1147">
        <w:rPr>
          <w:color w:val="auto"/>
        </w:rPr>
        <w:t>diferenças de resistência</w:t>
      </w:r>
      <w:r w:rsidRPr="003D1147">
        <w:rPr>
          <w:color w:val="auto"/>
        </w:rPr>
        <w:t xml:space="preserve"> entre ensaios realizados na umidade natural de uma amostra coletada na estação seca e do ensaio inundado na mesma amostra</w:t>
      </w:r>
      <w:r w:rsidR="008369D1" w:rsidRPr="003D1147">
        <w:rPr>
          <w:color w:val="auto"/>
        </w:rPr>
        <w:t>, de mais de 100 %.</w:t>
      </w:r>
    </w:p>
    <w:p w14:paraId="4ADB3257" w14:textId="77777777" w:rsidR="007823AC" w:rsidRPr="003D1147" w:rsidRDefault="007823AC" w:rsidP="007823AC">
      <w:pPr>
        <w:spacing w:after="0" w:line="360" w:lineRule="auto"/>
        <w:rPr>
          <w:color w:val="auto"/>
        </w:rPr>
      </w:pPr>
      <w:r w:rsidRPr="003D1147">
        <w:rPr>
          <w:color w:val="auto"/>
        </w:rPr>
        <w:t>Este trabalho apresenta resultados de ensaios de laboratório com objetivo de avaliar a resistência ao cisalhamento de um solo expansivo de Brejo Santo. Os ensaios foram realizados com o solo na condição de umidade natural, simulando a estação seca, e com o solo na condição inundada, simulando uma estação chuvosa.</w:t>
      </w:r>
    </w:p>
    <w:p w14:paraId="5627122A" w14:textId="2C067A3D" w:rsidR="007823AC" w:rsidRPr="003D1147" w:rsidRDefault="007823AC" w:rsidP="007823AC">
      <w:pPr>
        <w:spacing w:after="0" w:line="360" w:lineRule="auto"/>
        <w:rPr>
          <w:color w:val="auto"/>
        </w:rPr>
      </w:pPr>
      <w:r w:rsidRPr="003D1147">
        <w:rPr>
          <w:color w:val="auto"/>
        </w:rPr>
        <w:t>A partir dos resultados</w:t>
      </w:r>
      <w:r w:rsidR="00EF33C1" w:rsidRPr="003D1147">
        <w:rPr>
          <w:color w:val="auto"/>
        </w:rPr>
        <w:t>,</w:t>
      </w:r>
      <w:r w:rsidRPr="003D1147">
        <w:rPr>
          <w:color w:val="auto"/>
        </w:rPr>
        <w:t xml:space="preserve"> </w:t>
      </w:r>
      <w:r w:rsidR="00EF33C1" w:rsidRPr="003D1147">
        <w:rPr>
          <w:color w:val="auto"/>
        </w:rPr>
        <w:t xml:space="preserve">é apresentada uma discussão onde leva em conta a influência variação da umidade </w:t>
      </w:r>
      <w:r w:rsidR="008369D1" w:rsidRPr="003D1147">
        <w:rPr>
          <w:color w:val="auto"/>
        </w:rPr>
        <w:t xml:space="preserve">na resistência ao cisalhamento do solo e </w:t>
      </w:r>
      <w:r w:rsidR="00576586">
        <w:rPr>
          <w:color w:val="auto"/>
        </w:rPr>
        <w:t>os</w:t>
      </w:r>
      <w:r w:rsidR="008369D1" w:rsidRPr="003D1147">
        <w:rPr>
          <w:color w:val="auto"/>
        </w:rPr>
        <w:t xml:space="preserve"> impactos nas estruturas</w:t>
      </w:r>
      <w:r w:rsidR="00EF33C1" w:rsidRPr="003D1147">
        <w:rPr>
          <w:color w:val="auto"/>
        </w:rPr>
        <w:t xml:space="preserve"> </w:t>
      </w:r>
    </w:p>
    <w:p w14:paraId="0E0BEE23" w14:textId="77777777" w:rsidR="00704829" w:rsidRPr="003D1147" w:rsidRDefault="00704829" w:rsidP="00704829">
      <w:pPr>
        <w:spacing w:after="0"/>
        <w:rPr>
          <w:color w:val="auto"/>
        </w:rPr>
      </w:pPr>
    </w:p>
    <w:p w14:paraId="4A0EB064" w14:textId="27422527" w:rsidR="00E11178" w:rsidRPr="003D1147" w:rsidRDefault="00E11178" w:rsidP="00704829">
      <w:pPr>
        <w:pStyle w:val="SeoPrimria"/>
        <w:spacing w:before="0" w:after="0" w:line="240" w:lineRule="auto"/>
        <w:rPr>
          <w:rStyle w:val="SeoPrimriaChar"/>
          <w:b/>
          <w:caps/>
          <w:color w:val="auto"/>
        </w:rPr>
      </w:pPr>
      <w:r w:rsidRPr="003D1147">
        <w:rPr>
          <w:color w:val="auto"/>
        </w:rPr>
        <w:t xml:space="preserve">2 </w:t>
      </w:r>
      <w:r w:rsidR="00CC0565" w:rsidRPr="003D1147">
        <w:rPr>
          <w:rStyle w:val="SeoPrimriaChar"/>
          <w:b/>
          <w:caps/>
          <w:color w:val="auto"/>
        </w:rPr>
        <w:t>metodologia</w:t>
      </w:r>
    </w:p>
    <w:p w14:paraId="058FCF56" w14:textId="77777777" w:rsidR="00704829" w:rsidRPr="006A1897" w:rsidRDefault="00704829" w:rsidP="00704829">
      <w:pPr>
        <w:pStyle w:val="SeoPrimria"/>
        <w:spacing w:before="0" w:after="0" w:line="240" w:lineRule="auto"/>
        <w:rPr>
          <w:color w:val="052899"/>
        </w:rPr>
      </w:pPr>
    </w:p>
    <w:p w14:paraId="3091C9B1" w14:textId="5AB15428" w:rsidR="00E11178" w:rsidRPr="003D1147" w:rsidRDefault="006A1897" w:rsidP="006A1897">
      <w:pPr>
        <w:spacing w:line="360" w:lineRule="auto"/>
        <w:ind w:firstLine="0"/>
        <w:rPr>
          <w:b/>
          <w:bCs/>
          <w:color w:val="auto"/>
        </w:rPr>
      </w:pPr>
      <w:r w:rsidRPr="003D1147">
        <w:rPr>
          <w:b/>
          <w:bCs/>
          <w:color w:val="auto"/>
        </w:rPr>
        <w:t>2.1 Coleta de Amostras</w:t>
      </w:r>
    </w:p>
    <w:p w14:paraId="0A50AE08" w14:textId="33F6B177" w:rsidR="006A1897" w:rsidRPr="003D1147" w:rsidRDefault="006A1897" w:rsidP="006A1897">
      <w:pPr>
        <w:spacing w:line="360" w:lineRule="auto"/>
        <w:rPr>
          <w:color w:val="auto"/>
        </w:rPr>
      </w:pPr>
      <w:r w:rsidRPr="003D1147">
        <w:rPr>
          <w:color w:val="auto"/>
        </w:rPr>
        <w:t>Para realização dos ensaios de resistência ao cisalhamento foram coletadas amostras indeformadas e amostras deformadas. As amostras foram coletadas no dia</w:t>
      </w:r>
      <w:r w:rsidR="00F1459B" w:rsidRPr="003D1147">
        <w:rPr>
          <w:color w:val="auto"/>
        </w:rPr>
        <w:t xml:space="preserve"> 16 de novembro de 2022</w:t>
      </w:r>
      <w:r w:rsidRPr="003D1147">
        <w:rPr>
          <w:color w:val="auto"/>
        </w:rPr>
        <w:t xml:space="preserve"> próximo a uma residência que apresentava patologias devido à expansão do solo, no loteamento João e Joana, em Brejo Santo – CE.</w:t>
      </w:r>
    </w:p>
    <w:p w14:paraId="23C35826" w14:textId="5113EADE" w:rsidR="00120224" w:rsidRPr="003D1147" w:rsidRDefault="006A1897" w:rsidP="002F22E9">
      <w:pPr>
        <w:spacing w:line="360" w:lineRule="auto"/>
        <w:rPr>
          <w:color w:val="auto"/>
        </w:rPr>
      </w:pPr>
      <w:r w:rsidRPr="003D1147">
        <w:rPr>
          <w:color w:val="auto"/>
        </w:rPr>
        <w:t>As amostras indeformadas foram obtidas por meio da escavação manual e moldagem de um bloco cúbico de 30 cm de aresta. O bloco era envolvido por decido de algodão parafina para preservação da umidade e estrutura.</w:t>
      </w:r>
      <w:r w:rsidR="00C537A4" w:rsidRPr="003D1147">
        <w:rPr>
          <w:color w:val="auto"/>
        </w:rPr>
        <w:t xml:space="preserve"> Durante a moldagem dos blocos, foram coletadas amostras deformadas para realização de ensaios de caracterização física. A Figura 1 apresenta </w:t>
      </w:r>
    </w:p>
    <w:p w14:paraId="18E4D2DE" w14:textId="77777777" w:rsidR="003D1147" w:rsidRDefault="003D1147" w:rsidP="00F1459B">
      <w:pPr>
        <w:ind w:firstLine="0"/>
        <w:jc w:val="center"/>
        <w:rPr>
          <w:b/>
        </w:rPr>
      </w:pPr>
    </w:p>
    <w:p w14:paraId="46F48537" w14:textId="04BE703F" w:rsidR="00F1459B" w:rsidRPr="003D1147" w:rsidRDefault="00F1459B" w:rsidP="00F1459B">
      <w:pPr>
        <w:ind w:firstLine="0"/>
        <w:jc w:val="center"/>
        <w:rPr>
          <w:bCs/>
          <w:sz w:val="20"/>
          <w:szCs w:val="20"/>
        </w:rPr>
      </w:pPr>
      <w:r w:rsidRPr="003D1147">
        <w:rPr>
          <w:bCs/>
          <w:sz w:val="20"/>
          <w:szCs w:val="20"/>
        </w:rPr>
        <w:t xml:space="preserve">Figura 1 </w:t>
      </w:r>
      <w:r w:rsidR="000C7FE5" w:rsidRPr="003D1147">
        <w:rPr>
          <w:bCs/>
          <w:sz w:val="20"/>
          <w:szCs w:val="20"/>
        </w:rPr>
        <w:t>- Coleta</w:t>
      </w:r>
      <w:r w:rsidRPr="003D1147">
        <w:rPr>
          <w:bCs/>
          <w:sz w:val="20"/>
          <w:szCs w:val="20"/>
        </w:rPr>
        <w:t xml:space="preserve"> manual </w:t>
      </w:r>
      <w:r w:rsidR="000C7FE5" w:rsidRPr="003D1147">
        <w:rPr>
          <w:bCs/>
          <w:sz w:val="20"/>
          <w:szCs w:val="20"/>
        </w:rPr>
        <w:t>das amostras indeformadas na cidade de Brejo Santo - CE</w:t>
      </w:r>
    </w:p>
    <w:p w14:paraId="2DA7581D" w14:textId="5D58E260" w:rsidR="00F1459B" w:rsidRDefault="000C7FE5" w:rsidP="00F1459B">
      <w:pPr>
        <w:ind w:firstLine="0"/>
        <w:jc w:val="center"/>
      </w:pPr>
      <w:r>
        <w:rPr>
          <w:noProof/>
        </w:rPr>
        <w:drawing>
          <wp:inline distT="0" distB="0" distL="0" distR="0" wp14:anchorId="35F155AA" wp14:editId="27943D6F">
            <wp:extent cx="2083892" cy="3169920"/>
            <wp:effectExtent l="0" t="0" r="0" b="0"/>
            <wp:docPr id="7175716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71652" name="Imagem 717571652"/>
                    <pic:cNvPicPr/>
                  </pic:nvPicPr>
                  <pic:blipFill rotWithShape="1">
                    <a:blip r:embed="rId8" cstate="print">
                      <a:extLst>
                        <a:ext uri="{28A0092B-C50C-407E-A947-70E740481C1C}">
                          <a14:useLocalDpi xmlns:a14="http://schemas.microsoft.com/office/drawing/2010/main" val="0"/>
                        </a:ext>
                      </a:extLst>
                    </a:blip>
                    <a:srcRect t="31448"/>
                    <a:stretch/>
                  </pic:blipFill>
                  <pic:spPr bwMode="auto">
                    <a:xfrm>
                      <a:off x="0" y="0"/>
                      <a:ext cx="2090939" cy="3180639"/>
                    </a:xfrm>
                    <a:prstGeom prst="rect">
                      <a:avLst/>
                    </a:prstGeom>
                    <a:ln>
                      <a:noFill/>
                    </a:ln>
                    <a:extLst>
                      <a:ext uri="{53640926-AAD7-44D8-BBD7-CCE9431645EC}">
                        <a14:shadowObscured xmlns:a14="http://schemas.microsoft.com/office/drawing/2010/main"/>
                      </a:ext>
                    </a:extLst>
                  </pic:spPr>
                </pic:pic>
              </a:graphicData>
            </a:graphic>
          </wp:inline>
        </w:drawing>
      </w:r>
    </w:p>
    <w:p w14:paraId="3EA2BC5C" w14:textId="042622F7" w:rsidR="00C537A4" w:rsidRDefault="00F1459B" w:rsidP="002F22E9">
      <w:pPr>
        <w:ind w:firstLine="0"/>
        <w:jc w:val="center"/>
        <w:rPr>
          <w:sz w:val="20"/>
          <w:szCs w:val="20"/>
        </w:rPr>
      </w:pPr>
      <w:r w:rsidRPr="00704829">
        <w:rPr>
          <w:bCs/>
          <w:sz w:val="20"/>
          <w:szCs w:val="20"/>
        </w:rPr>
        <w:t>Fonte:</w:t>
      </w:r>
      <w:r w:rsidRPr="00704829">
        <w:rPr>
          <w:sz w:val="20"/>
          <w:szCs w:val="20"/>
        </w:rPr>
        <w:t xml:space="preserve"> </w:t>
      </w:r>
      <w:r w:rsidR="000C7FE5">
        <w:rPr>
          <w:sz w:val="20"/>
          <w:szCs w:val="20"/>
        </w:rPr>
        <w:t>Autoral</w:t>
      </w:r>
      <w:r w:rsidRPr="00704829">
        <w:rPr>
          <w:sz w:val="20"/>
          <w:szCs w:val="20"/>
        </w:rPr>
        <w:t>.</w:t>
      </w:r>
    </w:p>
    <w:p w14:paraId="2316FE6A" w14:textId="77777777" w:rsidR="002F22E9" w:rsidRPr="002F22E9" w:rsidRDefault="002F22E9" w:rsidP="002F22E9">
      <w:pPr>
        <w:ind w:firstLine="0"/>
        <w:jc w:val="center"/>
        <w:rPr>
          <w:sz w:val="20"/>
          <w:szCs w:val="20"/>
        </w:rPr>
      </w:pPr>
    </w:p>
    <w:p w14:paraId="7C686773" w14:textId="3B9D1412" w:rsidR="00C537A4" w:rsidRDefault="00C537A4" w:rsidP="00D62CDC">
      <w:pPr>
        <w:spacing w:after="0" w:line="360" w:lineRule="auto"/>
        <w:ind w:firstLine="0"/>
        <w:rPr>
          <w:b/>
          <w:bCs/>
          <w:color w:val="auto"/>
        </w:rPr>
      </w:pPr>
      <w:r w:rsidRPr="00D62CDC">
        <w:rPr>
          <w:b/>
          <w:bCs/>
          <w:color w:val="auto"/>
        </w:rPr>
        <w:t>2.2 Ensaio de Resistência ao Cisalhamento</w:t>
      </w:r>
    </w:p>
    <w:p w14:paraId="5A37953F" w14:textId="77777777" w:rsidR="00D62CDC" w:rsidRPr="00D62CDC" w:rsidRDefault="00D62CDC" w:rsidP="00D62CDC">
      <w:pPr>
        <w:spacing w:after="0" w:line="360" w:lineRule="auto"/>
        <w:ind w:firstLine="0"/>
        <w:rPr>
          <w:b/>
          <w:bCs/>
          <w:color w:val="auto"/>
        </w:rPr>
      </w:pPr>
    </w:p>
    <w:p w14:paraId="6FE43371" w14:textId="277FCF54" w:rsidR="00C537A4" w:rsidRPr="00D62CDC" w:rsidRDefault="003C506D" w:rsidP="00D62CDC">
      <w:pPr>
        <w:spacing w:after="0" w:line="360" w:lineRule="auto"/>
        <w:rPr>
          <w:color w:val="auto"/>
        </w:rPr>
      </w:pPr>
      <w:r w:rsidRPr="00D62CDC">
        <w:rPr>
          <w:color w:val="auto"/>
        </w:rPr>
        <w:t>A avaliação da resistência ao cisalhamento foi feita por meio do ensaio de cisalhamento direto. Foi utilizada uma prensa munida de sistema automático de aquisição de dados, com as tensões normais sendo aplicadas por meio de pesos sobre um pendural.</w:t>
      </w:r>
    </w:p>
    <w:p w14:paraId="07058FB0" w14:textId="0115E259" w:rsidR="003C506D" w:rsidRPr="00D62CDC" w:rsidRDefault="003C506D" w:rsidP="00D62CDC">
      <w:pPr>
        <w:spacing w:after="0" w:line="360" w:lineRule="auto"/>
        <w:rPr>
          <w:color w:val="auto"/>
        </w:rPr>
      </w:pPr>
      <w:r w:rsidRPr="00D62CDC">
        <w:rPr>
          <w:color w:val="auto"/>
        </w:rPr>
        <w:t xml:space="preserve">Os corpos de prova eram moldados a partir do bloco indeformado por meio da cravação de um molde quadrado com </w:t>
      </w:r>
      <w:r w:rsidR="000A7BD4" w:rsidRPr="00D62CDC">
        <w:rPr>
          <w:color w:val="auto"/>
        </w:rPr>
        <w:t>5,94</w:t>
      </w:r>
      <w:r w:rsidRPr="00D62CDC">
        <w:rPr>
          <w:color w:val="auto"/>
        </w:rPr>
        <w:t xml:space="preserve"> cm de lado e 2 cm de altura. Após a moldagem do molde, eram coletadas três cápsulas de solo para determinação da umidade do solo. Em seguida, o corpo de prova era montado na célula e acoplado na prensa</w:t>
      </w:r>
      <w:r w:rsidR="00120224" w:rsidRPr="00D62CDC">
        <w:rPr>
          <w:color w:val="auto"/>
        </w:rPr>
        <w:t xml:space="preserve"> (Figura 2)</w:t>
      </w:r>
      <w:r w:rsidRPr="00D62CDC">
        <w:rPr>
          <w:color w:val="auto"/>
        </w:rPr>
        <w:t>.</w:t>
      </w:r>
    </w:p>
    <w:p w14:paraId="5AD5FEE3" w14:textId="77777777" w:rsidR="00D62CDC" w:rsidRPr="00D62CDC" w:rsidRDefault="00D62CDC" w:rsidP="00D62CDC">
      <w:pPr>
        <w:spacing w:line="360" w:lineRule="auto"/>
        <w:rPr>
          <w:color w:val="auto"/>
        </w:rPr>
      </w:pPr>
      <w:r w:rsidRPr="00D62CDC">
        <w:rPr>
          <w:color w:val="auto"/>
        </w:rPr>
        <w:t xml:space="preserve">As tensões normais foram 50, 150 e 300 kPa. Foram realizados dois tipos de ensaio: ensaio na condição de umidade natural; e ensaio no solo inundado. Na umidade natural aplicava-se a carga para transmitir a tensão normal ao corpo de prova e, após a estabilização das deformações, procedia ao cisalhamento. A velocidade de cisalhamento adotada foi 0,1 mm/min. </w:t>
      </w:r>
    </w:p>
    <w:p w14:paraId="4DF36F31" w14:textId="026C3B37" w:rsidR="000A7BD4" w:rsidRPr="00E729A7" w:rsidRDefault="000A7BD4" w:rsidP="000A7BD4">
      <w:pPr>
        <w:ind w:firstLine="0"/>
        <w:jc w:val="center"/>
        <w:rPr>
          <w:bCs/>
          <w:sz w:val="20"/>
          <w:szCs w:val="20"/>
        </w:rPr>
      </w:pPr>
      <w:r w:rsidRPr="00E729A7">
        <w:rPr>
          <w:bCs/>
          <w:sz w:val="20"/>
          <w:szCs w:val="20"/>
        </w:rPr>
        <w:t>Figura 2 – Corpo de prova na prensa pronto para ensaio</w:t>
      </w:r>
    </w:p>
    <w:p w14:paraId="49748458" w14:textId="77777777" w:rsidR="001174B5" w:rsidRDefault="001174B5" w:rsidP="000A7BD4">
      <w:pPr>
        <w:ind w:firstLine="0"/>
        <w:jc w:val="center"/>
      </w:pPr>
    </w:p>
    <w:p w14:paraId="0EFD9859" w14:textId="29DFA4F6" w:rsidR="000A7BD4" w:rsidRDefault="000A7BD4" w:rsidP="000A7BD4">
      <w:pPr>
        <w:ind w:firstLine="0"/>
        <w:jc w:val="center"/>
      </w:pPr>
      <w:r>
        <w:rPr>
          <w:noProof/>
        </w:rPr>
        <w:lastRenderedPageBreak/>
        <w:drawing>
          <wp:inline distT="0" distB="0" distL="0" distR="0" wp14:anchorId="03C83183" wp14:editId="0D9BA84D">
            <wp:extent cx="2328674" cy="3276600"/>
            <wp:effectExtent l="0" t="0" r="0" b="0"/>
            <wp:docPr id="200449987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99872" name="Imagem 20044998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39758" cy="3292195"/>
                    </a:xfrm>
                    <a:prstGeom prst="rect">
                      <a:avLst/>
                    </a:prstGeom>
                  </pic:spPr>
                </pic:pic>
              </a:graphicData>
            </a:graphic>
          </wp:inline>
        </w:drawing>
      </w:r>
    </w:p>
    <w:p w14:paraId="50A7BC66" w14:textId="35A9E709" w:rsidR="000A7BD4" w:rsidRPr="00993E73" w:rsidRDefault="000A7BD4" w:rsidP="00993E73">
      <w:pPr>
        <w:ind w:firstLine="0"/>
        <w:jc w:val="center"/>
        <w:rPr>
          <w:sz w:val="20"/>
          <w:szCs w:val="20"/>
        </w:rPr>
      </w:pPr>
      <w:r w:rsidRPr="00704829">
        <w:rPr>
          <w:bCs/>
          <w:sz w:val="20"/>
          <w:szCs w:val="20"/>
        </w:rPr>
        <w:t>Fonte:</w:t>
      </w:r>
      <w:r w:rsidRPr="00704829">
        <w:rPr>
          <w:sz w:val="20"/>
          <w:szCs w:val="20"/>
        </w:rPr>
        <w:t xml:space="preserve"> </w:t>
      </w:r>
      <w:r>
        <w:rPr>
          <w:sz w:val="20"/>
          <w:szCs w:val="20"/>
        </w:rPr>
        <w:t>Autoral</w:t>
      </w:r>
      <w:r w:rsidRPr="00704829">
        <w:rPr>
          <w:sz w:val="20"/>
          <w:szCs w:val="20"/>
        </w:rPr>
        <w:t>.</w:t>
      </w:r>
    </w:p>
    <w:p w14:paraId="122EADFC" w14:textId="77777777" w:rsidR="008369D1" w:rsidRPr="00E729A7" w:rsidRDefault="008369D1" w:rsidP="00C537A4">
      <w:pPr>
        <w:spacing w:line="360" w:lineRule="auto"/>
        <w:rPr>
          <w:color w:val="auto"/>
        </w:rPr>
      </w:pPr>
    </w:p>
    <w:p w14:paraId="7F1F8A4C" w14:textId="6EA4F046" w:rsidR="00A90659" w:rsidRPr="00E729A7" w:rsidRDefault="00A90659" w:rsidP="00C537A4">
      <w:pPr>
        <w:spacing w:line="360" w:lineRule="auto"/>
        <w:rPr>
          <w:color w:val="auto"/>
        </w:rPr>
      </w:pPr>
      <w:r w:rsidRPr="00E729A7">
        <w:rPr>
          <w:color w:val="auto"/>
        </w:rPr>
        <w:t>Nos ensaios inundados</w:t>
      </w:r>
      <w:r w:rsidR="00EB73AD" w:rsidRPr="00E729A7">
        <w:rPr>
          <w:color w:val="auto"/>
        </w:rPr>
        <w:t xml:space="preserve">, após a estabilização das deformações sob carregamento, o solo era inundado com água destilada por um período mínimo de 24 h. Neste período eram anotadas as deformações resultantes devido ao umedecimento do solo. Após o período de inundação, o corpo de prova era cisalhado com uma velocidade de </w:t>
      </w:r>
      <w:r w:rsidR="00C86CB3" w:rsidRPr="00E729A7">
        <w:rPr>
          <w:color w:val="auto"/>
        </w:rPr>
        <w:t>0,05</w:t>
      </w:r>
      <w:r w:rsidR="00EB73AD" w:rsidRPr="00E729A7">
        <w:rPr>
          <w:color w:val="auto"/>
        </w:rPr>
        <w:t xml:space="preserve"> mm/min.</w:t>
      </w:r>
    </w:p>
    <w:p w14:paraId="13B704E9" w14:textId="296C417D" w:rsidR="00EB73AD" w:rsidRPr="00E729A7" w:rsidRDefault="00EB73AD" w:rsidP="008041BA">
      <w:pPr>
        <w:spacing w:after="0" w:line="360" w:lineRule="auto"/>
        <w:rPr>
          <w:color w:val="auto"/>
        </w:rPr>
      </w:pPr>
      <w:r w:rsidRPr="00E729A7">
        <w:rPr>
          <w:color w:val="auto"/>
        </w:rPr>
        <w:t>Após a conclusão do ensaio, o sistema era desmontado e coletadas três amostras de solo para determinação da umidade final</w:t>
      </w:r>
    </w:p>
    <w:p w14:paraId="4C59707A" w14:textId="77777777" w:rsidR="00704829" w:rsidRDefault="00704829" w:rsidP="008041BA">
      <w:pPr>
        <w:spacing w:after="0"/>
      </w:pPr>
    </w:p>
    <w:p w14:paraId="71287B11" w14:textId="77777777" w:rsidR="007C4E28" w:rsidRPr="009C0CF9" w:rsidRDefault="007C4E28" w:rsidP="008041BA">
      <w:pPr>
        <w:spacing w:after="0"/>
      </w:pPr>
    </w:p>
    <w:p w14:paraId="07995480" w14:textId="0EF0BCCD" w:rsidR="00E11178" w:rsidRDefault="00E11178" w:rsidP="008041BA">
      <w:pPr>
        <w:pStyle w:val="SeoPrimria"/>
        <w:spacing w:before="0" w:after="0" w:line="240" w:lineRule="auto"/>
      </w:pPr>
      <w:r w:rsidRPr="009C0CF9">
        <w:t xml:space="preserve">3 </w:t>
      </w:r>
      <w:r w:rsidR="008A1E03">
        <w:t>RESULTADOS E DISCUSSÕES</w:t>
      </w:r>
    </w:p>
    <w:p w14:paraId="1F57150F" w14:textId="77777777" w:rsidR="00704829" w:rsidRPr="009C0CF9" w:rsidRDefault="00704829" w:rsidP="00704829">
      <w:pPr>
        <w:pStyle w:val="SeoPrimria"/>
        <w:spacing w:before="0" w:after="0" w:line="240" w:lineRule="auto"/>
      </w:pPr>
    </w:p>
    <w:p w14:paraId="1DE8953F" w14:textId="73F3BE4E" w:rsidR="00C34394" w:rsidRPr="008041BA" w:rsidRDefault="00C34394" w:rsidP="00DB2421">
      <w:pPr>
        <w:spacing w:after="0" w:line="360" w:lineRule="auto"/>
        <w:ind w:firstLine="0"/>
        <w:rPr>
          <w:color w:val="auto"/>
        </w:rPr>
      </w:pPr>
      <w:r w:rsidRPr="008041BA">
        <w:rPr>
          <w:color w:val="auto"/>
        </w:rPr>
        <w:tab/>
        <w:t xml:space="preserve">A Figura </w:t>
      </w:r>
      <w:r w:rsidR="002F22E9" w:rsidRPr="008041BA">
        <w:rPr>
          <w:color w:val="auto"/>
        </w:rPr>
        <w:t>3</w:t>
      </w:r>
      <w:r w:rsidRPr="008041BA">
        <w:rPr>
          <w:color w:val="auto"/>
        </w:rPr>
        <w:t xml:space="preserve"> apresenta as envoltórias de resistência. A Tabela </w:t>
      </w:r>
      <w:r w:rsidR="002F22E9" w:rsidRPr="008041BA">
        <w:rPr>
          <w:color w:val="auto"/>
        </w:rPr>
        <w:t>1</w:t>
      </w:r>
      <w:r w:rsidRPr="008041BA">
        <w:rPr>
          <w:color w:val="auto"/>
        </w:rPr>
        <w:t xml:space="preserve"> apresenta um resumo dos parâmetros de resistência. A envoltória dos ensaios na umidade natural apresentou intercepto de coesão </w:t>
      </w:r>
      <w:r w:rsidR="00707346" w:rsidRPr="008041BA">
        <w:rPr>
          <w:color w:val="auto"/>
        </w:rPr>
        <w:t xml:space="preserve">(c’) </w:t>
      </w:r>
      <w:r w:rsidRPr="008041BA">
        <w:rPr>
          <w:color w:val="auto"/>
        </w:rPr>
        <w:t>de 338 kPa e ângulo de atrito interno de 42</w:t>
      </w:r>
      <w:r w:rsidRPr="008041BA">
        <w:rPr>
          <w:color w:val="auto"/>
          <w:vertAlign w:val="superscript"/>
        </w:rPr>
        <w:t>o</w:t>
      </w:r>
      <w:r w:rsidR="00707346" w:rsidRPr="008041BA">
        <w:rPr>
          <w:color w:val="auto"/>
          <w:vertAlign w:val="superscript"/>
        </w:rPr>
        <w:t xml:space="preserve"> </w:t>
      </w:r>
      <w:r w:rsidR="00707346" w:rsidRPr="008041BA">
        <w:rPr>
          <w:color w:val="auto"/>
        </w:rPr>
        <w:t>(</w:t>
      </w:r>
      <w:r w:rsidR="00707346" w:rsidRPr="008041BA">
        <w:rPr>
          <w:color w:val="auto"/>
        </w:rPr>
        <w:sym w:font="Symbol" w:char="F066"/>
      </w:r>
      <w:r w:rsidR="00707346" w:rsidRPr="008041BA">
        <w:rPr>
          <w:color w:val="auto"/>
        </w:rPr>
        <w:t>’)</w:t>
      </w:r>
      <w:r w:rsidRPr="008041BA">
        <w:rPr>
          <w:color w:val="auto"/>
        </w:rPr>
        <w:t>,</w:t>
      </w:r>
      <w:r w:rsidR="00707346" w:rsidRPr="008041BA">
        <w:rPr>
          <w:color w:val="auto"/>
        </w:rPr>
        <w:t xml:space="preserve"> </w:t>
      </w:r>
      <w:r w:rsidRPr="008041BA">
        <w:rPr>
          <w:color w:val="auto"/>
        </w:rPr>
        <w:t>bem superiores</w:t>
      </w:r>
      <w:r w:rsidR="00707346" w:rsidRPr="008041BA">
        <w:rPr>
          <w:color w:val="auto"/>
        </w:rPr>
        <w:t xml:space="preserve"> aos dos ensaios inundados (c’ = </w:t>
      </w:r>
      <w:r w:rsidR="00DB2421" w:rsidRPr="008041BA">
        <w:rPr>
          <w:color w:val="auto"/>
        </w:rPr>
        <w:t xml:space="preserve">28 kPa e </w:t>
      </w:r>
      <w:r w:rsidR="00DB2421" w:rsidRPr="008041BA">
        <w:rPr>
          <w:color w:val="auto"/>
        </w:rPr>
        <w:sym w:font="Symbol" w:char="F066"/>
      </w:r>
      <w:r w:rsidR="00DB2421" w:rsidRPr="008041BA">
        <w:rPr>
          <w:color w:val="auto"/>
        </w:rPr>
        <w:t>’=24</w:t>
      </w:r>
      <w:r w:rsidR="00DB2421" w:rsidRPr="008041BA">
        <w:rPr>
          <w:color w:val="auto"/>
          <w:vertAlign w:val="superscript"/>
        </w:rPr>
        <w:t>o</w:t>
      </w:r>
      <w:r w:rsidR="00DB2421" w:rsidRPr="008041BA">
        <w:rPr>
          <w:color w:val="auto"/>
        </w:rPr>
        <w:t>)</w:t>
      </w:r>
      <w:r w:rsidR="00707346" w:rsidRPr="008041BA">
        <w:rPr>
          <w:color w:val="auto"/>
        </w:rPr>
        <w:t>, o que significa maior capacidade de suportar cargas</w:t>
      </w:r>
      <w:r w:rsidR="00DB2421" w:rsidRPr="008041BA">
        <w:rPr>
          <w:color w:val="auto"/>
        </w:rPr>
        <w:t xml:space="preserve"> para o solo no estado natural. Os resultados mostram ainda que o umedecimento do solo, pode vir a comprometer a estrutura assentes, pois a redução da resistência pode levar a deformações excessivas do solo, dependendo da tensão aplicada.</w:t>
      </w:r>
    </w:p>
    <w:p w14:paraId="4FF4B204" w14:textId="4AB35708" w:rsidR="00DB2421" w:rsidRPr="00C34394" w:rsidRDefault="00DB2421" w:rsidP="00C34394">
      <w:pPr>
        <w:spacing w:after="0"/>
        <w:ind w:firstLine="0"/>
      </w:pPr>
    </w:p>
    <w:p w14:paraId="37ACBA37" w14:textId="735217C8" w:rsidR="005936BA" w:rsidRPr="008B5616" w:rsidRDefault="005936BA" w:rsidP="00704829">
      <w:pPr>
        <w:spacing w:after="0"/>
        <w:rPr>
          <w:color w:val="auto"/>
        </w:rPr>
      </w:pPr>
      <w:r w:rsidRPr="008B5616">
        <w:rPr>
          <w:color w:val="auto"/>
        </w:rPr>
        <w:t>A</w:t>
      </w:r>
      <w:r w:rsidR="00F10D15" w:rsidRPr="008B5616">
        <w:rPr>
          <w:color w:val="auto"/>
        </w:rPr>
        <w:t xml:space="preserve"> </w:t>
      </w:r>
      <w:r w:rsidR="008369D1" w:rsidRPr="008B5616">
        <w:rPr>
          <w:color w:val="auto"/>
        </w:rPr>
        <w:t>F</w:t>
      </w:r>
      <w:r w:rsidR="00F10D15" w:rsidRPr="008B5616">
        <w:rPr>
          <w:color w:val="auto"/>
        </w:rPr>
        <w:t xml:space="preserve">igura 5 </w:t>
      </w:r>
      <w:r w:rsidRPr="008B5616">
        <w:rPr>
          <w:color w:val="auto"/>
        </w:rPr>
        <w:t>apresenta as envoltórias de resistência</w:t>
      </w:r>
      <w:r w:rsidR="00034F4E" w:rsidRPr="008B5616">
        <w:rPr>
          <w:color w:val="auto"/>
        </w:rPr>
        <w:t xml:space="preserve"> para o solo na umidade natural e inundado.</w:t>
      </w:r>
    </w:p>
    <w:p w14:paraId="63F6C894" w14:textId="77777777" w:rsidR="005936BA" w:rsidRPr="008B5616" w:rsidRDefault="005936BA" w:rsidP="00704829">
      <w:pPr>
        <w:spacing w:after="0"/>
        <w:rPr>
          <w:color w:val="auto"/>
        </w:rPr>
      </w:pPr>
    </w:p>
    <w:p w14:paraId="10EB0CC9" w14:textId="688F898C" w:rsidR="00B87046" w:rsidRDefault="00B87046" w:rsidP="00B87046">
      <w:pPr>
        <w:spacing w:after="0" w:line="360" w:lineRule="auto"/>
        <w:ind w:firstLine="0"/>
        <w:jc w:val="center"/>
      </w:pPr>
      <w:r w:rsidRPr="00311888">
        <w:t xml:space="preserve">Figura </w:t>
      </w:r>
      <w:r w:rsidR="002F22E9">
        <w:t>3</w:t>
      </w:r>
      <w:r w:rsidRPr="00311888">
        <w:t xml:space="preserve"> – Envoltória de resistência do solo Natural</w:t>
      </w:r>
      <w:r w:rsidR="00993E73">
        <w:t xml:space="preserve"> e Inundado</w:t>
      </w:r>
      <w:r w:rsidR="001174B5">
        <w:t xml:space="preserve"> </w:t>
      </w:r>
    </w:p>
    <w:p w14:paraId="3AA99D53" w14:textId="73761E75" w:rsidR="001174B5" w:rsidRPr="00311888" w:rsidRDefault="001D4AE2" w:rsidP="00B87046">
      <w:pPr>
        <w:spacing w:after="0" w:line="360" w:lineRule="auto"/>
        <w:ind w:firstLine="0"/>
        <w:jc w:val="center"/>
      </w:pPr>
      <w:r w:rsidRPr="001D4AE2">
        <w:rPr>
          <w:noProof/>
        </w:rPr>
        <w:drawing>
          <wp:inline distT="0" distB="0" distL="0" distR="0" wp14:anchorId="17CD7ACE" wp14:editId="74DF5001">
            <wp:extent cx="5580380" cy="3554095"/>
            <wp:effectExtent l="0" t="0" r="1270" b="8255"/>
            <wp:docPr id="19078831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3554095"/>
                    </a:xfrm>
                    <a:prstGeom prst="rect">
                      <a:avLst/>
                    </a:prstGeom>
                    <a:noFill/>
                    <a:ln>
                      <a:noFill/>
                    </a:ln>
                  </pic:spPr>
                </pic:pic>
              </a:graphicData>
            </a:graphic>
          </wp:inline>
        </w:drawing>
      </w:r>
    </w:p>
    <w:p w14:paraId="1B8BC201" w14:textId="74334E80" w:rsidR="00993E73" w:rsidRDefault="00B87046" w:rsidP="002F22E9">
      <w:pPr>
        <w:ind w:firstLine="0"/>
        <w:jc w:val="center"/>
        <w:rPr>
          <w:sz w:val="20"/>
          <w:szCs w:val="20"/>
        </w:rPr>
      </w:pPr>
      <w:r w:rsidRPr="00704829">
        <w:rPr>
          <w:bCs/>
          <w:sz w:val="20"/>
          <w:szCs w:val="20"/>
        </w:rPr>
        <w:t>Fonte:</w:t>
      </w:r>
      <w:r w:rsidRPr="00704829">
        <w:rPr>
          <w:sz w:val="20"/>
          <w:szCs w:val="20"/>
        </w:rPr>
        <w:t xml:space="preserve"> </w:t>
      </w:r>
      <w:r>
        <w:rPr>
          <w:sz w:val="20"/>
          <w:szCs w:val="20"/>
        </w:rPr>
        <w:t>Autoral</w:t>
      </w:r>
      <w:r w:rsidRPr="00704829">
        <w:rPr>
          <w:sz w:val="20"/>
          <w:szCs w:val="20"/>
        </w:rPr>
        <w:t>.</w:t>
      </w:r>
    </w:p>
    <w:p w14:paraId="0BE0FB43" w14:textId="77777777" w:rsidR="002F22E9" w:rsidRPr="002F22E9" w:rsidRDefault="002F22E9" w:rsidP="002F22E9">
      <w:pPr>
        <w:ind w:firstLine="0"/>
        <w:jc w:val="center"/>
        <w:rPr>
          <w:sz w:val="20"/>
          <w:szCs w:val="20"/>
        </w:rPr>
      </w:pPr>
    </w:p>
    <w:p w14:paraId="6608997F" w14:textId="2B80E4D8" w:rsidR="00993E73" w:rsidRPr="00576586" w:rsidRDefault="00580EF1" w:rsidP="00580EF1">
      <w:pPr>
        <w:spacing w:after="0"/>
        <w:ind w:firstLine="0"/>
        <w:rPr>
          <w:b/>
          <w:bCs/>
        </w:rPr>
      </w:pPr>
      <w:r w:rsidRPr="00576586">
        <w:rPr>
          <w:b/>
          <w:bCs/>
        </w:rPr>
        <w:t>5. CONCLUSÃO</w:t>
      </w:r>
    </w:p>
    <w:p w14:paraId="1A2F88F9" w14:textId="77777777" w:rsidR="00580EF1" w:rsidRDefault="00580EF1" w:rsidP="00580EF1">
      <w:pPr>
        <w:spacing w:after="0"/>
        <w:ind w:firstLine="0"/>
      </w:pPr>
    </w:p>
    <w:p w14:paraId="09C387C4" w14:textId="0992BA22" w:rsidR="00580EF1" w:rsidRDefault="00580EF1" w:rsidP="00580EF1">
      <w:pPr>
        <w:spacing w:after="0" w:line="360" w:lineRule="auto"/>
      </w:pPr>
      <w:r>
        <w:t>Este trabalho apresenta resultados e ensaios de resistência ao cisalhamento de uma argila com características expansivas de Brejo Santo. Os resultados mostraram variações superiores a 100% nos parâmetros de resistência dos solo</w:t>
      </w:r>
      <w:r w:rsidR="001368C6">
        <w:t>s</w:t>
      </w:r>
      <w:r>
        <w:t xml:space="preserve"> quando comparando os ensaios na umidade natural e inundados, mostrando que o umedecimento do solo pode resultar em redução na resistência capaz de provocar patologias nas estruturas e cuidados devem ser tomados para evitar o umedecimento excessivo do solo.</w:t>
      </w:r>
    </w:p>
    <w:p w14:paraId="58406F1B" w14:textId="77777777" w:rsidR="00580EF1" w:rsidRDefault="00580EF1" w:rsidP="00580EF1">
      <w:pPr>
        <w:spacing w:after="0" w:line="360" w:lineRule="auto"/>
      </w:pPr>
    </w:p>
    <w:p w14:paraId="5B51FD46" w14:textId="60B28D1F" w:rsidR="00993E73" w:rsidRPr="00576586" w:rsidRDefault="00580EF1" w:rsidP="008C3C6E">
      <w:pPr>
        <w:spacing w:after="0" w:line="360" w:lineRule="auto"/>
        <w:ind w:firstLine="0"/>
        <w:jc w:val="center"/>
        <w:rPr>
          <w:b/>
          <w:bCs/>
        </w:rPr>
      </w:pPr>
      <w:r w:rsidRPr="00576586">
        <w:rPr>
          <w:b/>
          <w:bCs/>
        </w:rPr>
        <w:t>REFERÊNCIA</w:t>
      </w:r>
      <w:r w:rsidR="008C3C6E" w:rsidRPr="00576586">
        <w:rPr>
          <w:b/>
          <w:bCs/>
        </w:rPr>
        <w:t>S</w:t>
      </w:r>
    </w:p>
    <w:p w14:paraId="6B841C1E" w14:textId="77777777" w:rsidR="00993E73" w:rsidRDefault="00993E73" w:rsidP="00704829">
      <w:pPr>
        <w:spacing w:after="0"/>
      </w:pPr>
    </w:p>
    <w:p w14:paraId="43667167" w14:textId="13A06BD0" w:rsidR="00E613F4" w:rsidRPr="00E613F4" w:rsidRDefault="00E613F4" w:rsidP="00576586">
      <w:pPr>
        <w:suppressAutoHyphens w:val="0"/>
        <w:autoSpaceDE w:val="0"/>
        <w:autoSpaceDN w:val="0"/>
        <w:spacing w:before="140" w:after="0"/>
        <w:ind w:right="352" w:firstLine="0"/>
        <w:rPr>
          <w:rFonts w:eastAsia="Times New Roman"/>
          <w:color w:val="auto"/>
          <w:lang w:val="pt-PT" w:eastAsia="en-US"/>
        </w:rPr>
      </w:pPr>
      <w:r w:rsidRPr="00E613F4">
        <w:rPr>
          <w:rFonts w:eastAsia="Times New Roman"/>
          <w:color w:val="auto"/>
          <w:lang w:val="pt-PT" w:eastAsia="en-US"/>
        </w:rPr>
        <w:t>ASSOCIAÇÃO BRASILEIRA DE NORMAS TÉCNICAS. NBR 7181 - Solo - Análise granulométrica. Rio de Janeiro. 2016.</w:t>
      </w:r>
    </w:p>
    <w:p w14:paraId="03E689F4" w14:textId="0C54CBFB" w:rsidR="00E613F4" w:rsidRPr="00E613F4" w:rsidRDefault="00E613F4" w:rsidP="00576586">
      <w:pPr>
        <w:suppressAutoHyphens w:val="0"/>
        <w:autoSpaceDE w:val="0"/>
        <w:autoSpaceDN w:val="0"/>
        <w:spacing w:before="140" w:after="0"/>
        <w:ind w:right="352" w:firstLine="0"/>
        <w:rPr>
          <w:rFonts w:eastAsia="Times New Roman"/>
          <w:color w:val="auto"/>
          <w:lang w:val="pt-PT" w:eastAsia="en-US"/>
        </w:rPr>
      </w:pPr>
      <w:r w:rsidRPr="00E613F4">
        <w:rPr>
          <w:rFonts w:eastAsia="Times New Roman"/>
          <w:color w:val="auto"/>
          <w:lang w:val="pt-PT" w:eastAsia="en-US"/>
        </w:rPr>
        <w:t>ASSOCIAÇÃO BRASILEIRA DE NORMAS TÉCNICAS. NBR 9604 - Aberturas de Poço e Trincheira de Inspeção em Solo, com retirada de amostras deformadas e indeformadas - Procedimento. Rio de Janeiro. 1986.</w:t>
      </w:r>
    </w:p>
    <w:p w14:paraId="45D0FA19" w14:textId="066E03F3" w:rsidR="00E613F4" w:rsidRPr="00E613F4" w:rsidRDefault="00E613F4" w:rsidP="00576586">
      <w:pPr>
        <w:suppressAutoHyphens w:val="0"/>
        <w:autoSpaceDE w:val="0"/>
        <w:autoSpaceDN w:val="0"/>
        <w:spacing w:before="140" w:after="0"/>
        <w:ind w:right="352" w:firstLine="0"/>
        <w:rPr>
          <w:rFonts w:eastAsia="Times New Roman"/>
          <w:color w:val="auto"/>
          <w:lang w:val="pt-PT" w:eastAsia="en-US"/>
        </w:rPr>
      </w:pPr>
      <w:r w:rsidRPr="00E613F4">
        <w:rPr>
          <w:rFonts w:eastAsia="Times New Roman"/>
          <w:color w:val="auto"/>
          <w:lang w:val="pt-PT" w:eastAsia="en-US"/>
        </w:rPr>
        <w:t xml:space="preserve">ASSOCIAÇÃO BRASILEIRA DE NORMAS TÉCNICAS. NBR 6458 - Grãos de pedregulho retidos na peneira de abertura 4,8 mm - Determinação da massa específica, </w:t>
      </w:r>
      <w:r w:rsidRPr="00E613F4">
        <w:rPr>
          <w:rFonts w:eastAsia="Times New Roman"/>
          <w:color w:val="auto"/>
          <w:lang w:val="pt-PT" w:eastAsia="en-US"/>
        </w:rPr>
        <w:lastRenderedPageBreak/>
        <w:t>da massa específica aparente e da absorção de água. Rio de Janeiro. 2016</w:t>
      </w:r>
      <w:r w:rsidR="004656BA">
        <w:rPr>
          <w:rFonts w:eastAsia="Times New Roman"/>
          <w:color w:val="auto"/>
          <w:lang w:val="pt-PT" w:eastAsia="en-US"/>
        </w:rPr>
        <w:t>.</w:t>
      </w:r>
    </w:p>
    <w:p w14:paraId="04FAE218" w14:textId="459A23BF" w:rsidR="00E613F4" w:rsidRPr="00E613F4" w:rsidRDefault="00E613F4" w:rsidP="00576586">
      <w:pPr>
        <w:suppressAutoHyphens w:val="0"/>
        <w:autoSpaceDE w:val="0"/>
        <w:autoSpaceDN w:val="0"/>
        <w:spacing w:before="140"/>
        <w:ind w:right="352" w:firstLine="0"/>
        <w:rPr>
          <w:rFonts w:eastAsia="Times New Roman"/>
          <w:color w:val="auto"/>
          <w:lang w:val="pt-PT" w:eastAsia="en-US"/>
        </w:rPr>
      </w:pPr>
      <w:r w:rsidRPr="00E613F4">
        <w:rPr>
          <w:rFonts w:eastAsia="Times New Roman"/>
          <w:color w:val="auto"/>
          <w:lang w:val="pt-PT" w:eastAsia="en-US"/>
        </w:rPr>
        <w:t>ASSOCIAÇÃO BRASILEIRA DE NORMAS TÉCNICAS. NBR 6459 - Solo - Determinação do limite de liquidez. Rio de Janeiro. 2016.</w:t>
      </w:r>
    </w:p>
    <w:p w14:paraId="3BE15EFF" w14:textId="394B05E6" w:rsidR="004656BA" w:rsidRPr="004656BA" w:rsidRDefault="00E613F4" w:rsidP="00576586">
      <w:pPr>
        <w:suppressAutoHyphens w:val="0"/>
        <w:autoSpaceDE w:val="0"/>
        <w:autoSpaceDN w:val="0"/>
        <w:ind w:right="353" w:firstLine="0"/>
        <w:rPr>
          <w:rFonts w:eastAsia="Times New Roman"/>
          <w:color w:val="auto"/>
          <w:szCs w:val="22"/>
          <w:lang w:val="pt-PT" w:eastAsia="en-US"/>
        </w:rPr>
      </w:pPr>
      <w:bookmarkStart w:id="0" w:name="_Hlk140600587"/>
      <w:r w:rsidRPr="00E613F4">
        <w:rPr>
          <w:rFonts w:eastAsia="Times New Roman"/>
          <w:color w:val="auto"/>
          <w:szCs w:val="22"/>
          <w:lang w:val="pt-PT" w:eastAsia="en-US"/>
        </w:rPr>
        <w:t>AMORIM, S</w:t>
      </w:r>
      <w:r w:rsidR="000F7844">
        <w:rPr>
          <w:rFonts w:eastAsia="Times New Roman"/>
          <w:color w:val="auto"/>
          <w:szCs w:val="22"/>
          <w:lang w:val="pt-PT" w:eastAsia="en-US"/>
        </w:rPr>
        <w:t>amuel</w:t>
      </w:r>
      <w:r w:rsidRPr="00E613F4">
        <w:rPr>
          <w:rFonts w:eastAsia="Times New Roman"/>
          <w:color w:val="auto"/>
          <w:szCs w:val="22"/>
          <w:lang w:val="pt-PT" w:eastAsia="en-US"/>
        </w:rPr>
        <w:t xml:space="preserve"> F</w:t>
      </w:r>
      <w:r w:rsidR="000F7844">
        <w:rPr>
          <w:rFonts w:eastAsia="Times New Roman"/>
          <w:color w:val="auto"/>
          <w:szCs w:val="22"/>
          <w:lang w:val="pt-PT" w:eastAsia="en-US"/>
        </w:rPr>
        <w:t>rança.</w:t>
      </w:r>
      <w:r w:rsidRPr="00E613F4">
        <w:rPr>
          <w:rFonts w:eastAsia="Times New Roman"/>
          <w:color w:val="auto"/>
          <w:szCs w:val="22"/>
          <w:lang w:val="pt-PT" w:eastAsia="en-US"/>
        </w:rPr>
        <w:t xml:space="preserve"> </w:t>
      </w:r>
      <w:r w:rsidRPr="00E613F4">
        <w:rPr>
          <w:rFonts w:eastAsia="Times New Roman"/>
          <w:b/>
          <w:color w:val="auto"/>
          <w:szCs w:val="22"/>
          <w:lang w:val="pt-PT" w:eastAsia="en-US"/>
        </w:rPr>
        <w:t>Contribuição à cartografia geotécnica: sistema de informações</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dos</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solos</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expansivos</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e colapsíveis</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do</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Estado</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de</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Pernambuco</w:t>
      </w:r>
      <w:r w:rsidRPr="00E613F4">
        <w:rPr>
          <w:rFonts w:eastAsia="Times New Roman"/>
          <w:color w:val="auto"/>
          <w:szCs w:val="22"/>
          <w:lang w:val="pt-PT" w:eastAsia="en-US"/>
        </w:rPr>
        <w:t>.</w:t>
      </w:r>
      <w:r w:rsidR="000F7844">
        <w:rPr>
          <w:rFonts w:eastAsia="Times New Roman"/>
          <w:color w:val="auto"/>
          <w:spacing w:val="1"/>
          <w:szCs w:val="22"/>
          <w:lang w:val="pt-PT" w:eastAsia="en-US"/>
        </w:rPr>
        <w:t xml:space="preserve"> </w:t>
      </w:r>
      <w:r w:rsidR="00A25652" w:rsidRPr="00E613F4">
        <w:rPr>
          <w:rFonts w:eastAsia="Times New Roman"/>
          <w:color w:val="auto"/>
          <w:szCs w:val="22"/>
          <w:lang w:val="pt-PT" w:eastAsia="en-US"/>
        </w:rPr>
        <w:t xml:space="preserve">2004. 244 </w:t>
      </w:r>
      <w:r w:rsidR="00A25652">
        <w:rPr>
          <w:rFonts w:eastAsia="Times New Roman"/>
          <w:color w:val="auto"/>
          <w:szCs w:val="22"/>
          <w:lang w:val="pt-PT" w:eastAsia="en-US"/>
        </w:rPr>
        <w:t>f</w:t>
      </w:r>
      <w:r w:rsidR="00A25652" w:rsidRPr="00E613F4">
        <w:rPr>
          <w:rFonts w:eastAsia="Times New Roman"/>
          <w:color w:val="auto"/>
          <w:szCs w:val="22"/>
          <w:lang w:val="pt-PT" w:eastAsia="en-US"/>
        </w:rPr>
        <w:t>.</w:t>
      </w:r>
      <w:r w:rsidR="00A25652">
        <w:rPr>
          <w:rFonts w:eastAsia="Times New Roman"/>
          <w:color w:val="auto"/>
          <w:szCs w:val="22"/>
          <w:lang w:val="pt-PT" w:eastAsia="en-US"/>
        </w:rPr>
        <w:t xml:space="preserve"> </w:t>
      </w:r>
      <w:r w:rsidRPr="00E613F4">
        <w:rPr>
          <w:rFonts w:eastAsia="Times New Roman"/>
          <w:color w:val="auto"/>
          <w:szCs w:val="22"/>
          <w:lang w:val="pt-PT" w:eastAsia="en-US"/>
        </w:rPr>
        <w:t>Dissertação</w:t>
      </w:r>
      <w:r w:rsidRPr="00E613F4">
        <w:rPr>
          <w:rFonts w:eastAsia="Times New Roman"/>
          <w:color w:val="auto"/>
          <w:spacing w:val="1"/>
          <w:szCs w:val="22"/>
          <w:lang w:val="pt-PT" w:eastAsia="en-US"/>
        </w:rPr>
        <w:t xml:space="preserve"> </w:t>
      </w:r>
      <w:r w:rsidRPr="00E613F4">
        <w:rPr>
          <w:rFonts w:eastAsia="Times New Roman"/>
          <w:color w:val="auto"/>
          <w:szCs w:val="22"/>
          <w:lang w:val="pt-PT" w:eastAsia="en-US"/>
        </w:rPr>
        <w:t>de</w:t>
      </w:r>
      <w:r w:rsidRPr="00E613F4">
        <w:rPr>
          <w:rFonts w:eastAsia="Times New Roman"/>
          <w:color w:val="auto"/>
          <w:spacing w:val="1"/>
          <w:szCs w:val="22"/>
          <w:lang w:val="pt-PT" w:eastAsia="en-US"/>
        </w:rPr>
        <w:t xml:space="preserve"> </w:t>
      </w:r>
      <w:r w:rsidRPr="00E613F4">
        <w:rPr>
          <w:rFonts w:eastAsia="Times New Roman"/>
          <w:color w:val="auto"/>
          <w:szCs w:val="22"/>
          <w:lang w:val="pt-PT" w:eastAsia="en-US"/>
        </w:rPr>
        <w:t>Mestrado.</w:t>
      </w:r>
      <w:r w:rsidRPr="00E613F4">
        <w:rPr>
          <w:rFonts w:eastAsia="Times New Roman"/>
          <w:color w:val="auto"/>
          <w:spacing w:val="-1"/>
          <w:szCs w:val="22"/>
          <w:lang w:val="pt-PT" w:eastAsia="en-US"/>
        </w:rPr>
        <w:t xml:space="preserve"> </w:t>
      </w:r>
      <w:r w:rsidR="000F7844">
        <w:rPr>
          <w:rFonts w:eastAsia="Times New Roman"/>
          <w:color w:val="auto"/>
          <w:spacing w:val="-1"/>
          <w:szCs w:val="22"/>
          <w:lang w:val="pt-PT" w:eastAsia="en-US"/>
        </w:rPr>
        <w:t>Universidade Federal do Pernambuco (</w:t>
      </w:r>
      <w:r w:rsidRPr="00E613F4">
        <w:rPr>
          <w:rFonts w:eastAsia="Times New Roman"/>
          <w:color w:val="auto"/>
          <w:szCs w:val="22"/>
          <w:lang w:val="pt-PT" w:eastAsia="en-US"/>
        </w:rPr>
        <w:t>U</w:t>
      </w:r>
      <w:r w:rsidR="000F7844">
        <w:rPr>
          <w:rFonts w:eastAsia="Times New Roman"/>
          <w:color w:val="auto"/>
          <w:szCs w:val="22"/>
          <w:lang w:val="pt-PT" w:eastAsia="en-US"/>
        </w:rPr>
        <w:t>FP</w:t>
      </w:r>
      <w:r w:rsidRPr="00E613F4">
        <w:rPr>
          <w:rFonts w:eastAsia="Times New Roman"/>
          <w:color w:val="auto"/>
          <w:szCs w:val="22"/>
          <w:lang w:val="pt-PT" w:eastAsia="en-US"/>
        </w:rPr>
        <w:t>E</w:t>
      </w:r>
      <w:r w:rsidR="000F7844">
        <w:rPr>
          <w:rFonts w:eastAsia="Times New Roman"/>
          <w:color w:val="auto"/>
          <w:szCs w:val="22"/>
          <w:lang w:val="pt-PT" w:eastAsia="en-US"/>
        </w:rPr>
        <w:t>)</w:t>
      </w:r>
      <w:r w:rsidRPr="00E613F4">
        <w:rPr>
          <w:rFonts w:eastAsia="Times New Roman"/>
          <w:color w:val="auto"/>
          <w:szCs w:val="22"/>
          <w:lang w:val="pt-PT" w:eastAsia="en-US"/>
        </w:rPr>
        <w:t xml:space="preserve">, </w:t>
      </w:r>
      <w:r w:rsidR="000F7844" w:rsidRPr="00E613F4">
        <w:rPr>
          <w:rFonts w:eastAsia="Times New Roman"/>
          <w:color w:val="auto"/>
          <w:szCs w:val="22"/>
          <w:lang w:val="pt-PT" w:eastAsia="en-US"/>
        </w:rPr>
        <w:t>Recife,</w:t>
      </w:r>
      <w:r w:rsidR="000F7844" w:rsidRPr="00E613F4">
        <w:rPr>
          <w:rFonts w:eastAsia="Times New Roman"/>
          <w:color w:val="auto"/>
          <w:spacing w:val="1"/>
          <w:szCs w:val="22"/>
          <w:lang w:val="pt-PT" w:eastAsia="en-US"/>
        </w:rPr>
        <w:t xml:space="preserve"> </w:t>
      </w:r>
      <w:r w:rsidRPr="00E613F4">
        <w:rPr>
          <w:rFonts w:eastAsia="Times New Roman"/>
          <w:color w:val="auto"/>
          <w:szCs w:val="22"/>
          <w:lang w:val="pt-PT" w:eastAsia="en-US"/>
        </w:rPr>
        <w:t>2004.</w:t>
      </w:r>
      <w:bookmarkEnd w:id="0"/>
    </w:p>
    <w:p w14:paraId="6077BAB1" w14:textId="0A1947DD" w:rsidR="004656BA" w:rsidRPr="004656BA" w:rsidRDefault="00E613F4" w:rsidP="00576586">
      <w:pPr>
        <w:suppressAutoHyphens w:val="0"/>
        <w:autoSpaceDE w:val="0"/>
        <w:autoSpaceDN w:val="0"/>
        <w:ind w:right="354" w:firstLine="0"/>
        <w:rPr>
          <w:rFonts w:eastAsia="Times New Roman"/>
          <w:color w:val="auto"/>
          <w:szCs w:val="22"/>
          <w:lang w:val="pt-PT" w:eastAsia="en-US"/>
        </w:rPr>
      </w:pPr>
      <w:r w:rsidRPr="00E613F4">
        <w:rPr>
          <w:rFonts w:eastAsia="Times New Roman"/>
          <w:color w:val="auto"/>
          <w:szCs w:val="22"/>
          <w:lang w:val="pt-PT" w:eastAsia="en-US"/>
        </w:rPr>
        <w:t>FERREIRA, S</w:t>
      </w:r>
      <w:r w:rsidR="000B0506">
        <w:rPr>
          <w:rFonts w:eastAsia="Times New Roman"/>
          <w:color w:val="auto"/>
          <w:szCs w:val="22"/>
          <w:lang w:val="pt-PT" w:eastAsia="en-US"/>
        </w:rPr>
        <w:t>ilvio Romero de Melo.</w:t>
      </w:r>
      <w:r w:rsidRPr="00E613F4">
        <w:rPr>
          <w:rFonts w:eastAsia="Times New Roman"/>
          <w:color w:val="auto"/>
          <w:szCs w:val="22"/>
          <w:lang w:val="pt-PT" w:eastAsia="en-US"/>
        </w:rPr>
        <w:t xml:space="preserve"> </w:t>
      </w:r>
      <w:r w:rsidRPr="00E613F4">
        <w:rPr>
          <w:rFonts w:eastAsia="Times New Roman"/>
          <w:b/>
          <w:color w:val="auto"/>
          <w:szCs w:val="22"/>
          <w:lang w:val="pt-PT" w:eastAsia="en-US"/>
        </w:rPr>
        <w:t>Colapso e Expansão de Solos Naturais Não Saturados Devido</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à</w:t>
      </w:r>
      <w:r w:rsidRPr="00E613F4">
        <w:rPr>
          <w:rFonts w:eastAsia="Times New Roman"/>
          <w:b/>
          <w:color w:val="auto"/>
          <w:spacing w:val="-1"/>
          <w:szCs w:val="22"/>
          <w:lang w:val="pt-PT" w:eastAsia="en-US"/>
        </w:rPr>
        <w:t xml:space="preserve"> </w:t>
      </w:r>
      <w:r w:rsidRPr="00E613F4">
        <w:rPr>
          <w:rFonts w:eastAsia="Times New Roman"/>
          <w:b/>
          <w:color w:val="auto"/>
          <w:szCs w:val="22"/>
          <w:lang w:val="pt-PT" w:eastAsia="en-US"/>
        </w:rPr>
        <w:t>Inundação</w:t>
      </w:r>
      <w:r w:rsidRPr="00E613F4">
        <w:rPr>
          <w:rFonts w:eastAsia="Times New Roman"/>
          <w:color w:val="auto"/>
          <w:szCs w:val="22"/>
          <w:lang w:val="pt-PT" w:eastAsia="en-US"/>
        </w:rPr>
        <w:t xml:space="preserve">. </w:t>
      </w:r>
      <w:r w:rsidR="005D3EEC" w:rsidRPr="005D3EEC">
        <w:rPr>
          <w:rFonts w:eastAsia="Times New Roman"/>
          <w:color w:val="auto"/>
          <w:szCs w:val="22"/>
          <w:lang w:val="pt-PT" w:eastAsia="en-US"/>
        </w:rPr>
        <w:t>1995</w:t>
      </w:r>
      <w:r w:rsidR="005D3EEC">
        <w:rPr>
          <w:rFonts w:eastAsia="Times New Roman"/>
          <w:color w:val="auto"/>
          <w:szCs w:val="22"/>
          <w:lang w:val="pt-PT" w:eastAsia="en-US"/>
        </w:rPr>
        <w:t>.</w:t>
      </w:r>
      <w:r w:rsidR="005D3EEC" w:rsidRPr="005D3EEC">
        <w:rPr>
          <w:rFonts w:eastAsia="Times New Roman"/>
          <w:color w:val="auto"/>
          <w:szCs w:val="22"/>
          <w:lang w:val="pt-PT" w:eastAsia="en-US"/>
        </w:rPr>
        <w:t xml:space="preserve"> 379</w:t>
      </w:r>
      <w:r w:rsidR="005D3EEC">
        <w:rPr>
          <w:rFonts w:eastAsia="Times New Roman"/>
          <w:color w:val="auto"/>
          <w:szCs w:val="22"/>
          <w:lang w:val="pt-PT" w:eastAsia="en-US"/>
        </w:rPr>
        <w:t xml:space="preserve"> f. </w:t>
      </w:r>
      <w:r w:rsidRPr="00E613F4">
        <w:rPr>
          <w:rFonts w:eastAsia="Times New Roman"/>
          <w:color w:val="auto"/>
          <w:szCs w:val="22"/>
          <w:lang w:val="pt-PT" w:eastAsia="en-US"/>
        </w:rPr>
        <w:t>Tese</w:t>
      </w:r>
      <w:r w:rsidRPr="00E613F4">
        <w:rPr>
          <w:rFonts w:eastAsia="Times New Roman"/>
          <w:color w:val="auto"/>
          <w:spacing w:val="-1"/>
          <w:szCs w:val="22"/>
          <w:lang w:val="pt-PT" w:eastAsia="en-US"/>
        </w:rPr>
        <w:t xml:space="preserve"> </w:t>
      </w:r>
      <w:r w:rsidRPr="00E613F4">
        <w:rPr>
          <w:rFonts w:eastAsia="Times New Roman"/>
          <w:color w:val="auto"/>
          <w:szCs w:val="22"/>
          <w:lang w:val="pt-PT" w:eastAsia="en-US"/>
        </w:rPr>
        <w:t>de</w:t>
      </w:r>
      <w:r w:rsidRPr="00E613F4">
        <w:rPr>
          <w:rFonts w:eastAsia="Times New Roman"/>
          <w:color w:val="auto"/>
          <w:spacing w:val="-2"/>
          <w:szCs w:val="22"/>
          <w:lang w:val="pt-PT" w:eastAsia="en-US"/>
        </w:rPr>
        <w:t xml:space="preserve"> </w:t>
      </w:r>
      <w:r w:rsidRPr="00E613F4">
        <w:rPr>
          <w:rFonts w:eastAsia="Times New Roman"/>
          <w:color w:val="auto"/>
          <w:szCs w:val="22"/>
          <w:lang w:val="pt-PT" w:eastAsia="en-US"/>
        </w:rPr>
        <w:t xml:space="preserve">Doutorado. </w:t>
      </w:r>
      <w:r w:rsidR="000B0506">
        <w:rPr>
          <w:rFonts w:eastAsia="Times New Roman"/>
          <w:color w:val="auto"/>
          <w:szCs w:val="22"/>
          <w:lang w:val="pt-PT" w:eastAsia="en-US"/>
        </w:rPr>
        <w:t xml:space="preserve">Coordenadoria dos Programas de Pós Graduação em Engenharia da Universidade Federal do Rio de Janeiro - </w:t>
      </w:r>
      <w:r w:rsidRPr="00E613F4">
        <w:rPr>
          <w:rFonts w:eastAsia="Times New Roman"/>
          <w:color w:val="auto"/>
          <w:szCs w:val="22"/>
          <w:lang w:val="pt-PT" w:eastAsia="en-US"/>
        </w:rPr>
        <w:t>COPPE/UFRJ.</w:t>
      </w:r>
      <w:r w:rsidRPr="00E613F4">
        <w:rPr>
          <w:rFonts w:eastAsia="Times New Roman"/>
          <w:color w:val="auto"/>
          <w:spacing w:val="-3"/>
          <w:szCs w:val="22"/>
          <w:lang w:val="pt-PT" w:eastAsia="en-US"/>
        </w:rPr>
        <w:t xml:space="preserve"> </w:t>
      </w:r>
      <w:r w:rsidRPr="00E613F4">
        <w:rPr>
          <w:rFonts w:eastAsia="Times New Roman"/>
          <w:color w:val="auto"/>
          <w:szCs w:val="22"/>
          <w:lang w:val="pt-PT" w:eastAsia="en-US"/>
        </w:rPr>
        <w:t>Rio</w:t>
      </w:r>
      <w:r w:rsidRPr="00E613F4">
        <w:rPr>
          <w:rFonts w:eastAsia="Times New Roman"/>
          <w:color w:val="auto"/>
          <w:spacing w:val="-1"/>
          <w:szCs w:val="22"/>
          <w:lang w:val="pt-PT" w:eastAsia="en-US"/>
        </w:rPr>
        <w:t xml:space="preserve"> </w:t>
      </w:r>
      <w:r w:rsidRPr="00E613F4">
        <w:rPr>
          <w:rFonts w:eastAsia="Times New Roman"/>
          <w:color w:val="auto"/>
          <w:szCs w:val="22"/>
          <w:lang w:val="pt-PT" w:eastAsia="en-US"/>
        </w:rPr>
        <w:t>de Janeiro,</w:t>
      </w:r>
      <w:r w:rsidR="005D3EEC">
        <w:rPr>
          <w:rFonts w:eastAsia="Times New Roman"/>
          <w:color w:val="auto"/>
          <w:spacing w:val="-1"/>
          <w:szCs w:val="22"/>
          <w:lang w:val="pt-PT" w:eastAsia="en-US"/>
        </w:rPr>
        <w:t xml:space="preserve"> </w:t>
      </w:r>
      <w:r w:rsidRPr="00E613F4">
        <w:rPr>
          <w:rFonts w:eastAsia="Times New Roman"/>
          <w:color w:val="auto"/>
          <w:szCs w:val="22"/>
          <w:lang w:val="pt-PT" w:eastAsia="en-US"/>
        </w:rPr>
        <w:t>1995</w:t>
      </w:r>
      <w:r w:rsidR="005D3EEC">
        <w:rPr>
          <w:rFonts w:eastAsia="Times New Roman"/>
          <w:color w:val="auto"/>
          <w:szCs w:val="22"/>
          <w:lang w:val="pt-PT" w:eastAsia="en-US"/>
        </w:rPr>
        <w:t>.</w:t>
      </w:r>
    </w:p>
    <w:p w14:paraId="527DAD71" w14:textId="06E69C17" w:rsidR="004656BA" w:rsidRPr="004656BA" w:rsidRDefault="00E613F4" w:rsidP="00576586">
      <w:pPr>
        <w:suppressAutoHyphens w:val="0"/>
        <w:autoSpaceDE w:val="0"/>
        <w:autoSpaceDN w:val="0"/>
        <w:ind w:right="350" w:firstLine="0"/>
        <w:rPr>
          <w:rFonts w:eastAsia="Times New Roman"/>
          <w:color w:val="auto"/>
          <w:szCs w:val="22"/>
          <w:lang w:val="pt-PT" w:eastAsia="en-US"/>
        </w:rPr>
      </w:pPr>
      <w:r w:rsidRPr="00E613F4">
        <w:rPr>
          <w:rFonts w:eastAsia="Times New Roman"/>
          <w:color w:val="auto"/>
          <w:szCs w:val="22"/>
          <w:lang w:val="pt-PT" w:eastAsia="en-US"/>
        </w:rPr>
        <w:t xml:space="preserve">OLIVEIRA, A.G.S.; Jesus, A.C. </w:t>
      </w:r>
      <w:r w:rsidRPr="00E613F4">
        <w:rPr>
          <w:rFonts w:eastAsia="Times New Roman"/>
          <w:b/>
          <w:bCs/>
          <w:color w:val="auto"/>
          <w:szCs w:val="22"/>
          <w:lang w:val="pt-PT" w:eastAsia="en-US"/>
        </w:rPr>
        <w:t xml:space="preserve">Estudo Geológico – Geotécnico dos Solos Expansivos da Região do Recôncavo Baiano. </w:t>
      </w:r>
      <w:r w:rsidRPr="00E613F4">
        <w:rPr>
          <w:rFonts w:eastAsia="Times New Roman"/>
          <w:color w:val="auto"/>
          <w:szCs w:val="22"/>
          <w:lang w:val="pt-PT" w:eastAsia="en-US"/>
        </w:rPr>
        <w:t>UFBA, Salvador, BA.</w:t>
      </w:r>
    </w:p>
    <w:p w14:paraId="6E2EAB9C" w14:textId="1FEBEF60" w:rsidR="00993E73" w:rsidRPr="004656BA" w:rsidRDefault="00E613F4" w:rsidP="00576586">
      <w:pPr>
        <w:suppressAutoHyphens w:val="0"/>
        <w:autoSpaceDE w:val="0"/>
        <w:autoSpaceDN w:val="0"/>
        <w:ind w:firstLine="0"/>
        <w:rPr>
          <w:rFonts w:eastAsia="Times New Roman"/>
          <w:color w:val="auto"/>
          <w:szCs w:val="22"/>
          <w:lang w:val="pt-PT" w:eastAsia="en-US"/>
        </w:rPr>
      </w:pPr>
      <w:bookmarkStart w:id="1" w:name="_Hlk140598872"/>
      <w:r w:rsidRPr="00E613F4">
        <w:rPr>
          <w:rFonts w:eastAsia="Times New Roman"/>
          <w:color w:val="auto"/>
          <w:szCs w:val="22"/>
          <w:lang w:val="pt-PT" w:eastAsia="en-US"/>
        </w:rPr>
        <w:t>SANTOS,</w:t>
      </w:r>
      <w:r w:rsidRPr="00E613F4">
        <w:rPr>
          <w:rFonts w:eastAsia="Times New Roman"/>
          <w:color w:val="auto"/>
          <w:spacing w:val="25"/>
          <w:szCs w:val="22"/>
          <w:lang w:val="pt-PT" w:eastAsia="en-US"/>
        </w:rPr>
        <w:t xml:space="preserve"> </w:t>
      </w:r>
      <w:r w:rsidRPr="00E613F4">
        <w:rPr>
          <w:rFonts w:eastAsia="Times New Roman"/>
          <w:color w:val="auto"/>
          <w:szCs w:val="22"/>
          <w:lang w:val="pt-PT" w:eastAsia="en-US"/>
        </w:rPr>
        <w:t>M</w:t>
      </w:r>
      <w:r w:rsidR="000F7844">
        <w:rPr>
          <w:rFonts w:eastAsia="Times New Roman"/>
          <w:color w:val="auto"/>
          <w:szCs w:val="22"/>
          <w:lang w:val="pt-PT" w:eastAsia="en-US"/>
        </w:rPr>
        <w:t xml:space="preserve">arcelo </w:t>
      </w:r>
      <w:r w:rsidRPr="00E613F4">
        <w:rPr>
          <w:rFonts w:eastAsia="Times New Roman"/>
          <w:color w:val="auto"/>
          <w:szCs w:val="22"/>
          <w:lang w:val="pt-PT" w:eastAsia="en-US"/>
        </w:rPr>
        <w:t>F</w:t>
      </w:r>
      <w:r w:rsidR="000F7844">
        <w:rPr>
          <w:rFonts w:eastAsia="Times New Roman"/>
          <w:color w:val="auto"/>
          <w:szCs w:val="22"/>
          <w:lang w:val="pt-PT" w:eastAsia="en-US"/>
        </w:rPr>
        <w:t>erraz</w:t>
      </w:r>
      <w:r w:rsidRPr="00E613F4">
        <w:rPr>
          <w:rFonts w:eastAsia="Times New Roman"/>
          <w:color w:val="auto"/>
          <w:spacing w:val="24"/>
          <w:szCs w:val="22"/>
          <w:lang w:val="pt-PT" w:eastAsia="en-US"/>
        </w:rPr>
        <w:t xml:space="preserve"> </w:t>
      </w:r>
      <w:r w:rsidRPr="00E613F4">
        <w:rPr>
          <w:rFonts w:eastAsia="Times New Roman"/>
          <w:color w:val="auto"/>
          <w:szCs w:val="22"/>
          <w:lang w:val="pt-PT" w:eastAsia="en-US"/>
        </w:rPr>
        <w:t>.</w:t>
      </w:r>
      <w:r w:rsidRPr="00E613F4">
        <w:rPr>
          <w:rFonts w:eastAsia="Times New Roman"/>
          <w:color w:val="auto"/>
          <w:spacing w:val="26"/>
          <w:szCs w:val="22"/>
          <w:lang w:val="pt-PT" w:eastAsia="en-US"/>
        </w:rPr>
        <w:t xml:space="preserve"> </w:t>
      </w:r>
      <w:r w:rsidRPr="00E613F4">
        <w:rPr>
          <w:rFonts w:eastAsia="Times New Roman"/>
          <w:b/>
          <w:color w:val="auto"/>
          <w:szCs w:val="22"/>
          <w:lang w:val="pt-PT" w:eastAsia="en-US"/>
        </w:rPr>
        <w:t>Contribuição</w:t>
      </w:r>
      <w:r w:rsidRPr="00E613F4">
        <w:rPr>
          <w:rFonts w:eastAsia="Times New Roman"/>
          <w:b/>
          <w:color w:val="auto"/>
          <w:spacing w:val="25"/>
          <w:szCs w:val="22"/>
          <w:lang w:val="pt-PT" w:eastAsia="en-US"/>
        </w:rPr>
        <w:t xml:space="preserve"> </w:t>
      </w:r>
      <w:r w:rsidRPr="00E613F4">
        <w:rPr>
          <w:rFonts w:eastAsia="Times New Roman"/>
          <w:b/>
          <w:color w:val="auto"/>
          <w:szCs w:val="22"/>
          <w:lang w:val="pt-PT" w:eastAsia="en-US"/>
        </w:rPr>
        <w:t>ao</w:t>
      </w:r>
      <w:r w:rsidRPr="00E613F4">
        <w:rPr>
          <w:rFonts w:eastAsia="Times New Roman"/>
          <w:b/>
          <w:color w:val="auto"/>
          <w:spacing w:val="25"/>
          <w:szCs w:val="22"/>
          <w:lang w:val="pt-PT" w:eastAsia="en-US"/>
        </w:rPr>
        <w:t xml:space="preserve"> </w:t>
      </w:r>
      <w:r w:rsidRPr="00E613F4">
        <w:rPr>
          <w:rFonts w:eastAsia="Times New Roman"/>
          <w:b/>
          <w:color w:val="auto"/>
          <w:szCs w:val="22"/>
          <w:lang w:val="pt-PT" w:eastAsia="en-US"/>
        </w:rPr>
        <w:t>estudo</w:t>
      </w:r>
      <w:r w:rsidRPr="00E613F4">
        <w:rPr>
          <w:rFonts w:eastAsia="Times New Roman"/>
          <w:b/>
          <w:color w:val="auto"/>
          <w:spacing w:val="23"/>
          <w:szCs w:val="22"/>
          <w:lang w:val="pt-PT" w:eastAsia="en-US"/>
        </w:rPr>
        <w:t xml:space="preserve"> </w:t>
      </w:r>
      <w:r w:rsidRPr="00E613F4">
        <w:rPr>
          <w:rFonts w:eastAsia="Times New Roman"/>
          <w:b/>
          <w:color w:val="auto"/>
          <w:szCs w:val="22"/>
          <w:lang w:val="pt-PT" w:eastAsia="en-US"/>
        </w:rPr>
        <w:t>da</w:t>
      </w:r>
      <w:r w:rsidRPr="00E613F4">
        <w:rPr>
          <w:rFonts w:eastAsia="Times New Roman"/>
          <w:b/>
          <w:color w:val="auto"/>
          <w:spacing w:val="25"/>
          <w:szCs w:val="22"/>
          <w:lang w:val="pt-PT" w:eastAsia="en-US"/>
        </w:rPr>
        <w:t xml:space="preserve"> </w:t>
      </w:r>
      <w:r w:rsidRPr="00E613F4">
        <w:rPr>
          <w:rFonts w:eastAsia="Times New Roman"/>
          <w:b/>
          <w:color w:val="auto"/>
          <w:szCs w:val="22"/>
          <w:lang w:val="pt-PT" w:eastAsia="en-US"/>
        </w:rPr>
        <w:t>expansibilidade</w:t>
      </w:r>
      <w:r w:rsidRPr="00E613F4">
        <w:rPr>
          <w:rFonts w:eastAsia="Times New Roman"/>
          <w:b/>
          <w:color w:val="auto"/>
          <w:spacing w:val="25"/>
          <w:szCs w:val="22"/>
          <w:lang w:val="pt-PT" w:eastAsia="en-US"/>
        </w:rPr>
        <w:t xml:space="preserve"> </w:t>
      </w:r>
      <w:r w:rsidRPr="00E613F4">
        <w:rPr>
          <w:rFonts w:eastAsia="Times New Roman"/>
          <w:b/>
          <w:color w:val="auto"/>
          <w:szCs w:val="22"/>
          <w:lang w:val="pt-PT" w:eastAsia="en-US"/>
        </w:rPr>
        <w:t>de</w:t>
      </w:r>
      <w:r w:rsidRPr="00E613F4">
        <w:rPr>
          <w:rFonts w:eastAsia="Times New Roman"/>
          <w:b/>
          <w:color w:val="auto"/>
          <w:spacing w:val="24"/>
          <w:szCs w:val="22"/>
          <w:lang w:val="pt-PT" w:eastAsia="en-US"/>
        </w:rPr>
        <w:t xml:space="preserve"> </w:t>
      </w:r>
      <w:r w:rsidRPr="00E613F4">
        <w:rPr>
          <w:rFonts w:eastAsia="Times New Roman"/>
          <w:b/>
          <w:color w:val="auto"/>
          <w:szCs w:val="22"/>
          <w:lang w:val="pt-PT" w:eastAsia="en-US"/>
        </w:rPr>
        <w:t>solos</w:t>
      </w:r>
      <w:r w:rsidRPr="00E613F4">
        <w:rPr>
          <w:rFonts w:eastAsia="Times New Roman"/>
          <w:b/>
          <w:color w:val="auto"/>
          <w:spacing w:val="24"/>
          <w:szCs w:val="22"/>
          <w:lang w:val="pt-PT" w:eastAsia="en-US"/>
        </w:rPr>
        <w:t xml:space="preserve"> </w:t>
      </w:r>
      <w:r w:rsidRPr="00E613F4">
        <w:rPr>
          <w:rFonts w:eastAsia="Times New Roman"/>
          <w:b/>
          <w:color w:val="auto"/>
          <w:szCs w:val="22"/>
          <w:lang w:val="pt-PT" w:eastAsia="en-US"/>
        </w:rPr>
        <w:t>do</w:t>
      </w:r>
      <w:r w:rsidRPr="00E613F4">
        <w:rPr>
          <w:rFonts w:eastAsia="Times New Roman"/>
          <w:b/>
          <w:color w:val="auto"/>
          <w:spacing w:val="25"/>
          <w:szCs w:val="22"/>
          <w:lang w:val="pt-PT" w:eastAsia="en-US"/>
        </w:rPr>
        <w:t xml:space="preserve"> </w:t>
      </w:r>
      <w:r w:rsidRPr="00E613F4">
        <w:rPr>
          <w:rFonts w:eastAsia="Times New Roman"/>
          <w:b/>
          <w:color w:val="auto"/>
          <w:szCs w:val="22"/>
          <w:lang w:val="pt-PT" w:eastAsia="en-US"/>
        </w:rPr>
        <w:t>submédio</w:t>
      </w:r>
      <w:r w:rsidRPr="00E613F4">
        <w:rPr>
          <w:rFonts w:eastAsia="Times New Roman"/>
          <w:b/>
          <w:color w:val="auto"/>
          <w:spacing w:val="26"/>
          <w:szCs w:val="22"/>
          <w:lang w:val="pt-PT" w:eastAsia="en-US"/>
        </w:rPr>
        <w:t xml:space="preserve"> </w:t>
      </w:r>
      <w:r w:rsidRPr="00E613F4">
        <w:rPr>
          <w:rFonts w:eastAsia="Times New Roman"/>
          <w:b/>
          <w:color w:val="auto"/>
          <w:szCs w:val="22"/>
          <w:lang w:val="pt-PT" w:eastAsia="en-US"/>
        </w:rPr>
        <w:t>São</w:t>
      </w:r>
      <w:r w:rsidRPr="00E613F4">
        <w:rPr>
          <w:rFonts w:eastAsia="Times New Roman"/>
          <w:b/>
          <w:color w:val="auto"/>
          <w:spacing w:val="-57"/>
          <w:szCs w:val="22"/>
          <w:lang w:val="pt-PT" w:eastAsia="en-US"/>
        </w:rPr>
        <w:t xml:space="preserve"> </w:t>
      </w:r>
      <w:r w:rsidRPr="00E613F4">
        <w:rPr>
          <w:rFonts w:eastAsia="Times New Roman"/>
          <w:b/>
          <w:color w:val="auto"/>
          <w:szCs w:val="22"/>
          <w:lang w:val="pt-PT" w:eastAsia="en-US"/>
        </w:rPr>
        <w:t>Francisco.</w:t>
      </w:r>
      <w:r w:rsidR="00876DBD">
        <w:rPr>
          <w:rFonts w:eastAsia="Times New Roman"/>
          <w:b/>
          <w:color w:val="auto"/>
          <w:szCs w:val="22"/>
          <w:lang w:val="pt-PT" w:eastAsia="en-US"/>
        </w:rPr>
        <w:t xml:space="preserve"> </w:t>
      </w:r>
      <w:r w:rsidR="00876DBD">
        <w:rPr>
          <w:rFonts w:eastAsia="Times New Roman"/>
          <w:bCs/>
          <w:color w:val="auto"/>
          <w:szCs w:val="22"/>
          <w:lang w:val="pt-PT" w:eastAsia="en-US"/>
        </w:rPr>
        <w:t>2010. 89</w:t>
      </w:r>
      <w:r w:rsidR="0023642C">
        <w:rPr>
          <w:rFonts w:eastAsia="Times New Roman"/>
          <w:bCs/>
          <w:color w:val="auto"/>
          <w:szCs w:val="22"/>
          <w:lang w:val="pt-PT" w:eastAsia="en-US"/>
        </w:rPr>
        <w:t xml:space="preserve"> </w:t>
      </w:r>
      <w:r w:rsidR="00876DBD">
        <w:rPr>
          <w:rFonts w:eastAsia="Times New Roman"/>
          <w:bCs/>
          <w:color w:val="auto"/>
          <w:szCs w:val="22"/>
          <w:lang w:val="pt-PT" w:eastAsia="en-US"/>
        </w:rPr>
        <w:t xml:space="preserve">f. </w:t>
      </w:r>
      <w:r w:rsidRPr="00E613F4">
        <w:rPr>
          <w:rFonts w:eastAsia="Times New Roman"/>
          <w:b/>
          <w:color w:val="auto"/>
          <w:spacing w:val="-8"/>
          <w:szCs w:val="22"/>
          <w:lang w:val="pt-PT" w:eastAsia="en-US"/>
        </w:rPr>
        <w:t xml:space="preserve"> </w:t>
      </w:r>
      <w:r w:rsidRPr="00E613F4">
        <w:rPr>
          <w:rFonts w:eastAsia="Times New Roman"/>
          <w:color w:val="auto"/>
          <w:szCs w:val="22"/>
          <w:lang w:val="pt-PT" w:eastAsia="en-US"/>
        </w:rPr>
        <w:t>Trabalho</w:t>
      </w:r>
      <w:r w:rsidRPr="00E613F4">
        <w:rPr>
          <w:rFonts w:eastAsia="Times New Roman"/>
          <w:color w:val="auto"/>
          <w:spacing w:val="-2"/>
          <w:szCs w:val="22"/>
          <w:lang w:val="pt-PT" w:eastAsia="en-US"/>
        </w:rPr>
        <w:t xml:space="preserve"> </w:t>
      </w:r>
      <w:r w:rsidRPr="00E613F4">
        <w:rPr>
          <w:rFonts w:eastAsia="Times New Roman"/>
          <w:color w:val="auto"/>
          <w:szCs w:val="22"/>
          <w:lang w:val="pt-PT" w:eastAsia="en-US"/>
        </w:rPr>
        <w:t>de</w:t>
      </w:r>
      <w:r w:rsidRPr="00E613F4">
        <w:rPr>
          <w:rFonts w:eastAsia="Times New Roman"/>
          <w:color w:val="auto"/>
          <w:spacing w:val="-2"/>
          <w:szCs w:val="22"/>
          <w:lang w:val="pt-PT" w:eastAsia="en-US"/>
        </w:rPr>
        <w:t xml:space="preserve"> </w:t>
      </w:r>
      <w:r w:rsidRPr="00E613F4">
        <w:rPr>
          <w:rFonts w:eastAsia="Times New Roman"/>
          <w:color w:val="auto"/>
          <w:szCs w:val="22"/>
          <w:lang w:val="pt-PT" w:eastAsia="en-US"/>
        </w:rPr>
        <w:t>Conclusão</w:t>
      </w:r>
      <w:r w:rsidRPr="00E613F4">
        <w:rPr>
          <w:rFonts w:eastAsia="Times New Roman"/>
          <w:color w:val="auto"/>
          <w:spacing w:val="-2"/>
          <w:szCs w:val="22"/>
          <w:lang w:val="pt-PT" w:eastAsia="en-US"/>
        </w:rPr>
        <w:t xml:space="preserve"> </w:t>
      </w:r>
      <w:r w:rsidRPr="00E613F4">
        <w:rPr>
          <w:rFonts w:eastAsia="Times New Roman"/>
          <w:color w:val="auto"/>
          <w:szCs w:val="22"/>
          <w:lang w:val="pt-PT" w:eastAsia="en-US"/>
        </w:rPr>
        <w:t>de</w:t>
      </w:r>
      <w:r w:rsidRPr="00E613F4">
        <w:rPr>
          <w:rFonts w:eastAsia="Times New Roman"/>
          <w:color w:val="auto"/>
          <w:spacing w:val="-5"/>
          <w:szCs w:val="22"/>
          <w:lang w:val="pt-PT" w:eastAsia="en-US"/>
        </w:rPr>
        <w:t xml:space="preserve"> </w:t>
      </w:r>
      <w:r w:rsidRPr="00E613F4">
        <w:rPr>
          <w:rFonts w:eastAsia="Times New Roman"/>
          <w:color w:val="auto"/>
          <w:szCs w:val="22"/>
          <w:lang w:val="pt-PT" w:eastAsia="en-US"/>
        </w:rPr>
        <w:t>Curso.</w:t>
      </w:r>
      <w:r w:rsidRPr="00E613F4">
        <w:rPr>
          <w:rFonts w:eastAsia="Times New Roman"/>
          <w:color w:val="auto"/>
          <w:spacing w:val="-3"/>
          <w:szCs w:val="22"/>
          <w:lang w:val="pt-PT" w:eastAsia="en-US"/>
        </w:rPr>
        <w:t xml:space="preserve"> </w:t>
      </w:r>
      <w:r w:rsidR="00876DBD">
        <w:rPr>
          <w:rFonts w:eastAsia="Times New Roman"/>
          <w:color w:val="auto"/>
          <w:spacing w:val="-3"/>
          <w:szCs w:val="22"/>
          <w:lang w:val="pt-PT" w:eastAsia="en-US"/>
        </w:rPr>
        <w:t>Universidade Vale do São Francisco (</w:t>
      </w:r>
      <w:r w:rsidRPr="00E613F4">
        <w:rPr>
          <w:rFonts w:eastAsia="Times New Roman"/>
          <w:color w:val="auto"/>
          <w:szCs w:val="22"/>
          <w:lang w:val="pt-PT" w:eastAsia="en-US"/>
        </w:rPr>
        <w:t>UNIVASF</w:t>
      </w:r>
      <w:r w:rsidR="00876DBD">
        <w:rPr>
          <w:rFonts w:eastAsia="Times New Roman"/>
          <w:color w:val="auto"/>
          <w:szCs w:val="22"/>
          <w:lang w:val="pt-PT" w:eastAsia="en-US"/>
        </w:rPr>
        <w:t>)</w:t>
      </w:r>
      <w:r w:rsidRPr="00E613F4">
        <w:rPr>
          <w:rFonts w:eastAsia="Times New Roman"/>
          <w:color w:val="auto"/>
          <w:szCs w:val="22"/>
          <w:lang w:val="pt-PT" w:eastAsia="en-US"/>
        </w:rPr>
        <w:t>,</w:t>
      </w:r>
      <w:r w:rsidRPr="00E613F4">
        <w:rPr>
          <w:rFonts w:eastAsia="Times New Roman"/>
          <w:color w:val="auto"/>
          <w:spacing w:val="-3"/>
          <w:szCs w:val="22"/>
          <w:lang w:val="pt-PT" w:eastAsia="en-US"/>
        </w:rPr>
        <w:t xml:space="preserve"> </w:t>
      </w:r>
      <w:r w:rsidRPr="00E613F4">
        <w:rPr>
          <w:rFonts w:eastAsia="Times New Roman"/>
          <w:color w:val="auto"/>
          <w:szCs w:val="22"/>
          <w:lang w:val="pt-PT" w:eastAsia="en-US"/>
        </w:rPr>
        <w:t>Juazeiro,</w:t>
      </w:r>
      <w:r w:rsidRPr="00E613F4">
        <w:rPr>
          <w:rFonts w:eastAsia="Times New Roman"/>
          <w:color w:val="auto"/>
          <w:spacing w:val="-2"/>
          <w:szCs w:val="22"/>
          <w:lang w:val="pt-PT" w:eastAsia="en-US"/>
        </w:rPr>
        <w:t xml:space="preserve"> </w:t>
      </w:r>
      <w:r w:rsidRPr="00E613F4">
        <w:rPr>
          <w:rFonts w:eastAsia="Times New Roman"/>
          <w:color w:val="auto"/>
          <w:szCs w:val="22"/>
          <w:lang w:val="pt-PT" w:eastAsia="en-US"/>
        </w:rPr>
        <w:t>BA.</w:t>
      </w:r>
      <w:r w:rsidRPr="00E613F4">
        <w:rPr>
          <w:rFonts w:eastAsia="Times New Roman"/>
          <w:color w:val="auto"/>
          <w:spacing w:val="-4"/>
          <w:szCs w:val="22"/>
          <w:lang w:val="pt-PT" w:eastAsia="en-US"/>
        </w:rPr>
        <w:t xml:space="preserve"> </w:t>
      </w:r>
      <w:r w:rsidRPr="00E613F4">
        <w:rPr>
          <w:rFonts w:eastAsia="Times New Roman"/>
          <w:color w:val="auto"/>
          <w:szCs w:val="22"/>
          <w:lang w:val="pt-PT" w:eastAsia="en-US"/>
        </w:rPr>
        <w:t>2010</w:t>
      </w:r>
      <w:bookmarkEnd w:id="1"/>
      <w:r w:rsidR="004656BA">
        <w:rPr>
          <w:rFonts w:eastAsia="Times New Roman"/>
          <w:color w:val="auto"/>
          <w:szCs w:val="22"/>
          <w:lang w:val="pt-PT" w:eastAsia="en-US"/>
        </w:rPr>
        <w:t>.</w:t>
      </w:r>
    </w:p>
    <w:p w14:paraId="532396ED" w14:textId="77777777" w:rsidR="00993E73" w:rsidRDefault="00993E73" w:rsidP="00576586">
      <w:pPr>
        <w:spacing w:after="0"/>
        <w:ind w:firstLine="0"/>
      </w:pPr>
    </w:p>
    <w:sectPr w:rsidR="00993E73" w:rsidSect="004923C9">
      <w:headerReference w:type="default" r:id="rId11"/>
      <w:footerReference w:type="default" r:id="rId12"/>
      <w:headerReference w:type="first" r:id="rId13"/>
      <w:footerReference w:type="first" r:id="rId14"/>
      <w:pgSz w:w="11906" w:h="16838"/>
      <w:pgMar w:top="1417" w:right="1417" w:bottom="1417"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FB27D" w14:textId="77777777" w:rsidR="00E1124C" w:rsidRDefault="00E1124C">
      <w:r>
        <w:separator/>
      </w:r>
    </w:p>
  </w:endnote>
  <w:endnote w:type="continuationSeparator" w:id="0">
    <w:p w14:paraId="1E136E11" w14:textId="77777777" w:rsidR="00E1124C" w:rsidRDefault="00E1124C">
      <w:r>
        <w:continuationSeparator/>
      </w:r>
    </w:p>
  </w:endnote>
  <w:endnote w:type="continuationNotice" w:id="1">
    <w:p w14:paraId="3C80C252" w14:textId="77777777" w:rsidR="00E1124C" w:rsidRDefault="00E1124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2003" w14:textId="02A962B1" w:rsidR="00D54E75" w:rsidRDefault="00183B38" w:rsidP="00183B38">
    <w:pPr>
      <w:ind w:firstLine="0"/>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58243"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CD299" id="Retângulo 68" o:spid="_x0000_s1026"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1292" w14:textId="63E938B1" w:rsidR="001D5BD5" w:rsidRDefault="001D5BD5" w:rsidP="001D5BD5">
    <w:pPr>
      <w:spacing w:after="0"/>
      <w:ind w:firstLine="0"/>
      <w:jc w:val="left"/>
      <w:rPr>
        <w:sz w:val="20"/>
        <w:szCs w:val="20"/>
      </w:rPr>
    </w:pPr>
    <w:r>
      <w:rPr>
        <w:b/>
        <w:bCs/>
      </w:rPr>
      <w:t>¹</w:t>
    </w:r>
    <w:r w:rsidRPr="001D5BD5">
      <w:rPr>
        <w:sz w:val="20"/>
        <w:szCs w:val="20"/>
      </w:rPr>
      <w:t xml:space="preserve"> </w:t>
    </w:r>
    <w:bookmarkStart w:id="2" w:name="_Hlk148452808"/>
    <w:r>
      <w:rPr>
        <w:sz w:val="20"/>
        <w:szCs w:val="20"/>
      </w:rPr>
      <w:t xml:space="preserve">Graduando do Curso de Engenharia Civil - </w:t>
    </w:r>
    <w:bookmarkEnd w:id="2"/>
    <w:r w:rsidRPr="001D5BD5">
      <w:rPr>
        <w:sz w:val="20"/>
        <w:szCs w:val="20"/>
      </w:rPr>
      <w:t>Universidade Federal do Cariri-UFCA, Juazeiro do Norte-CE, Brasil,</w:t>
    </w:r>
    <w:r w:rsidRPr="001D5BD5">
      <w:rPr>
        <w:sz w:val="20"/>
        <w:szCs w:val="20"/>
      </w:rPr>
      <w:t xml:space="preserve"> </w:t>
    </w:r>
    <w:hyperlink r:id="rId1" w:history="1">
      <w:r w:rsidRPr="0069561A">
        <w:rPr>
          <w:rStyle w:val="Hyperlink"/>
          <w:sz w:val="20"/>
          <w:szCs w:val="20"/>
        </w:rPr>
        <w:t>tiago.fernandes@aluno.ufca.edu.br</w:t>
      </w:r>
    </w:hyperlink>
  </w:p>
  <w:p w14:paraId="23EFFD42" w14:textId="1ABC0D72" w:rsidR="001D5BD5" w:rsidRPr="001D5BD5" w:rsidRDefault="001D5BD5" w:rsidP="001D5BD5">
    <w:pPr>
      <w:spacing w:after="0"/>
      <w:ind w:firstLine="0"/>
      <w:jc w:val="left"/>
      <w:rPr>
        <w:sz w:val="20"/>
        <w:szCs w:val="20"/>
      </w:rPr>
    </w:pPr>
    <w:r>
      <w:rPr>
        <w:sz w:val="20"/>
        <w:szCs w:val="20"/>
      </w:rPr>
      <w:t xml:space="preserve">² </w:t>
    </w:r>
    <w:r>
      <w:rPr>
        <w:sz w:val="20"/>
        <w:szCs w:val="20"/>
      </w:rPr>
      <w:t xml:space="preserve">Graduando do Curso de Engenharia Civil - </w:t>
    </w:r>
    <w:r w:rsidRPr="001D5BD5">
      <w:rPr>
        <w:sz w:val="20"/>
        <w:szCs w:val="20"/>
      </w:rPr>
      <w:t xml:space="preserve">Universidade Federal do Cariri-UFCA, Juazeiro do Norte-CE, Brasil, </w:t>
    </w:r>
    <w:r>
      <w:rPr>
        <w:sz w:val="20"/>
        <w:szCs w:val="20"/>
      </w:rPr>
      <w:t>robean</w:t>
    </w:r>
    <w:r w:rsidRPr="001D5BD5">
      <w:rPr>
        <w:sz w:val="20"/>
        <w:szCs w:val="20"/>
      </w:rPr>
      <w:t>.</w:t>
    </w:r>
    <w:r>
      <w:rPr>
        <w:sz w:val="20"/>
        <w:szCs w:val="20"/>
      </w:rPr>
      <w:t>felix</w:t>
    </w:r>
    <w:r w:rsidRPr="001D5BD5">
      <w:rPr>
        <w:sz w:val="20"/>
        <w:szCs w:val="20"/>
      </w:rPr>
      <w:t>@aluno.ufca.edu.br</w:t>
    </w:r>
  </w:p>
  <w:p w14:paraId="35E04BE8" w14:textId="14136ECA" w:rsidR="001D5BD5" w:rsidRDefault="001D5BD5" w:rsidP="001D5BD5">
    <w:pPr>
      <w:spacing w:after="0"/>
      <w:ind w:firstLine="0"/>
      <w:jc w:val="left"/>
      <w:rPr>
        <w:color w:val="001836"/>
      </w:rPr>
    </w:pPr>
    <w:r>
      <w:rPr>
        <w:sz w:val="20"/>
        <w:szCs w:val="20"/>
      </w:rPr>
      <w:t>³ Prof. Dr.</w:t>
    </w:r>
    <w:r>
      <w:rPr>
        <w:sz w:val="20"/>
        <w:szCs w:val="20"/>
      </w:rPr>
      <w:t xml:space="preserve"> do Curso de Engenharia Civil - </w:t>
    </w:r>
    <w:r w:rsidRPr="001D5BD5">
      <w:rPr>
        <w:sz w:val="20"/>
        <w:szCs w:val="20"/>
      </w:rPr>
      <w:t xml:space="preserve">Universidade Federal do Cariri-UFCA, Juazeiro do Norte-CE, Brasil, </w:t>
    </w:r>
    <w:r>
      <w:rPr>
        <w:sz w:val="20"/>
        <w:szCs w:val="20"/>
      </w:rPr>
      <w:t>joao</w:t>
    </w:r>
    <w:r w:rsidRPr="001D5BD5">
      <w:rPr>
        <w:sz w:val="20"/>
        <w:szCs w:val="20"/>
      </w:rPr>
      <w:t>.</w:t>
    </w:r>
    <w:r>
      <w:rPr>
        <w:sz w:val="20"/>
        <w:szCs w:val="20"/>
      </w:rPr>
      <w:t>barbosa</w:t>
    </w:r>
    <w:r w:rsidRPr="001D5BD5">
      <w:rPr>
        <w:sz w:val="20"/>
        <w:szCs w:val="20"/>
      </w:rPr>
      <w:t>@ufca.edu.br</w:t>
    </w:r>
  </w:p>
  <w:p w14:paraId="3DDFC06B" w14:textId="56848B49" w:rsidR="003852BA" w:rsidRPr="004E2049" w:rsidRDefault="004923C9" w:rsidP="004E2049">
    <w:pPr>
      <w:ind w:firstLine="0"/>
      <w:jc w:val="center"/>
    </w:pPr>
    <w:r>
      <w:rPr>
        <w:noProof/>
        <w:color w:val="001836"/>
      </w:rPr>
      <mc:AlternateContent>
        <mc:Choice Requires="wps">
          <w:drawing>
            <wp:anchor distT="0" distB="0" distL="114300" distR="114300" simplePos="0" relativeHeight="251658242"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EE9C9" id="Retângulo 67" o:spid="_x0000_s1026"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00CE4FA9" w:rsidRPr="004E2049">
      <w:rPr>
        <w:color w:val="001836"/>
      </w:rPr>
      <w:t>© I</w:t>
    </w:r>
    <w:r>
      <w:rPr>
        <w:color w:val="001836"/>
      </w:rPr>
      <w:t>V</w:t>
    </w:r>
    <w:r w:rsidR="00CE4FA9" w:rsidRPr="004E2049">
      <w:rPr>
        <w:color w:val="001836"/>
      </w:rPr>
      <w:t xml:space="preserve"> CONPESQ, </w:t>
    </w:r>
    <w:r>
      <w:rPr>
        <w:color w:val="001836"/>
      </w:rPr>
      <w:t>3, 4 e 5 de outubro de 2</w:t>
    </w:r>
    <w:r w:rsidR="00CE4FA9" w:rsidRPr="004E2049">
      <w:rPr>
        <w:color w:val="001836"/>
      </w:rPr>
      <w:t>02</w:t>
    </w:r>
    <w:r w:rsidR="003A1072">
      <w:rPr>
        <w:color w:val="001836"/>
      </w:rPr>
      <w:t>3</w:t>
    </w:r>
    <w:r w:rsidR="00CE4FA9" w:rsidRPr="004E2049">
      <w:rPr>
        <w:color w:val="001836"/>
      </w:rPr>
      <w:t>,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286A6" w14:textId="77777777" w:rsidR="00E1124C" w:rsidRDefault="00E1124C">
      <w:r>
        <w:separator/>
      </w:r>
    </w:p>
  </w:footnote>
  <w:footnote w:type="continuationSeparator" w:id="0">
    <w:p w14:paraId="001CE7F6" w14:textId="77777777" w:rsidR="00E1124C" w:rsidRDefault="00E1124C">
      <w:r>
        <w:continuationSeparator/>
      </w:r>
    </w:p>
  </w:footnote>
  <w:footnote w:type="continuationNotice" w:id="1">
    <w:p w14:paraId="1FD047DE" w14:textId="77777777" w:rsidR="00E1124C" w:rsidRDefault="00E1124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828E" w14:textId="2A8563CF" w:rsidR="00D54E75" w:rsidRDefault="00183B38" w:rsidP="00342518">
    <w:pPr>
      <w:pStyle w:val="Cabealho"/>
      <w:spacing w:after="240"/>
      <w:ind w:firstLine="0"/>
      <w:jc w:val="center"/>
    </w:pPr>
    <w:r>
      <w:rPr>
        <w:noProof/>
      </w:rPr>
      <w:drawing>
        <wp:inline distT="0" distB="0" distL="0" distR="0" wp14:anchorId="5A52D583" wp14:editId="463AD9D8">
          <wp:extent cx="2150669" cy="545447"/>
          <wp:effectExtent l="0" t="0" r="2540" b="7620"/>
          <wp:docPr id="69"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sidR="00223529">
      <w:rPr>
        <w:noProof/>
      </w:rPr>
      <w:drawing>
        <wp:anchor distT="0" distB="0" distL="114300" distR="114300" simplePos="0" relativeHeight="251658240" behindDoc="1" locked="0" layoutInCell="1" allowOverlap="1" wp14:anchorId="3DBEFF44" wp14:editId="0B252191">
          <wp:simplePos x="0" y="0"/>
          <wp:positionH relativeFrom="margin">
            <wp:posOffset>2790441</wp:posOffset>
          </wp:positionH>
          <wp:positionV relativeFrom="paragraph">
            <wp:posOffset>132833</wp:posOffset>
          </wp:positionV>
          <wp:extent cx="991240" cy="21049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661C" w14:textId="4D6FD3E4" w:rsidR="00550AE2" w:rsidRPr="00C4575D" w:rsidRDefault="00293921" w:rsidP="00CE4FA9">
    <w:pPr>
      <w:pStyle w:val="Cabealho"/>
      <w:ind w:firstLine="0"/>
      <w:jc w:val="center"/>
    </w:pPr>
    <w:r>
      <w:rPr>
        <w:noProof/>
      </w:rPr>
      <mc:AlternateContent>
        <mc:Choice Requires="wps">
          <w:drawing>
            <wp:anchor distT="0" distB="0" distL="114300" distR="114300" simplePos="0" relativeHeight="251658241"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BB40F" id="_x0000_t135" coordsize="21600,21600" o:spt="135" path="m10800,qx21600,10800,10800,21600l,21600,,xe">
              <v:stroke joinstyle="miter"/>
              <v:path gradientshapeok="t" o:connecttype="rect" textboxrect="0,3163,18437,18437"/>
            </v:shapetype>
            <v:shape id="Fluxograma: Atraso 3" o:spid="_x0000_s1026" type="#_x0000_t135"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sidR="00BF2D4B">
      <w:rPr>
        <w:noProof/>
      </w:rPr>
      <w:drawing>
        <wp:inline distT="0" distB="0" distL="0" distR="0" wp14:anchorId="204B0F4E" wp14:editId="08E55ED0">
          <wp:extent cx="3835378" cy="972719"/>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93251A"/>
    <w:multiLevelType w:val="hybridMultilevel"/>
    <w:tmpl w:val="402A0EC6"/>
    <w:lvl w:ilvl="0" w:tplc="B128D9A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4" w15:restartNumberingAfterBreak="0">
    <w:nsid w:val="6ADE2613"/>
    <w:multiLevelType w:val="hybridMultilevel"/>
    <w:tmpl w:val="925439F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1067727597">
    <w:abstractNumId w:val="5"/>
  </w:num>
  <w:num w:numId="2" w16cid:durableId="20206647">
    <w:abstractNumId w:val="11"/>
  </w:num>
  <w:num w:numId="3" w16cid:durableId="1333216224">
    <w:abstractNumId w:val="8"/>
  </w:num>
  <w:num w:numId="4" w16cid:durableId="593392552">
    <w:abstractNumId w:val="7"/>
  </w:num>
  <w:num w:numId="5" w16cid:durableId="1057586999">
    <w:abstractNumId w:val="6"/>
  </w:num>
  <w:num w:numId="6" w16cid:durableId="783036482">
    <w:abstractNumId w:val="13"/>
  </w:num>
  <w:num w:numId="7" w16cid:durableId="1396393153">
    <w:abstractNumId w:val="4"/>
  </w:num>
  <w:num w:numId="8" w16cid:durableId="14768837">
    <w:abstractNumId w:val="3"/>
  </w:num>
  <w:num w:numId="9" w16cid:durableId="1100296505">
    <w:abstractNumId w:val="2"/>
  </w:num>
  <w:num w:numId="10" w16cid:durableId="1335108249">
    <w:abstractNumId w:val="1"/>
  </w:num>
  <w:num w:numId="11" w16cid:durableId="1628774324">
    <w:abstractNumId w:val="0"/>
  </w:num>
  <w:num w:numId="12" w16cid:durableId="950547034">
    <w:abstractNumId w:val="14"/>
  </w:num>
  <w:num w:numId="13" w16cid:durableId="457530128">
    <w:abstractNumId w:val="9"/>
  </w:num>
  <w:num w:numId="14" w16cid:durableId="1373653022">
    <w:abstractNumId w:val="12"/>
  </w:num>
  <w:num w:numId="15" w16cid:durableId="1436944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BA"/>
    <w:rsid w:val="00003FEF"/>
    <w:rsid w:val="00004C84"/>
    <w:rsid w:val="00005F18"/>
    <w:rsid w:val="0000761F"/>
    <w:rsid w:val="00011BE5"/>
    <w:rsid w:val="0002130F"/>
    <w:rsid w:val="00034A8C"/>
    <w:rsid w:val="00034F4E"/>
    <w:rsid w:val="00073344"/>
    <w:rsid w:val="000763F1"/>
    <w:rsid w:val="00077B9F"/>
    <w:rsid w:val="000A7BD4"/>
    <w:rsid w:val="000B0506"/>
    <w:rsid w:val="000B1941"/>
    <w:rsid w:val="000C2942"/>
    <w:rsid w:val="000C7FE5"/>
    <w:rsid w:val="000E078F"/>
    <w:rsid w:val="000F7844"/>
    <w:rsid w:val="000F789D"/>
    <w:rsid w:val="00105A7D"/>
    <w:rsid w:val="001079C2"/>
    <w:rsid w:val="001174B5"/>
    <w:rsid w:val="00120224"/>
    <w:rsid w:val="00122392"/>
    <w:rsid w:val="001368C6"/>
    <w:rsid w:val="001508B6"/>
    <w:rsid w:val="001575B6"/>
    <w:rsid w:val="00166073"/>
    <w:rsid w:val="0017322F"/>
    <w:rsid w:val="001808CB"/>
    <w:rsid w:val="001818FA"/>
    <w:rsid w:val="00183B38"/>
    <w:rsid w:val="001950FB"/>
    <w:rsid w:val="001A07DF"/>
    <w:rsid w:val="001A0F86"/>
    <w:rsid w:val="001C415A"/>
    <w:rsid w:val="001D4AE2"/>
    <w:rsid w:val="001D5BD5"/>
    <w:rsid w:val="001D72AE"/>
    <w:rsid w:val="002057E7"/>
    <w:rsid w:val="00223529"/>
    <w:rsid w:val="00227E30"/>
    <w:rsid w:val="0023642C"/>
    <w:rsid w:val="00245C79"/>
    <w:rsid w:val="002548A9"/>
    <w:rsid w:val="00261E1E"/>
    <w:rsid w:val="00267554"/>
    <w:rsid w:val="002858EA"/>
    <w:rsid w:val="0029159D"/>
    <w:rsid w:val="00293921"/>
    <w:rsid w:val="002A343E"/>
    <w:rsid w:val="002A654F"/>
    <w:rsid w:val="002B2FF5"/>
    <w:rsid w:val="002E0AF8"/>
    <w:rsid w:val="002F22E9"/>
    <w:rsid w:val="002F7355"/>
    <w:rsid w:val="0031054A"/>
    <w:rsid w:val="0031070E"/>
    <w:rsid w:val="00311888"/>
    <w:rsid w:val="00320E62"/>
    <w:rsid w:val="0033514C"/>
    <w:rsid w:val="003365A4"/>
    <w:rsid w:val="00342518"/>
    <w:rsid w:val="00346D73"/>
    <w:rsid w:val="003852BA"/>
    <w:rsid w:val="003A09DA"/>
    <w:rsid w:val="003A1072"/>
    <w:rsid w:val="003C4AC4"/>
    <w:rsid w:val="003C506D"/>
    <w:rsid w:val="003D1147"/>
    <w:rsid w:val="00412631"/>
    <w:rsid w:val="00415381"/>
    <w:rsid w:val="00415B76"/>
    <w:rsid w:val="00454239"/>
    <w:rsid w:val="004607B0"/>
    <w:rsid w:val="004656BA"/>
    <w:rsid w:val="00475EC1"/>
    <w:rsid w:val="00490B06"/>
    <w:rsid w:val="004914FE"/>
    <w:rsid w:val="004923C9"/>
    <w:rsid w:val="00497D13"/>
    <w:rsid w:val="004D0589"/>
    <w:rsid w:val="004E2049"/>
    <w:rsid w:val="00522582"/>
    <w:rsid w:val="00530732"/>
    <w:rsid w:val="00550AE2"/>
    <w:rsid w:val="005612DE"/>
    <w:rsid w:val="00564A80"/>
    <w:rsid w:val="005743A5"/>
    <w:rsid w:val="005753FD"/>
    <w:rsid w:val="00576586"/>
    <w:rsid w:val="00580EF1"/>
    <w:rsid w:val="005936BA"/>
    <w:rsid w:val="00594EAB"/>
    <w:rsid w:val="005C3C6B"/>
    <w:rsid w:val="005C5FEE"/>
    <w:rsid w:val="005D3EEC"/>
    <w:rsid w:val="005E2AC5"/>
    <w:rsid w:val="005F7BE5"/>
    <w:rsid w:val="006166F9"/>
    <w:rsid w:val="00621295"/>
    <w:rsid w:val="006307EB"/>
    <w:rsid w:val="006658C7"/>
    <w:rsid w:val="00681B68"/>
    <w:rsid w:val="00683CD7"/>
    <w:rsid w:val="006A1897"/>
    <w:rsid w:val="006C1179"/>
    <w:rsid w:val="006D208E"/>
    <w:rsid w:val="006E4CBA"/>
    <w:rsid w:val="006E4DCF"/>
    <w:rsid w:val="00703F77"/>
    <w:rsid w:val="00704829"/>
    <w:rsid w:val="00704F37"/>
    <w:rsid w:val="00705B99"/>
    <w:rsid w:val="00707346"/>
    <w:rsid w:val="00711067"/>
    <w:rsid w:val="00713630"/>
    <w:rsid w:val="00734CDA"/>
    <w:rsid w:val="0073502A"/>
    <w:rsid w:val="00775CAF"/>
    <w:rsid w:val="007823AC"/>
    <w:rsid w:val="00793086"/>
    <w:rsid w:val="0079545B"/>
    <w:rsid w:val="007A4CC6"/>
    <w:rsid w:val="007B5DD1"/>
    <w:rsid w:val="007C4E28"/>
    <w:rsid w:val="007C5CE8"/>
    <w:rsid w:val="007F7182"/>
    <w:rsid w:val="008041BA"/>
    <w:rsid w:val="00813D08"/>
    <w:rsid w:val="00822697"/>
    <w:rsid w:val="008369D1"/>
    <w:rsid w:val="0084169E"/>
    <w:rsid w:val="00870AD6"/>
    <w:rsid w:val="00875D24"/>
    <w:rsid w:val="00876DBD"/>
    <w:rsid w:val="00881791"/>
    <w:rsid w:val="00881BC6"/>
    <w:rsid w:val="008835C6"/>
    <w:rsid w:val="00895055"/>
    <w:rsid w:val="008A1E03"/>
    <w:rsid w:val="008B5616"/>
    <w:rsid w:val="008C3C6E"/>
    <w:rsid w:val="008C7FD5"/>
    <w:rsid w:val="008D120C"/>
    <w:rsid w:val="008F583D"/>
    <w:rsid w:val="008F6174"/>
    <w:rsid w:val="00906F06"/>
    <w:rsid w:val="0091015C"/>
    <w:rsid w:val="00910D86"/>
    <w:rsid w:val="0091298A"/>
    <w:rsid w:val="0092410F"/>
    <w:rsid w:val="0092686C"/>
    <w:rsid w:val="0093665F"/>
    <w:rsid w:val="00942D3C"/>
    <w:rsid w:val="009562E2"/>
    <w:rsid w:val="00962DEB"/>
    <w:rsid w:val="00971357"/>
    <w:rsid w:val="0098204D"/>
    <w:rsid w:val="00985E77"/>
    <w:rsid w:val="009936B3"/>
    <w:rsid w:val="00993E73"/>
    <w:rsid w:val="009C0CF9"/>
    <w:rsid w:val="00A128F4"/>
    <w:rsid w:val="00A23A20"/>
    <w:rsid w:val="00A25652"/>
    <w:rsid w:val="00A27804"/>
    <w:rsid w:val="00A3729C"/>
    <w:rsid w:val="00A52B05"/>
    <w:rsid w:val="00A6132E"/>
    <w:rsid w:val="00A67009"/>
    <w:rsid w:val="00A67D11"/>
    <w:rsid w:val="00A86247"/>
    <w:rsid w:val="00A87402"/>
    <w:rsid w:val="00A90659"/>
    <w:rsid w:val="00A91993"/>
    <w:rsid w:val="00A977EB"/>
    <w:rsid w:val="00AE3597"/>
    <w:rsid w:val="00AF473C"/>
    <w:rsid w:val="00B0697A"/>
    <w:rsid w:val="00B14CD9"/>
    <w:rsid w:val="00B1619E"/>
    <w:rsid w:val="00B2226D"/>
    <w:rsid w:val="00B35811"/>
    <w:rsid w:val="00B36946"/>
    <w:rsid w:val="00B4171B"/>
    <w:rsid w:val="00B7071D"/>
    <w:rsid w:val="00B74E00"/>
    <w:rsid w:val="00B751AD"/>
    <w:rsid w:val="00B87046"/>
    <w:rsid w:val="00BC1C76"/>
    <w:rsid w:val="00BD4DA8"/>
    <w:rsid w:val="00BF10F1"/>
    <w:rsid w:val="00BF1EB3"/>
    <w:rsid w:val="00BF2D4B"/>
    <w:rsid w:val="00BF2DC7"/>
    <w:rsid w:val="00C34076"/>
    <w:rsid w:val="00C34394"/>
    <w:rsid w:val="00C36108"/>
    <w:rsid w:val="00C36319"/>
    <w:rsid w:val="00C4575D"/>
    <w:rsid w:val="00C51FA6"/>
    <w:rsid w:val="00C537A4"/>
    <w:rsid w:val="00C859A3"/>
    <w:rsid w:val="00C86CB3"/>
    <w:rsid w:val="00C96B7F"/>
    <w:rsid w:val="00CA3EB6"/>
    <w:rsid w:val="00CA5561"/>
    <w:rsid w:val="00CC0565"/>
    <w:rsid w:val="00CD114D"/>
    <w:rsid w:val="00CD37EA"/>
    <w:rsid w:val="00CE4FA9"/>
    <w:rsid w:val="00CE6118"/>
    <w:rsid w:val="00CE6401"/>
    <w:rsid w:val="00D022D9"/>
    <w:rsid w:val="00D05AB8"/>
    <w:rsid w:val="00D0645F"/>
    <w:rsid w:val="00D22AAE"/>
    <w:rsid w:val="00D32E50"/>
    <w:rsid w:val="00D41B31"/>
    <w:rsid w:val="00D4284F"/>
    <w:rsid w:val="00D436E1"/>
    <w:rsid w:val="00D45914"/>
    <w:rsid w:val="00D46B12"/>
    <w:rsid w:val="00D511B1"/>
    <w:rsid w:val="00D54E75"/>
    <w:rsid w:val="00D62CDC"/>
    <w:rsid w:val="00D705EF"/>
    <w:rsid w:val="00D94D09"/>
    <w:rsid w:val="00DB2421"/>
    <w:rsid w:val="00DB3360"/>
    <w:rsid w:val="00DC5A4A"/>
    <w:rsid w:val="00DC5CAB"/>
    <w:rsid w:val="00DC5D32"/>
    <w:rsid w:val="00DD3E3A"/>
    <w:rsid w:val="00DE5F4F"/>
    <w:rsid w:val="00DE660D"/>
    <w:rsid w:val="00DE70C7"/>
    <w:rsid w:val="00DE760E"/>
    <w:rsid w:val="00DF2595"/>
    <w:rsid w:val="00E044A7"/>
    <w:rsid w:val="00E07C4B"/>
    <w:rsid w:val="00E11178"/>
    <w:rsid w:val="00E1124C"/>
    <w:rsid w:val="00E25054"/>
    <w:rsid w:val="00E35979"/>
    <w:rsid w:val="00E5201E"/>
    <w:rsid w:val="00E613F4"/>
    <w:rsid w:val="00E729A7"/>
    <w:rsid w:val="00E76C99"/>
    <w:rsid w:val="00E870CC"/>
    <w:rsid w:val="00EA4248"/>
    <w:rsid w:val="00EB73AD"/>
    <w:rsid w:val="00EC10C1"/>
    <w:rsid w:val="00EC55EF"/>
    <w:rsid w:val="00EC7756"/>
    <w:rsid w:val="00ED58F1"/>
    <w:rsid w:val="00EF33C1"/>
    <w:rsid w:val="00EF5377"/>
    <w:rsid w:val="00EF5D8D"/>
    <w:rsid w:val="00F01B78"/>
    <w:rsid w:val="00F109AC"/>
    <w:rsid w:val="00F109D2"/>
    <w:rsid w:val="00F10D15"/>
    <w:rsid w:val="00F1281E"/>
    <w:rsid w:val="00F1459B"/>
    <w:rsid w:val="00F221CA"/>
    <w:rsid w:val="00F314ED"/>
    <w:rsid w:val="00F61E5D"/>
    <w:rsid w:val="00F67DD2"/>
    <w:rsid w:val="00F90BDA"/>
    <w:rsid w:val="00FA2549"/>
    <w:rsid w:val="00FB4E16"/>
    <w:rsid w:val="00FB5D02"/>
    <w:rsid w:val="00FD5001"/>
    <w:rsid w:val="00FE172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4D176"/>
  <w15:docId w15:val="{56DE97BA-0B62-466C-8A67-75D8403A9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widowControl w:val="0"/>
      <w:suppressAutoHyphens/>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qFormat/>
    <w:rsid w:val="00704829"/>
    <w:pPr>
      <w:widowControl/>
      <w:spacing w:before="480" w:after="240" w:line="360" w:lineRule="auto"/>
      <w:ind w:firstLine="0"/>
      <w:outlineLvl w:val="1"/>
    </w:pPr>
    <w:rPr>
      <w:rFonts w:eastAsia="Times New Roman"/>
      <w:b/>
      <w:color w:val="auto"/>
      <w:szCs w:val="20"/>
      <w:lang w:eastAsia="ar-SA"/>
    </w:rPr>
  </w:style>
  <w:style w:type="paragraph" w:styleId="Ttulo3">
    <w:name w:val="heading 3"/>
    <w:basedOn w:val="Normal"/>
    <w:next w:val="Normal"/>
    <w:link w:val="Ttulo3Char"/>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jc w:val="left"/>
      <w:outlineLvl w:val="3"/>
    </w:pPr>
    <w:rPr>
      <w:i/>
    </w:rPr>
  </w:style>
  <w:style w:type="paragraph" w:styleId="Ttulo5">
    <w:name w:val="heading 5"/>
    <w:basedOn w:val="Normal"/>
    <w:next w:val="Normal"/>
    <w:link w:val="Ttulo5Char"/>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704829"/>
    <w:rPr>
      <w:rFonts w:ascii="Times New Roman" w:eastAsia="Times New Roman" w:hAnsi="Times New Roman"/>
      <w:b/>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704829"/>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704829"/>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A27804"/>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A27804"/>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1A07DF"/>
    <w:pPr>
      <w:keepNext/>
      <w:numPr>
        <w:ilvl w:val="0"/>
        <w:numId w:val="0"/>
      </w:numPr>
      <w:suppressAutoHyphens w:val="0"/>
      <w:spacing w:before="120" w:after="120" w:line="240" w:lineRule="auto"/>
      <w:jc w:val="left"/>
    </w:pPr>
    <w:rPr>
      <w:rFonts w:ascii="Calibri" w:hAnsi="Calibri" w:cs="Calibri"/>
      <w:bCs/>
      <w:i/>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tiago.fernandes@aluno.ufca.edu.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50.png"/><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150DF-5328-478F-99A8-3FC85A91D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1635</TotalTime>
  <Pages>6</Pages>
  <Words>1260</Words>
  <Characters>6810</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DGI</dc:creator>
  <dc:description/>
  <cp:lastModifiedBy>Tiago Fernandes</cp:lastModifiedBy>
  <cp:revision>95</cp:revision>
  <cp:lastPrinted>2018-08-23T16:39:00Z</cp:lastPrinted>
  <dcterms:created xsi:type="dcterms:W3CDTF">2023-07-26T19:16:00Z</dcterms:created>
  <dcterms:modified xsi:type="dcterms:W3CDTF">2023-10-17T19:36:00Z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