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BC8E" w14:textId="4214511E" w:rsidR="00E11178" w:rsidRPr="001264D9" w:rsidRDefault="001264D9" w:rsidP="00CE4FA9">
      <w:pPr>
        <w:spacing w:before="720" w:after="480"/>
        <w:ind w:firstLine="0"/>
        <w:jc w:val="center"/>
        <w:rPr>
          <w:b/>
          <w:sz w:val="32"/>
          <w:szCs w:val="32"/>
        </w:rPr>
      </w:pPr>
      <w:r w:rsidRPr="001264D9">
        <w:rPr>
          <w:b/>
          <w:sz w:val="32"/>
          <w:szCs w:val="32"/>
        </w:rPr>
        <w:t>Obtenção de bioplásticos para embalagens sustentáveis a partir de resíduos vegetais.</w:t>
      </w:r>
    </w:p>
    <w:p w14:paraId="685ADBC7" w14:textId="1EA28F39" w:rsidR="00FB5D02" w:rsidRDefault="00A70651" w:rsidP="00793086">
      <w:pPr>
        <w:spacing w:before="120"/>
        <w:ind w:firstLine="0"/>
        <w:jc w:val="right"/>
      </w:pPr>
      <w:r>
        <w:rPr>
          <w:b/>
          <w:bCs/>
        </w:rPr>
        <w:t xml:space="preserve">Allana </w:t>
      </w:r>
      <w:proofErr w:type="spellStart"/>
      <w:r>
        <w:rPr>
          <w:b/>
          <w:bCs/>
        </w:rPr>
        <w:t>Kellen</w:t>
      </w:r>
      <w:proofErr w:type="spellEnd"/>
      <w:r>
        <w:rPr>
          <w:b/>
          <w:bCs/>
        </w:rPr>
        <w:t xml:space="preserve"> Lima Santos Pereira</w:t>
      </w:r>
      <w:r w:rsidR="00FB5D02">
        <w:rPr>
          <w:rStyle w:val="ncoradanotaderodap"/>
          <w:b/>
          <w:bCs/>
        </w:rPr>
        <w:footnoteReference w:id="1"/>
      </w:r>
    </w:p>
    <w:p w14:paraId="16806F1F" w14:textId="1E56184A" w:rsidR="00FB5D02" w:rsidRDefault="00A70651" w:rsidP="00793086">
      <w:pPr>
        <w:spacing w:before="120"/>
        <w:ind w:firstLine="0"/>
        <w:jc w:val="right"/>
      </w:pPr>
      <w:r>
        <w:rPr>
          <w:b/>
          <w:bCs/>
        </w:rPr>
        <w:t xml:space="preserve">Erika Natasha Nunes </w:t>
      </w:r>
      <w:r w:rsidR="0047640C">
        <w:rPr>
          <w:b/>
          <w:bCs/>
        </w:rPr>
        <w:t>Ribeiro</w:t>
      </w:r>
      <w:r>
        <w:rPr>
          <w:b/>
          <w:bCs/>
        </w:rPr>
        <w:t xml:space="preserve"> </w:t>
      </w:r>
      <w:r w:rsidR="00FB5D02">
        <w:rPr>
          <w:rStyle w:val="ncoradanotaderodap"/>
          <w:b/>
          <w:bCs/>
        </w:rPr>
        <w:footnoteReference w:id="2"/>
      </w:r>
    </w:p>
    <w:p w14:paraId="770E598A" w14:textId="7A7A918C" w:rsidR="00A92340" w:rsidRDefault="0047640C" w:rsidP="00A92340">
      <w:pPr>
        <w:spacing w:before="120"/>
        <w:ind w:firstLine="0"/>
        <w:jc w:val="right"/>
        <w:rPr>
          <w:b/>
          <w:bCs/>
        </w:rPr>
      </w:pPr>
      <w:proofErr w:type="spellStart"/>
      <w:r>
        <w:rPr>
          <w:b/>
          <w:bCs/>
        </w:rPr>
        <w:t>Geazi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Massena</w:t>
      </w:r>
      <w:proofErr w:type="spellEnd"/>
      <w:r>
        <w:rPr>
          <w:b/>
          <w:bCs/>
        </w:rPr>
        <w:t xml:space="preserve"> dos Santos</w:t>
      </w:r>
      <w:r w:rsidR="00FB5D02">
        <w:rPr>
          <w:rStyle w:val="ncoradanotaderodap"/>
          <w:b/>
          <w:bCs/>
        </w:rPr>
        <w:footnoteReference w:id="3"/>
      </w:r>
    </w:p>
    <w:p w14:paraId="3892F185" w14:textId="0226CEC7" w:rsidR="0047640C" w:rsidRDefault="0047640C" w:rsidP="0047640C">
      <w:pPr>
        <w:spacing w:before="120"/>
        <w:ind w:firstLine="0"/>
        <w:jc w:val="right"/>
        <w:rPr>
          <w:b/>
          <w:bCs/>
        </w:rPr>
      </w:pPr>
      <w:proofErr w:type="spellStart"/>
      <w:r>
        <w:rPr>
          <w:b/>
          <w:bCs/>
        </w:rPr>
        <w:t>Ledjane</w:t>
      </w:r>
      <w:proofErr w:type="spellEnd"/>
      <w:r>
        <w:rPr>
          <w:b/>
          <w:bCs/>
        </w:rPr>
        <w:t xml:space="preserve"> Lima Sobrinho</w:t>
      </w:r>
      <w:r>
        <w:rPr>
          <w:rStyle w:val="ncoradanotaderodap"/>
          <w:b/>
          <w:bCs/>
        </w:rPr>
        <w:footnoteReference w:id="4"/>
      </w:r>
    </w:p>
    <w:p w14:paraId="7824D0CF" w14:textId="4E6EB7DB" w:rsidR="0047640C" w:rsidRDefault="0047640C" w:rsidP="0047640C">
      <w:pPr>
        <w:spacing w:before="120"/>
        <w:ind w:firstLine="0"/>
        <w:jc w:val="right"/>
        <w:rPr>
          <w:b/>
          <w:bCs/>
        </w:rPr>
      </w:pPr>
      <w:r>
        <w:rPr>
          <w:b/>
          <w:bCs/>
        </w:rPr>
        <w:t>Marcos Antônio Pereira Moraes</w:t>
      </w:r>
      <w:r>
        <w:rPr>
          <w:rStyle w:val="ncoradanotaderodap"/>
          <w:b/>
          <w:bCs/>
        </w:rPr>
        <w:footnoteReference w:id="5"/>
      </w:r>
    </w:p>
    <w:p w14:paraId="744C923C" w14:textId="088F1A7D" w:rsidR="0047640C" w:rsidRDefault="0047640C" w:rsidP="0047640C">
      <w:pPr>
        <w:spacing w:before="120"/>
        <w:ind w:firstLine="0"/>
        <w:jc w:val="right"/>
        <w:rPr>
          <w:b/>
          <w:bCs/>
        </w:rPr>
      </w:pPr>
      <w:r>
        <w:rPr>
          <w:b/>
          <w:bCs/>
        </w:rPr>
        <w:t>Pedro Henrique Ferreira Luna</w:t>
      </w:r>
      <w:r>
        <w:rPr>
          <w:rStyle w:val="ncoradanotaderodap"/>
          <w:b/>
          <w:bCs/>
        </w:rPr>
        <w:footnoteReference w:id="6"/>
      </w:r>
    </w:p>
    <w:p w14:paraId="26299193" w14:textId="77777777" w:rsidR="0047640C" w:rsidRPr="00A92340" w:rsidRDefault="0047640C" w:rsidP="00A92340">
      <w:pPr>
        <w:spacing w:before="120"/>
        <w:ind w:firstLine="0"/>
        <w:jc w:val="right"/>
        <w:rPr>
          <w:b/>
          <w:bCs/>
          <w:sz w:val="20"/>
          <w:szCs w:val="20"/>
        </w:rPr>
      </w:pPr>
    </w:p>
    <w:p w14:paraId="7E2BF6CA" w14:textId="7D6223E0" w:rsidR="00E11178" w:rsidRPr="00A92340" w:rsidRDefault="00A92340" w:rsidP="00DE760E">
      <w:pPr>
        <w:pStyle w:val="Resumosepalavras-chaves"/>
        <w:rPr>
          <w:b/>
          <w:sz w:val="24"/>
        </w:rPr>
      </w:pPr>
      <w:r w:rsidRPr="00A92340">
        <w:rPr>
          <w:b/>
          <w:bCs/>
          <w:sz w:val="24"/>
        </w:rPr>
        <w:t>RESUMO</w:t>
      </w:r>
      <w:r w:rsidR="00E11178" w:rsidRPr="00A92340">
        <w:rPr>
          <w:sz w:val="24"/>
        </w:rPr>
        <w:t xml:space="preserve">: </w:t>
      </w:r>
      <w:r w:rsidR="00A70651">
        <w:t>Desde 2020, mais de 400 milhões de toneladas de resíduos plásticos são gerados anualmente, e espera-se que a produção do plástico dobre até 2035 e atinja 800 milhões de toneladas até 2050, logo, essa pesquisa buscou desenvolver alternativas tecnológicas,</w:t>
      </w:r>
      <w:r w:rsidR="00A70651">
        <w:t xml:space="preserve"> </w:t>
      </w:r>
      <w:r w:rsidR="00A70651">
        <w:t xml:space="preserve">desenvolvendo um bioplástico oriundo de casca de cebola roxa rica em quercetina para substituição do plástico doméstico. Foram realizadas pesquisas aprofundadas para desenvolver um bioplástico sustentável e inteligente, utilizando um método que envolveu a combinação de água destilada, glicerina </w:t>
      </w:r>
      <w:r w:rsidR="00A70651">
        <w:t>bidestilada</w:t>
      </w:r>
      <w:r w:rsidR="00A70651">
        <w:t>, quercetina da casca de cebola branca e amido. O bioplástico resultante tem propriedades antioxidantes e benefícios socioambientais. Foram conduzidos testes de degradação em solo com amostras do bioplástico produzido, enterrando-as em uma vala de terra. O objetivo foi observar a durabilidade do bioplástico nessas condições submersas, visando comparar seu desempenho com plásticos convencionais e avaliar seu potencial para reduzir problemas ambientais. A produção de bioplásticos mais sustentáveis é uma possibilidade real, mas complexa e requer estudos contínuos. A adição de quercetina, extraída da casca da cebola, mostrou-se benéfica ao bioplástico, inibindo microrganismos, conferindo resistência e alta plasticidade. Essa combinação promissora torna o bioplástico uma alternativa viável e sustentável no mercado, embora ainda necessite de aprimoramento e pesquisa contínua para se tornar mais acessível em larga escala.</w:t>
      </w:r>
    </w:p>
    <w:p w14:paraId="71D1AA8D" w14:textId="65936EFB" w:rsidR="00E11178" w:rsidRPr="00A92340" w:rsidRDefault="00A92340" w:rsidP="00DE760E">
      <w:pPr>
        <w:pStyle w:val="Resumosepalavras-chaves"/>
        <w:rPr>
          <w:b/>
          <w:sz w:val="24"/>
        </w:rPr>
      </w:pPr>
      <w:r w:rsidRPr="00A92340">
        <w:rPr>
          <w:b/>
          <w:bCs/>
          <w:sz w:val="24"/>
        </w:rPr>
        <w:t>PALAVRAS-CHAVE</w:t>
      </w:r>
      <w:r w:rsidR="00E11178" w:rsidRPr="00A92340">
        <w:rPr>
          <w:sz w:val="24"/>
        </w:rPr>
        <w:t xml:space="preserve">: </w:t>
      </w:r>
      <w:r w:rsidR="00A70651">
        <w:t>bioplástico; meio ambiente; biotecnologia.</w:t>
      </w:r>
    </w:p>
    <w:p w14:paraId="23580FF3" w14:textId="01CBE2B7" w:rsidR="00E11178" w:rsidRPr="00A92340" w:rsidRDefault="00A92340" w:rsidP="00DE760E">
      <w:pPr>
        <w:pStyle w:val="Resumosepalavras-chaves"/>
        <w:rPr>
          <w:b/>
          <w:sz w:val="24"/>
          <w:lang w:val="en-US"/>
        </w:rPr>
      </w:pPr>
      <w:r w:rsidRPr="00A92340">
        <w:rPr>
          <w:b/>
          <w:bCs/>
          <w:sz w:val="24"/>
          <w:lang w:val="en-US"/>
        </w:rPr>
        <w:t>ABSTRACT</w:t>
      </w:r>
      <w:r w:rsidR="00E11178" w:rsidRPr="00A92340">
        <w:rPr>
          <w:sz w:val="24"/>
          <w:lang w:val="en-US"/>
        </w:rPr>
        <w:t xml:space="preserve">: </w:t>
      </w:r>
      <w:proofErr w:type="spellStart"/>
      <w:r w:rsidR="00A70651">
        <w:t>Since</w:t>
      </w:r>
      <w:proofErr w:type="spellEnd"/>
      <w:r w:rsidR="00A70651">
        <w:t xml:space="preserve"> 2020, more </w:t>
      </w:r>
      <w:proofErr w:type="spellStart"/>
      <w:r w:rsidR="00A70651">
        <w:t>than</w:t>
      </w:r>
      <w:proofErr w:type="spellEnd"/>
      <w:r w:rsidR="00A70651">
        <w:t xml:space="preserve"> 400 </w:t>
      </w:r>
      <w:proofErr w:type="spellStart"/>
      <w:r w:rsidR="00A70651">
        <w:t>million</w:t>
      </w:r>
      <w:proofErr w:type="spellEnd"/>
      <w:r w:rsidR="00A70651">
        <w:t xml:space="preserve"> tons </w:t>
      </w:r>
      <w:proofErr w:type="spellStart"/>
      <w:r w:rsidR="00A70651">
        <w:t>of</w:t>
      </w:r>
      <w:proofErr w:type="spellEnd"/>
      <w:r w:rsidR="00A70651">
        <w:t xml:space="preserve"> </w:t>
      </w:r>
      <w:proofErr w:type="spellStart"/>
      <w:r w:rsidR="00A70651">
        <w:t>plastic</w:t>
      </w:r>
      <w:proofErr w:type="spellEnd"/>
      <w:r w:rsidR="00A70651">
        <w:t xml:space="preserve"> </w:t>
      </w:r>
      <w:proofErr w:type="spellStart"/>
      <w:r w:rsidR="00A70651">
        <w:t>waste</w:t>
      </w:r>
      <w:proofErr w:type="spellEnd"/>
      <w:r w:rsidR="00A70651">
        <w:t xml:space="preserve"> are </w:t>
      </w:r>
      <w:proofErr w:type="spellStart"/>
      <w:r w:rsidR="00A70651">
        <w:t>generated</w:t>
      </w:r>
      <w:proofErr w:type="spellEnd"/>
      <w:r w:rsidR="00A70651">
        <w:t xml:space="preserve"> </w:t>
      </w:r>
      <w:proofErr w:type="spellStart"/>
      <w:r w:rsidR="00A70651">
        <w:t>annually</w:t>
      </w:r>
      <w:proofErr w:type="spellEnd"/>
      <w:r w:rsidR="00A70651">
        <w:t xml:space="preserve">,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plastic</w:t>
      </w:r>
      <w:proofErr w:type="spellEnd"/>
      <w:r w:rsidR="00A70651">
        <w:t xml:space="preserve"> </w:t>
      </w:r>
      <w:proofErr w:type="spellStart"/>
      <w:r w:rsidR="00A70651">
        <w:t>production</w:t>
      </w:r>
      <w:proofErr w:type="spellEnd"/>
      <w:r w:rsidR="00A70651">
        <w:t xml:space="preserve"> </w:t>
      </w:r>
      <w:proofErr w:type="spellStart"/>
      <w:r w:rsidR="00A70651">
        <w:t>is</w:t>
      </w:r>
      <w:proofErr w:type="spellEnd"/>
      <w:r w:rsidR="00A70651">
        <w:t xml:space="preserve"> </w:t>
      </w:r>
      <w:proofErr w:type="spellStart"/>
      <w:r w:rsidR="00A70651">
        <w:t>expected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double</w:t>
      </w:r>
      <w:proofErr w:type="spellEnd"/>
      <w:r w:rsidR="00A70651">
        <w:t xml:space="preserve"> </w:t>
      </w:r>
      <w:proofErr w:type="spellStart"/>
      <w:r w:rsidR="00A70651">
        <w:t>by</w:t>
      </w:r>
      <w:proofErr w:type="spellEnd"/>
      <w:r w:rsidR="00A70651">
        <w:t xml:space="preserve"> 2035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reach</w:t>
      </w:r>
      <w:proofErr w:type="spellEnd"/>
      <w:r w:rsidR="00A70651">
        <w:t xml:space="preserve"> 800 </w:t>
      </w:r>
      <w:proofErr w:type="spellStart"/>
      <w:r w:rsidR="00A70651">
        <w:t>million</w:t>
      </w:r>
      <w:proofErr w:type="spellEnd"/>
      <w:r w:rsidR="00A70651">
        <w:t xml:space="preserve"> tons </w:t>
      </w:r>
      <w:proofErr w:type="spellStart"/>
      <w:r w:rsidR="00A70651">
        <w:t>by</w:t>
      </w:r>
      <w:proofErr w:type="spellEnd"/>
      <w:r w:rsidR="00A70651">
        <w:t xml:space="preserve"> 2050, so </w:t>
      </w:r>
      <w:proofErr w:type="spellStart"/>
      <w:r w:rsidR="00A70651">
        <w:t>this</w:t>
      </w:r>
      <w:proofErr w:type="spellEnd"/>
      <w:r w:rsidR="00A70651">
        <w:t xml:space="preserve"> </w:t>
      </w:r>
      <w:proofErr w:type="spellStart"/>
      <w:r w:rsidR="00A70651">
        <w:t>research</w:t>
      </w:r>
      <w:proofErr w:type="spellEnd"/>
      <w:r w:rsidR="00A70651">
        <w:t xml:space="preserve"> </w:t>
      </w:r>
      <w:proofErr w:type="spellStart"/>
      <w:r w:rsidR="00A70651">
        <w:t>sought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develop</w:t>
      </w:r>
      <w:proofErr w:type="spellEnd"/>
      <w:r w:rsidR="00A70651">
        <w:t xml:space="preserve"> </w:t>
      </w:r>
      <w:proofErr w:type="spellStart"/>
      <w:r w:rsidR="00A70651">
        <w:t>technological</w:t>
      </w:r>
      <w:proofErr w:type="spellEnd"/>
      <w:r w:rsidR="00A70651">
        <w:t xml:space="preserve"> </w:t>
      </w:r>
      <w:proofErr w:type="spellStart"/>
      <w:r w:rsidR="00A70651">
        <w:t>alternatives</w:t>
      </w:r>
      <w:proofErr w:type="spellEnd"/>
      <w:r w:rsidR="00A70651">
        <w:t xml:space="preserve">, </w:t>
      </w:r>
      <w:proofErr w:type="spellStart"/>
      <w:r w:rsidR="00A70651">
        <w:t>developing</w:t>
      </w:r>
      <w:proofErr w:type="spellEnd"/>
      <w:r w:rsidR="00A70651">
        <w:t xml:space="preserve"> a </w:t>
      </w:r>
      <w:proofErr w:type="spellStart"/>
      <w:r w:rsidR="00A70651">
        <w:t>bioplastic</w:t>
      </w:r>
      <w:proofErr w:type="spellEnd"/>
      <w:r w:rsidR="00A70651">
        <w:t xml:space="preserve"> </w:t>
      </w:r>
      <w:proofErr w:type="spellStart"/>
      <w:r w:rsidR="00A70651">
        <w:t>from</w:t>
      </w:r>
      <w:proofErr w:type="spellEnd"/>
      <w:r w:rsidR="00A70651">
        <w:t xml:space="preserve"> </w:t>
      </w:r>
      <w:proofErr w:type="spellStart"/>
      <w:r w:rsidR="00A70651">
        <w:t>of</w:t>
      </w:r>
      <w:proofErr w:type="spellEnd"/>
      <w:r w:rsidR="00A70651">
        <w:t xml:space="preserve"> </w:t>
      </w:r>
      <w:proofErr w:type="spellStart"/>
      <w:r w:rsidR="00A70651">
        <w:t>red</w:t>
      </w:r>
      <w:proofErr w:type="spellEnd"/>
      <w:r w:rsidR="00A70651">
        <w:t xml:space="preserve"> </w:t>
      </w:r>
      <w:proofErr w:type="spellStart"/>
      <w:r w:rsidR="00A70651">
        <w:t>onion</w:t>
      </w:r>
      <w:proofErr w:type="spellEnd"/>
      <w:r w:rsidR="00A70651">
        <w:t xml:space="preserve"> </w:t>
      </w:r>
      <w:proofErr w:type="spellStart"/>
      <w:r w:rsidR="00A70651">
        <w:t>peel</w:t>
      </w:r>
      <w:proofErr w:type="spellEnd"/>
      <w:r w:rsidR="00A70651">
        <w:t xml:space="preserve"> </w:t>
      </w:r>
      <w:proofErr w:type="spellStart"/>
      <w:r w:rsidR="00A70651">
        <w:t>rich</w:t>
      </w:r>
      <w:proofErr w:type="spellEnd"/>
      <w:r w:rsidR="00A70651">
        <w:t xml:space="preserve"> in </w:t>
      </w:r>
      <w:proofErr w:type="spellStart"/>
      <w:r w:rsidR="00A70651">
        <w:t>quercetin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replace</w:t>
      </w:r>
      <w:proofErr w:type="spellEnd"/>
      <w:r w:rsidR="00A70651">
        <w:t xml:space="preserve"> </w:t>
      </w:r>
      <w:proofErr w:type="spellStart"/>
      <w:r w:rsidR="00A70651">
        <w:t>domestic</w:t>
      </w:r>
      <w:proofErr w:type="spellEnd"/>
      <w:r w:rsidR="00A70651">
        <w:t xml:space="preserve"> </w:t>
      </w:r>
      <w:proofErr w:type="spellStart"/>
      <w:r w:rsidR="00A70651">
        <w:t>plastic</w:t>
      </w:r>
      <w:proofErr w:type="spellEnd"/>
      <w:r w:rsidR="00A70651">
        <w:t xml:space="preserve">. </w:t>
      </w:r>
      <w:proofErr w:type="spellStart"/>
      <w:r w:rsidR="00A70651">
        <w:t>In-depth</w:t>
      </w:r>
      <w:proofErr w:type="spellEnd"/>
      <w:r w:rsidR="00A70651">
        <w:t xml:space="preserve"> </w:t>
      </w:r>
      <w:proofErr w:type="spellStart"/>
      <w:r w:rsidR="00A70651">
        <w:t>research</w:t>
      </w:r>
      <w:proofErr w:type="spellEnd"/>
      <w:r w:rsidR="00A70651">
        <w:t xml:space="preserve"> </w:t>
      </w:r>
      <w:proofErr w:type="spellStart"/>
      <w:r w:rsidR="00A70651">
        <w:t>was</w:t>
      </w:r>
      <w:proofErr w:type="spellEnd"/>
      <w:r w:rsidR="00A70651">
        <w:t xml:space="preserve"> </w:t>
      </w:r>
      <w:proofErr w:type="spellStart"/>
      <w:r w:rsidR="00A70651">
        <w:t>carried</w:t>
      </w:r>
      <w:proofErr w:type="spellEnd"/>
      <w:r w:rsidR="00A70651">
        <w:t xml:space="preserve"> out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develop</w:t>
      </w:r>
      <w:proofErr w:type="spellEnd"/>
      <w:r w:rsidR="00A70651">
        <w:t xml:space="preserve"> a </w:t>
      </w:r>
      <w:proofErr w:type="spellStart"/>
      <w:r w:rsidR="00A70651">
        <w:t>sustainable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smart</w:t>
      </w:r>
      <w:proofErr w:type="spellEnd"/>
      <w:r w:rsidR="00A70651">
        <w:t xml:space="preserve"> </w:t>
      </w:r>
      <w:proofErr w:type="spellStart"/>
      <w:r w:rsidR="00A70651">
        <w:t>bioplastic</w:t>
      </w:r>
      <w:proofErr w:type="spellEnd"/>
      <w:r w:rsidR="00A70651">
        <w:t xml:space="preserve">, </w:t>
      </w:r>
      <w:proofErr w:type="spellStart"/>
      <w:r w:rsidR="00A70651">
        <w:t>using</w:t>
      </w:r>
      <w:proofErr w:type="spellEnd"/>
      <w:r w:rsidR="00A70651">
        <w:t xml:space="preserve"> a </w:t>
      </w:r>
      <w:proofErr w:type="spellStart"/>
      <w:r w:rsidR="00A70651">
        <w:t>method</w:t>
      </w:r>
      <w:proofErr w:type="spellEnd"/>
      <w:r w:rsidR="00A70651">
        <w:t xml:space="preserve"> </w:t>
      </w:r>
      <w:proofErr w:type="spellStart"/>
      <w:r w:rsidR="00A70651">
        <w:t>that</w:t>
      </w:r>
      <w:proofErr w:type="spellEnd"/>
      <w:r w:rsidR="00A70651">
        <w:t xml:space="preserve"> </w:t>
      </w:r>
      <w:proofErr w:type="spellStart"/>
      <w:r w:rsidR="00A70651">
        <w:t>involved</w:t>
      </w:r>
      <w:proofErr w:type="spellEnd"/>
      <w:r w:rsidR="00A70651">
        <w:t xml:space="preserve"> </w:t>
      </w:r>
      <w:proofErr w:type="spellStart"/>
      <w:r w:rsidR="00A70651">
        <w:t>combining</w:t>
      </w:r>
      <w:proofErr w:type="spellEnd"/>
      <w:r w:rsidR="00A70651">
        <w:t xml:space="preserve"> </w:t>
      </w:r>
      <w:proofErr w:type="spellStart"/>
      <w:r w:rsidR="00A70651">
        <w:t>distilled</w:t>
      </w:r>
      <w:proofErr w:type="spellEnd"/>
      <w:r w:rsidR="00A70651">
        <w:t xml:space="preserve"> </w:t>
      </w:r>
      <w:proofErr w:type="spellStart"/>
      <w:r w:rsidR="00A70651">
        <w:t>water</w:t>
      </w:r>
      <w:proofErr w:type="spellEnd"/>
      <w:r w:rsidR="00A70651">
        <w:t xml:space="preserve">, </w:t>
      </w:r>
      <w:proofErr w:type="spellStart"/>
      <w:r w:rsidR="00A70651">
        <w:t>bi-distilled</w:t>
      </w:r>
      <w:proofErr w:type="spellEnd"/>
      <w:r w:rsidR="00A70651">
        <w:t xml:space="preserve"> </w:t>
      </w:r>
      <w:proofErr w:type="spellStart"/>
      <w:r w:rsidR="00A70651">
        <w:t>glycerin</w:t>
      </w:r>
      <w:proofErr w:type="spellEnd"/>
      <w:r w:rsidR="00A70651">
        <w:t xml:space="preserve">, </w:t>
      </w:r>
      <w:proofErr w:type="spellStart"/>
      <w:r w:rsidR="00A70651">
        <w:t>quercetin</w:t>
      </w:r>
      <w:proofErr w:type="spellEnd"/>
      <w:r w:rsidR="00A70651">
        <w:t xml:space="preserve"> </w:t>
      </w:r>
      <w:proofErr w:type="spellStart"/>
      <w:r w:rsidR="00A70651">
        <w:t>from</w:t>
      </w:r>
      <w:proofErr w:type="spellEnd"/>
      <w:r w:rsidR="00A70651">
        <w:t xml:space="preserve"> </w:t>
      </w:r>
      <w:proofErr w:type="spellStart"/>
      <w:r w:rsidR="00A70651">
        <w:t>white</w:t>
      </w:r>
      <w:proofErr w:type="spellEnd"/>
      <w:r w:rsidR="00A70651">
        <w:t xml:space="preserve"> </w:t>
      </w:r>
      <w:proofErr w:type="spellStart"/>
      <w:r w:rsidR="00A70651">
        <w:t>onion</w:t>
      </w:r>
      <w:proofErr w:type="spellEnd"/>
      <w:r w:rsidR="00A70651">
        <w:t xml:space="preserve"> </w:t>
      </w:r>
      <w:proofErr w:type="spellStart"/>
      <w:r w:rsidR="00A70651">
        <w:t>skin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starch</w:t>
      </w:r>
      <w:proofErr w:type="spellEnd"/>
      <w:r w:rsidR="00A70651">
        <w:t xml:space="preserve">. The </w:t>
      </w:r>
      <w:proofErr w:type="spellStart"/>
      <w:r w:rsidR="00A70651">
        <w:t>resulting</w:t>
      </w:r>
      <w:proofErr w:type="spellEnd"/>
      <w:r w:rsidR="00A70651">
        <w:t xml:space="preserve"> </w:t>
      </w:r>
      <w:proofErr w:type="spellStart"/>
      <w:r w:rsidR="00A70651">
        <w:t>bioplastic</w:t>
      </w:r>
      <w:proofErr w:type="spellEnd"/>
      <w:r w:rsidR="00A70651">
        <w:t xml:space="preserve"> </w:t>
      </w:r>
      <w:proofErr w:type="spellStart"/>
      <w:r w:rsidR="00A70651">
        <w:t>has</w:t>
      </w:r>
      <w:proofErr w:type="spellEnd"/>
      <w:r w:rsidR="00A70651">
        <w:t xml:space="preserve"> </w:t>
      </w:r>
      <w:proofErr w:type="spellStart"/>
      <w:r w:rsidR="00A70651">
        <w:t>antioxidant</w:t>
      </w:r>
      <w:proofErr w:type="spellEnd"/>
      <w:r w:rsidR="00A70651">
        <w:t xml:space="preserve"> </w:t>
      </w:r>
      <w:proofErr w:type="spellStart"/>
      <w:r w:rsidR="00A70651">
        <w:t>properties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socio-</w:t>
      </w:r>
      <w:proofErr w:type="spellStart"/>
      <w:r w:rsidR="00A70651">
        <w:t>environmental</w:t>
      </w:r>
      <w:proofErr w:type="spellEnd"/>
      <w:r w:rsidR="00A70651">
        <w:t xml:space="preserve"> </w:t>
      </w:r>
      <w:proofErr w:type="spellStart"/>
      <w:r w:rsidR="00A70651">
        <w:t>benefits</w:t>
      </w:r>
      <w:proofErr w:type="spellEnd"/>
      <w:r w:rsidR="00A70651">
        <w:t xml:space="preserve">. </w:t>
      </w:r>
      <w:proofErr w:type="spellStart"/>
      <w:r w:rsidR="00A70651">
        <w:t>Soil</w:t>
      </w:r>
      <w:proofErr w:type="spellEnd"/>
      <w:r w:rsidR="00A70651">
        <w:t xml:space="preserve"> </w:t>
      </w:r>
      <w:proofErr w:type="spellStart"/>
      <w:r w:rsidR="00A70651">
        <w:t>degradation</w:t>
      </w:r>
      <w:proofErr w:type="spellEnd"/>
      <w:r w:rsidR="00A70651">
        <w:t xml:space="preserve"> </w:t>
      </w:r>
      <w:proofErr w:type="spellStart"/>
      <w:r w:rsidR="00A70651">
        <w:t>tests</w:t>
      </w:r>
      <w:proofErr w:type="spellEnd"/>
      <w:r w:rsidR="00A70651">
        <w:t xml:space="preserve"> </w:t>
      </w:r>
      <w:proofErr w:type="spellStart"/>
      <w:r w:rsidR="00A70651">
        <w:t>were</w:t>
      </w:r>
      <w:proofErr w:type="spellEnd"/>
      <w:r w:rsidR="00A70651">
        <w:t xml:space="preserve"> </w:t>
      </w:r>
      <w:proofErr w:type="spellStart"/>
      <w:r w:rsidR="00A70651">
        <w:t>conducted</w:t>
      </w:r>
      <w:proofErr w:type="spellEnd"/>
      <w:r w:rsidR="00A70651">
        <w:t xml:space="preserve"> </w:t>
      </w:r>
      <w:proofErr w:type="spellStart"/>
      <w:r w:rsidR="00A70651">
        <w:t>with</w:t>
      </w:r>
      <w:proofErr w:type="spellEnd"/>
      <w:r w:rsidR="00A70651">
        <w:t xml:space="preserve"> samples </w:t>
      </w:r>
      <w:proofErr w:type="spellStart"/>
      <w:r w:rsidR="00A70651">
        <w:t>of</w:t>
      </w:r>
      <w:proofErr w:type="spellEnd"/>
      <w:r w:rsidR="00A70651">
        <w:t xml:space="preserve"> </w:t>
      </w:r>
      <w:proofErr w:type="spellStart"/>
      <w:r w:rsidR="00A70651">
        <w:t>the</w:t>
      </w:r>
      <w:proofErr w:type="spellEnd"/>
      <w:r w:rsidR="00A70651">
        <w:t xml:space="preserve"> </w:t>
      </w:r>
      <w:proofErr w:type="spellStart"/>
      <w:r w:rsidR="00A70651">
        <w:t>produced</w:t>
      </w:r>
      <w:proofErr w:type="spellEnd"/>
      <w:r w:rsidR="00A70651">
        <w:t xml:space="preserve"> </w:t>
      </w:r>
      <w:proofErr w:type="spellStart"/>
      <w:r w:rsidR="00A70651">
        <w:lastRenderedPageBreak/>
        <w:t>bioplastic</w:t>
      </w:r>
      <w:proofErr w:type="spellEnd"/>
      <w:r w:rsidR="00A70651">
        <w:t xml:space="preserve">, </w:t>
      </w:r>
      <w:proofErr w:type="spellStart"/>
      <w:r w:rsidR="00A70651">
        <w:t>burying</w:t>
      </w:r>
      <w:proofErr w:type="spellEnd"/>
      <w:r w:rsidR="00A70651">
        <w:t xml:space="preserve"> </w:t>
      </w:r>
      <w:proofErr w:type="spellStart"/>
      <w:r w:rsidR="00A70651">
        <w:t>them</w:t>
      </w:r>
      <w:proofErr w:type="spellEnd"/>
      <w:r w:rsidR="00A70651">
        <w:t xml:space="preserve"> in </w:t>
      </w:r>
      <w:proofErr w:type="spellStart"/>
      <w:r w:rsidR="00A70651">
        <w:t>an</w:t>
      </w:r>
      <w:proofErr w:type="spellEnd"/>
      <w:r w:rsidR="00A70651">
        <w:t xml:space="preserve"> </w:t>
      </w:r>
      <w:proofErr w:type="spellStart"/>
      <w:r w:rsidR="00A70651">
        <w:t>earth</w:t>
      </w:r>
      <w:proofErr w:type="spellEnd"/>
      <w:r w:rsidR="00A70651">
        <w:t xml:space="preserve"> </w:t>
      </w:r>
      <w:proofErr w:type="spellStart"/>
      <w:r w:rsidR="00A70651">
        <w:t>trench</w:t>
      </w:r>
      <w:proofErr w:type="spellEnd"/>
      <w:r w:rsidR="00A70651">
        <w:t xml:space="preserve">. The </w:t>
      </w:r>
      <w:proofErr w:type="spellStart"/>
      <w:r w:rsidR="00A70651">
        <w:t>objective</w:t>
      </w:r>
      <w:proofErr w:type="spellEnd"/>
      <w:r w:rsidR="00A70651">
        <w:t xml:space="preserve"> </w:t>
      </w:r>
      <w:proofErr w:type="spellStart"/>
      <w:r w:rsidR="00A70651">
        <w:t>was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observe </w:t>
      </w:r>
      <w:proofErr w:type="spellStart"/>
      <w:r w:rsidR="00A70651">
        <w:t>the</w:t>
      </w:r>
      <w:proofErr w:type="spellEnd"/>
      <w:r w:rsidR="00A70651">
        <w:t xml:space="preserve"> </w:t>
      </w:r>
      <w:proofErr w:type="spellStart"/>
      <w:r w:rsidR="00A70651">
        <w:t>durability</w:t>
      </w:r>
      <w:proofErr w:type="spellEnd"/>
      <w:r w:rsidR="00A70651">
        <w:t xml:space="preserve"> </w:t>
      </w:r>
      <w:proofErr w:type="spellStart"/>
      <w:r w:rsidR="00A70651">
        <w:t>of</w:t>
      </w:r>
      <w:proofErr w:type="spellEnd"/>
      <w:r w:rsidR="00A70651">
        <w:t xml:space="preserve"> </w:t>
      </w:r>
      <w:proofErr w:type="spellStart"/>
      <w:r w:rsidR="00A70651">
        <w:t>the</w:t>
      </w:r>
      <w:proofErr w:type="spellEnd"/>
      <w:r w:rsidR="00A70651">
        <w:t xml:space="preserve"> </w:t>
      </w:r>
      <w:proofErr w:type="spellStart"/>
      <w:r w:rsidR="00A70651">
        <w:t>bioplastic</w:t>
      </w:r>
      <w:proofErr w:type="spellEnd"/>
      <w:r w:rsidR="00A70651">
        <w:t xml:space="preserve"> in </w:t>
      </w:r>
      <w:proofErr w:type="spellStart"/>
      <w:r w:rsidR="00A70651">
        <w:t>these</w:t>
      </w:r>
      <w:proofErr w:type="spellEnd"/>
      <w:r w:rsidR="00A70651">
        <w:t xml:space="preserve"> </w:t>
      </w:r>
      <w:proofErr w:type="spellStart"/>
      <w:r w:rsidR="00A70651">
        <w:t>submerged</w:t>
      </w:r>
      <w:proofErr w:type="spellEnd"/>
      <w:r w:rsidR="00A70651">
        <w:t xml:space="preserve"> </w:t>
      </w:r>
      <w:proofErr w:type="spellStart"/>
      <w:r w:rsidR="00A70651">
        <w:t>conditions</w:t>
      </w:r>
      <w:proofErr w:type="spellEnd"/>
      <w:r w:rsidR="00A70651">
        <w:t xml:space="preserve">, </w:t>
      </w:r>
      <w:proofErr w:type="spellStart"/>
      <w:r w:rsidR="00A70651">
        <w:t>aiming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compare its performance </w:t>
      </w:r>
      <w:proofErr w:type="spellStart"/>
      <w:r w:rsidR="00A70651">
        <w:t>with</w:t>
      </w:r>
      <w:proofErr w:type="spellEnd"/>
      <w:r w:rsidR="00A70651">
        <w:t xml:space="preserve"> </w:t>
      </w:r>
      <w:proofErr w:type="spellStart"/>
      <w:r w:rsidR="00A70651">
        <w:t>conventional</w:t>
      </w:r>
      <w:proofErr w:type="spellEnd"/>
      <w:r w:rsidR="00A70651">
        <w:t xml:space="preserve"> </w:t>
      </w:r>
      <w:proofErr w:type="spellStart"/>
      <w:r w:rsidR="00A70651">
        <w:t>plastics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evaluate</w:t>
      </w:r>
      <w:proofErr w:type="spellEnd"/>
      <w:r w:rsidR="00A70651">
        <w:t xml:space="preserve"> its </w:t>
      </w:r>
      <w:proofErr w:type="spellStart"/>
      <w:r w:rsidR="00A70651">
        <w:t>potential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reduce</w:t>
      </w:r>
      <w:proofErr w:type="spellEnd"/>
      <w:r w:rsidR="00A70651">
        <w:t xml:space="preserve"> </w:t>
      </w:r>
      <w:proofErr w:type="spellStart"/>
      <w:r w:rsidR="00A70651">
        <w:t>environmental</w:t>
      </w:r>
      <w:proofErr w:type="spellEnd"/>
      <w:r w:rsidR="00A70651">
        <w:t xml:space="preserve"> </w:t>
      </w:r>
      <w:proofErr w:type="spellStart"/>
      <w:r w:rsidR="00A70651">
        <w:t>problems</w:t>
      </w:r>
      <w:proofErr w:type="spellEnd"/>
      <w:r w:rsidR="00A70651">
        <w:t xml:space="preserve">. The </w:t>
      </w:r>
      <w:proofErr w:type="spellStart"/>
      <w:r w:rsidR="00A70651">
        <w:t>production</w:t>
      </w:r>
      <w:proofErr w:type="spellEnd"/>
      <w:r w:rsidR="00A70651">
        <w:t xml:space="preserve"> </w:t>
      </w:r>
      <w:proofErr w:type="spellStart"/>
      <w:r w:rsidR="00A70651">
        <w:t>of</w:t>
      </w:r>
      <w:proofErr w:type="spellEnd"/>
      <w:r w:rsidR="00A70651">
        <w:t xml:space="preserve"> more </w:t>
      </w:r>
      <w:proofErr w:type="spellStart"/>
      <w:r w:rsidR="00A70651">
        <w:t>sustainable</w:t>
      </w:r>
      <w:proofErr w:type="spellEnd"/>
      <w:r w:rsidR="00A70651">
        <w:t xml:space="preserve"> </w:t>
      </w:r>
      <w:proofErr w:type="spellStart"/>
      <w:r w:rsidR="00A70651">
        <w:t>bioplastics</w:t>
      </w:r>
      <w:proofErr w:type="spellEnd"/>
      <w:r w:rsidR="00A70651">
        <w:t xml:space="preserve"> </w:t>
      </w:r>
      <w:proofErr w:type="spellStart"/>
      <w:r w:rsidR="00A70651">
        <w:t>is</w:t>
      </w:r>
      <w:proofErr w:type="spellEnd"/>
      <w:r w:rsidR="00A70651">
        <w:t xml:space="preserve"> a real </w:t>
      </w:r>
      <w:proofErr w:type="spellStart"/>
      <w:r w:rsidR="00A70651">
        <w:t>possibility</w:t>
      </w:r>
      <w:proofErr w:type="spellEnd"/>
      <w:r w:rsidR="00A70651">
        <w:t xml:space="preserve">, </w:t>
      </w:r>
      <w:proofErr w:type="spellStart"/>
      <w:r w:rsidR="00A70651">
        <w:t>but</w:t>
      </w:r>
      <w:proofErr w:type="spellEnd"/>
      <w:r w:rsidR="00A70651">
        <w:t xml:space="preserve"> </w:t>
      </w:r>
      <w:proofErr w:type="spellStart"/>
      <w:r w:rsidR="00A70651">
        <w:t>complex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requires </w:t>
      </w:r>
      <w:proofErr w:type="spellStart"/>
      <w:r w:rsidR="00A70651">
        <w:t>continuous</w:t>
      </w:r>
      <w:proofErr w:type="spellEnd"/>
      <w:r w:rsidR="00A70651">
        <w:t xml:space="preserve"> </w:t>
      </w:r>
      <w:proofErr w:type="spellStart"/>
      <w:r w:rsidR="00A70651">
        <w:t>studies</w:t>
      </w:r>
      <w:proofErr w:type="spellEnd"/>
      <w:r w:rsidR="00A70651">
        <w:t xml:space="preserve">. The </w:t>
      </w:r>
      <w:proofErr w:type="spellStart"/>
      <w:r w:rsidR="00A70651">
        <w:t>addition</w:t>
      </w:r>
      <w:proofErr w:type="spellEnd"/>
      <w:r w:rsidR="00A70651">
        <w:t xml:space="preserve"> </w:t>
      </w:r>
      <w:proofErr w:type="spellStart"/>
      <w:r w:rsidR="00A70651">
        <w:t>of</w:t>
      </w:r>
      <w:proofErr w:type="spellEnd"/>
      <w:r w:rsidR="00A70651">
        <w:t xml:space="preserve"> </w:t>
      </w:r>
      <w:proofErr w:type="spellStart"/>
      <w:r w:rsidR="00A70651">
        <w:t>quercetin</w:t>
      </w:r>
      <w:proofErr w:type="spellEnd"/>
      <w:r w:rsidR="00A70651">
        <w:t xml:space="preserve">, </w:t>
      </w:r>
      <w:proofErr w:type="spellStart"/>
      <w:r w:rsidR="00A70651">
        <w:t>extracted</w:t>
      </w:r>
      <w:proofErr w:type="spellEnd"/>
      <w:r w:rsidR="00A70651">
        <w:t xml:space="preserve"> </w:t>
      </w:r>
      <w:proofErr w:type="spellStart"/>
      <w:r w:rsidR="00A70651">
        <w:t>from</w:t>
      </w:r>
      <w:proofErr w:type="spellEnd"/>
      <w:r w:rsidR="00A70651">
        <w:t xml:space="preserve"> </w:t>
      </w:r>
      <w:proofErr w:type="spellStart"/>
      <w:r w:rsidR="00A70651">
        <w:t>onion</w:t>
      </w:r>
      <w:proofErr w:type="spellEnd"/>
      <w:r w:rsidR="00A70651">
        <w:t xml:space="preserve"> </w:t>
      </w:r>
      <w:proofErr w:type="spellStart"/>
      <w:r w:rsidR="00A70651">
        <w:t>peel</w:t>
      </w:r>
      <w:proofErr w:type="spellEnd"/>
      <w:r w:rsidR="00A70651">
        <w:t xml:space="preserve">, </w:t>
      </w:r>
      <w:proofErr w:type="spellStart"/>
      <w:r w:rsidR="00A70651">
        <w:t>proved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be</w:t>
      </w:r>
      <w:proofErr w:type="spellEnd"/>
      <w:r w:rsidR="00A70651">
        <w:t xml:space="preserve"> beneficial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the</w:t>
      </w:r>
      <w:proofErr w:type="spellEnd"/>
      <w:r w:rsidR="00A70651">
        <w:t xml:space="preserve"> </w:t>
      </w:r>
      <w:proofErr w:type="spellStart"/>
      <w:r w:rsidR="00A70651">
        <w:t>bioplastic</w:t>
      </w:r>
      <w:proofErr w:type="spellEnd"/>
      <w:r w:rsidR="00A70651">
        <w:t xml:space="preserve">, </w:t>
      </w:r>
      <w:proofErr w:type="spellStart"/>
      <w:r w:rsidR="00A70651">
        <w:t>inhibiting</w:t>
      </w:r>
      <w:proofErr w:type="spellEnd"/>
      <w:r w:rsidR="00A70651">
        <w:t xml:space="preserve"> </w:t>
      </w:r>
      <w:proofErr w:type="spellStart"/>
      <w:r w:rsidR="00A70651">
        <w:t>microorganisms</w:t>
      </w:r>
      <w:proofErr w:type="spellEnd"/>
      <w:r w:rsidR="00A70651">
        <w:t xml:space="preserve">, </w:t>
      </w:r>
      <w:proofErr w:type="spellStart"/>
      <w:r w:rsidR="00A70651">
        <w:t>providing</w:t>
      </w:r>
      <w:proofErr w:type="spellEnd"/>
      <w:r w:rsidR="00A70651">
        <w:t xml:space="preserve"> </w:t>
      </w:r>
      <w:proofErr w:type="spellStart"/>
      <w:r w:rsidR="00A70651">
        <w:t>resistance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high </w:t>
      </w:r>
      <w:proofErr w:type="spellStart"/>
      <w:r w:rsidR="00A70651">
        <w:t>plasticity</w:t>
      </w:r>
      <w:proofErr w:type="spellEnd"/>
      <w:r w:rsidR="00A70651">
        <w:t xml:space="preserve">. </w:t>
      </w:r>
      <w:proofErr w:type="spellStart"/>
      <w:r w:rsidR="00A70651">
        <w:t>This</w:t>
      </w:r>
      <w:proofErr w:type="spellEnd"/>
      <w:r w:rsidR="00A70651">
        <w:t xml:space="preserve"> </w:t>
      </w:r>
      <w:proofErr w:type="spellStart"/>
      <w:r w:rsidR="00A70651">
        <w:t>promising</w:t>
      </w:r>
      <w:proofErr w:type="spellEnd"/>
      <w:r w:rsidR="00A70651">
        <w:t xml:space="preserve"> </w:t>
      </w:r>
      <w:proofErr w:type="spellStart"/>
      <w:r w:rsidR="00A70651">
        <w:t>combination</w:t>
      </w:r>
      <w:proofErr w:type="spellEnd"/>
      <w:r w:rsidR="00A70651">
        <w:t xml:space="preserve"> makes </w:t>
      </w:r>
      <w:proofErr w:type="spellStart"/>
      <w:r w:rsidR="00A70651">
        <w:t>bioplastic</w:t>
      </w:r>
      <w:proofErr w:type="spellEnd"/>
      <w:r w:rsidR="00A70651">
        <w:t xml:space="preserve"> a </w:t>
      </w:r>
      <w:proofErr w:type="spellStart"/>
      <w:r w:rsidR="00A70651">
        <w:t>viable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sustainable</w:t>
      </w:r>
      <w:proofErr w:type="spellEnd"/>
      <w:r w:rsidR="00A70651">
        <w:t xml:space="preserve"> </w:t>
      </w:r>
      <w:proofErr w:type="spellStart"/>
      <w:r w:rsidR="00A70651">
        <w:t>alternative</w:t>
      </w:r>
      <w:proofErr w:type="spellEnd"/>
      <w:r w:rsidR="00A70651">
        <w:t xml:space="preserve"> </w:t>
      </w:r>
      <w:proofErr w:type="spellStart"/>
      <w:r w:rsidR="00A70651">
        <w:t>on</w:t>
      </w:r>
      <w:proofErr w:type="spellEnd"/>
      <w:r w:rsidR="00A70651">
        <w:t xml:space="preserve"> </w:t>
      </w:r>
      <w:proofErr w:type="spellStart"/>
      <w:r w:rsidR="00A70651">
        <w:t>the</w:t>
      </w:r>
      <w:proofErr w:type="spellEnd"/>
      <w:r w:rsidR="00A70651">
        <w:t xml:space="preserve"> </w:t>
      </w:r>
      <w:proofErr w:type="spellStart"/>
      <w:r w:rsidR="00A70651">
        <w:t>market</w:t>
      </w:r>
      <w:proofErr w:type="spellEnd"/>
      <w:r w:rsidR="00A70651">
        <w:t xml:space="preserve">, </w:t>
      </w:r>
      <w:proofErr w:type="spellStart"/>
      <w:r w:rsidR="00A70651">
        <w:t>although</w:t>
      </w:r>
      <w:proofErr w:type="spellEnd"/>
      <w:r w:rsidR="00A70651">
        <w:t xml:space="preserve"> it still </w:t>
      </w:r>
      <w:proofErr w:type="spellStart"/>
      <w:r w:rsidR="00A70651">
        <w:t>needs</w:t>
      </w:r>
      <w:proofErr w:type="spellEnd"/>
      <w:r w:rsidR="00A70651">
        <w:t xml:space="preserve"> </w:t>
      </w:r>
      <w:proofErr w:type="spellStart"/>
      <w:r w:rsidR="00A70651">
        <w:t>improvement</w:t>
      </w:r>
      <w:proofErr w:type="spellEnd"/>
      <w:r w:rsidR="00A70651">
        <w:t xml:space="preserve"> </w:t>
      </w:r>
      <w:proofErr w:type="spellStart"/>
      <w:r w:rsidR="00A70651">
        <w:t>and</w:t>
      </w:r>
      <w:proofErr w:type="spellEnd"/>
      <w:r w:rsidR="00A70651">
        <w:t xml:space="preserve"> </w:t>
      </w:r>
      <w:proofErr w:type="spellStart"/>
      <w:r w:rsidR="00A70651">
        <w:t>continuous</w:t>
      </w:r>
      <w:proofErr w:type="spellEnd"/>
      <w:r w:rsidR="00A70651">
        <w:t xml:space="preserve"> </w:t>
      </w:r>
      <w:proofErr w:type="spellStart"/>
      <w:r w:rsidR="00A70651">
        <w:t>research</w:t>
      </w:r>
      <w:proofErr w:type="spellEnd"/>
      <w:r w:rsidR="00A70651">
        <w:t xml:space="preserve"> </w:t>
      </w:r>
      <w:proofErr w:type="spellStart"/>
      <w:r w:rsidR="00A70651">
        <w:t>to</w:t>
      </w:r>
      <w:proofErr w:type="spellEnd"/>
      <w:r w:rsidR="00A70651">
        <w:t xml:space="preserve"> </w:t>
      </w:r>
      <w:proofErr w:type="spellStart"/>
      <w:r w:rsidR="00A70651">
        <w:t>become</w:t>
      </w:r>
      <w:proofErr w:type="spellEnd"/>
      <w:r w:rsidR="00A70651">
        <w:t xml:space="preserve"> more </w:t>
      </w:r>
      <w:proofErr w:type="spellStart"/>
      <w:r w:rsidR="00A70651">
        <w:t>accessible</w:t>
      </w:r>
      <w:proofErr w:type="spellEnd"/>
      <w:r w:rsidR="00A70651">
        <w:t xml:space="preserve"> </w:t>
      </w:r>
      <w:proofErr w:type="spellStart"/>
      <w:r w:rsidR="00A70651">
        <w:t>on</w:t>
      </w:r>
      <w:proofErr w:type="spellEnd"/>
      <w:r w:rsidR="00A70651">
        <w:t xml:space="preserve"> a </w:t>
      </w:r>
      <w:proofErr w:type="spellStart"/>
      <w:r w:rsidR="00A70651">
        <w:t>large</w:t>
      </w:r>
      <w:proofErr w:type="spellEnd"/>
      <w:r w:rsidR="00A70651">
        <w:t xml:space="preserve"> </w:t>
      </w:r>
      <w:proofErr w:type="spellStart"/>
      <w:r w:rsidR="00A70651">
        <w:t>scale</w:t>
      </w:r>
      <w:proofErr w:type="spellEnd"/>
      <w:r w:rsidR="00A70651">
        <w:t>.</w:t>
      </w:r>
    </w:p>
    <w:p w14:paraId="3EB91D6B" w14:textId="2577BDCD" w:rsidR="00E11178" w:rsidRDefault="00E11178" w:rsidP="00DE760E">
      <w:pPr>
        <w:pStyle w:val="Resumosepalavras-chaves"/>
        <w:rPr>
          <w:sz w:val="24"/>
          <w:lang w:val="en-US"/>
        </w:rPr>
      </w:pPr>
      <w:r w:rsidRPr="00A92340">
        <w:rPr>
          <w:b/>
          <w:bCs/>
          <w:sz w:val="24"/>
          <w:lang w:val="en-US"/>
        </w:rPr>
        <w:t>Keywords</w:t>
      </w:r>
      <w:r w:rsidRPr="00A92340">
        <w:rPr>
          <w:sz w:val="24"/>
          <w:lang w:val="en-US"/>
        </w:rPr>
        <w:t xml:space="preserve">: </w:t>
      </w:r>
      <w:proofErr w:type="spellStart"/>
      <w:r w:rsidR="00A70651">
        <w:t>bioplastic</w:t>
      </w:r>
      <w:proofErr w:type="spellEnd"/>
      <w:r w:rsidR="00A70651">
        <w:t xml:space="preserve">; </w:t>
      </w:r>
      <w:proofErr w:type="spellStart"/>
      <w:r w:rsidR="00A70651">
        <w:t>environment</w:t>
      </w:r>
      <w:proofErr w:type="spellEnd"/>
      <w:r w:rsidR="00A70651">
        <w:t xml:space="preserve">; </w:t>
      </w:r>
      <w:proofErr w:type="spellStart"/>
      <w:r w:rsidR="00A70651">
        <w:t>biotechnology</w:t>
      </w:r>
      <w:proofErr w:type="spellEnd"/>
      <w:r w:rsidR="00A70651">
        <w:t>.</w:t>
      </w:r>
    </w:p>
    <w:p w14:paraId="71B1EDF7" w14:textId="77777777" w:rsidR="002D5A65" w:rsidRPr="00A92340" w:rsidRDefault="002D5A65" w:rsidP="002D5A65">
      <w:pPr>
        <w:pStyle w:val="Resumosepalavras-chaves"/>
        <w:spacing w:before="0" w:after="0"/>
        <w:rPr>
          <w:b/>
          <w:sz w:val="24"/>
          <w:lang w:val="en-US"/>
        </w:rPr>
      </w:pPr>
    </w:p>
    <w:p w14:paraId="660B72B0" w14:textId="520314B1" w:rsidR="00E11178" w:rsidRDefault="00E11178" w:rsidP="002D5A65">
      <w:pPr>
        <w:pStyle w:val="SeoPrimria"/>
        <w:spacing w:before="0" w:after="0" w:line="240" w:lineRule="auto"/>
      </w:pPr>
      <w:r>
        <w:t xml:space="preserve">1 </w:t>
      </w:r>
      <w:r w:rsidR="00703F77">
        <w:t>Introdução</w:t>
      </w:r>
    </w:p>
    <w:p w14:paraId="5B3D9CCC" w14:textId="77777777" w:rsidR="002D5A65" w:rsidRDefault="002D5A65" w:rsidP="002D5A65">
      <w:pPr>
        <w:pStyle w:val="SeoPrimria"/>
        <w:spacing w:before="0" w:after="0" w:line="240" w:lineRule="auto"/>
      </w:pPr>
    </w:p>
    <w:p w14:paraId="6D963D7A" w14:textId="6BF6066E" w:rsidR="00E11178" w:rsidRPr="009C0CF9" w:rsidRDefault="00077C8B" w:rsidP="00A92340">
      <w:pPr>
        <w:spacing w:after="0" w:line="360" w:lineRule="auto"/>
      </w:pPr>
      <w:r>
        <w:t>Dias (2009), salienta que a Revolução Industrial causou transformações significativas no estilo de vida da sociedade devido à acelerada produção comercial e exploração intensiva dos recursos naturais, resultando em uma significativa geração de dejetos e aumentando os impactos socioeconômico-ambientais em proporções globais e de longa escala na natureza. O mundo moderno enfrenta uma crescente demanda por soluções sustentáveis, impulsionada pela urgente necessidade de preservar nosso planeta e mitigar os efeitos das mudanças climáticas (GOLDEMBERG, 2011). Com a consciência crescente dos impactos negativos causados pela poluição plástica, governos, indústrias e sociedade civil vêm buscando cada vez mais soluções que reduzam a dependência dos plásticos tradicionais e minimizem os danos ao meio ambiente (BARBIERI, 2017). Nesse contexto, o bioplástico surge como uma promissora alternativa aos plásticos convencionais derivados de fontes fósseis. Esse tipo de material é produzido a partir de recursos biológicos renováveis, como biomassa vegetal e microrganismos (JUDITH et al., 2020), abrindo caminho para uma economia mais circular e ambientalmente responsável. Os bioplásticos têm ganhado destaque, conquistando espaço em diversos setores, como embalagens, agricultura, medicina e até mesmo na indústria automobilística.</w:t>
      </w:r>
    </w:p>
    <w:p w14:paraId="37C15E31" w14:textId="1D49F64E" w:rsidR="00E11178" w:rsidRPr="009C0CF9" w:rsidRDefault="00077C8B" w:rsidP="00A92340">
      <w:pPr>
        <w:spacing w:after="0" w:line="360" w:lineRule="auto"/>
      </w:pPr>
      <w:r>
        <w:t>O bioplástico é um plástico produzido por biopolímeros, biodegradável e pode ser produzido com base em materiais agropecuários como soja, amido de arroz, milho, cana-de-açúcar e outros (Brito et al, 2011). Ademais o biopolímero é considerado biodegradável e o processo de degradação ocorre de forma natural pelo qual compostos orgânicos são transformados em compostos mais simples. Nesse processo, a matéria orgânica é degradada por organismos decompositores, como bactérias e fungos, em elementos minerais essenciais, como carbono, nitrogênio e enxofre</w:t>
      </w:r>
      <w:r w:rsidR="007E156E">
        <w:t xml:space="preserve"> </w:t>
      </w:r>
      <w:r>
        <w:t xml:space="preserve">(Fonseca, 2014). Em ambientes com atividade biológica, polímeros biodegradáveis passam por um processo de decomposição realizado por agentes biológicos, como fungos e bactérias, que os utilizam como fonte de alimento. Esse processo </w:t>
      </w:r>
      <w:r>
        <w:lastRenderedPageBreak/>
        <w:t>de biodegradação resulta na completa eliminação de quaisquer resíduos perigosos ou tóxicos para o meio ambiente. As enzimas produzidas por esses organismos decompositores desintegram os polímeros complexos em unidades menores, convertendo-os em compostos mais simples, como água, dióxido de carbono e outros nutrientes essenciais (Assis, 2009 apud Fonseca, 2014).</w:t>
      </w:r>
    </w:p>
    <w:p w14:paraId="104754CC" w14:textId="64A447F1" w:rsidR="00E11178" w:rsidRPr="009C0CF9" w:rsidRDefault="00077C8B" w:rsidP="00A92340">
      <w:pPr>
        <w:suppressAutoHyphens w:val="0"/>
        <w:spacing w:after="0" w:line="360" w:lineRule="auto"/>
      </w:pPr>
      <w:r>
        <w:t xml:space="preserve">Existem várias categorias de bioplásticos, mas duas das mais comuns são o PLA (ácido </w:t>
      </w:r>
      <w:proofErr w:type="spellStart"/>
      <w:r>
        <w:t>poliláctico</w:t>
      </w:r>
      <w:proofErr w:type="spellEnd"/>
      <w:r>
        <w:t>) e o PHA (</w:t>
      </w:r>
      <w:proofErr w:type="spellStart"/>
      <w:r>
        <w:t>polihidroxialcanoato</w:t>
      </w:r>
      <w:proofErr w:type="spellEnd"/>
      <w:r>
        <w:t>). O PLA é um poliéster termoplástico de</w:t>
      </w:r>
      <w:r>
        <w:t xml:space="preserve"> </w:t>
      </w:r>
      <w:r>
        <w:t>origem alifática, apresentando-se como uma estrutura linear, podendo ser semicristalino ou amorfo. É notável por sua biocompatibilidade e biodegradabilidade, sendo sintetizado a partir do ácido láctico obtido de fontes renováveis (Brito et al., 2011). A figura 1 representa sua estrutura molecular.</w:t>
      </w:r>
    </w:p>
    <w:p w14:paraId="24641F97" w14:textId="594E882C" w:rsidR="00077C8B" w:rsidRDefault="00077C8B" w:rsidP="00077C8B">
      <w:pPr>
        <w:ind w:firstLine="0"/>
        <w:jc w:val="center"/>
      </w:pPr>
      <w:r>
        <w:rPr>
          <w:b/>
        </w:rPr>
        <w:t>Figura 1</w:t>
      </w:r>
      <w:r>
        <w:t xml:space="preserve"> - Estrutura Molecular do PLA </w:t>
      </w:r>
      <w:r>
        <w:rPr>
          <w:noProof/>
        </w:rPr>
        <w:drawing>
          <wp:inline distT="0" distB="0" distL="0" distR="0" wp14:anchorId="54A14125" wp14:editId="01521D39">
            <wp:extent cx="3305175" cy="2306955"/>
            <wp:effectExtent l="0" t="0" r="9525" b="0"/>
            <wp:docPr id="850296759" name="Imagem 85029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6759" name="Imagem 85029675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06068" cy="230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C9C34" w14:textId="6C842BAE" w:rsidR="00077C8B" w:rsidRDefault="00077C8B" w:rsidP="00077C8B">
      <w:pPr>
        <w:spacing w:after="0"/>
        <w:ind w:firstLine="0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077C8B">
        <w:rPr>
          <w:sz w:val="20"/>
          <w:szCs w:val="20"/>
        </w:rPr>
        <w:t>Brito et al., 2011</w:t>
      </w:r>
      <w:r>
        <w:t>.</w:t>
      </w:r>
    </w:p>
    <w:p w14:paraId="6D7B41BA" w14:textId="5325B1A2" w:rsidR="00077C8B" w:rsidRDefault="00077C8B" w:rsidP="00A92340">
      <w:pPr>
        <w:spacing w:after="0" w:line="360" w:lineRule="auto"/>
      </w:pPr>
    </w:p>
    <w:p w14:paraId="52E22A19" w14:textId="5C843994" w:rsidR="00E11178" w:rsidRDefault="00077C8B" w:rsidP="00A92340">
      <w:pPr>
        <w:spacing w:after="0" w:line="360" w:lineRule="auto"/>
      </w:pPr>
      <w:r>
        <w:t xml:space="preserve">Já os </w:t>
      </w:r>
      <w:proofErr w:type="spellStart"/>
      <w:r>
        <w:t>PHAs</w:t>
      </w:r>
      <w:proofErr w:type="spellEnd"/>
      <w:r>
        <w:t xml:space="preserve"> são plásticos termoplásticos compostos por poliésteres, os quais são produzidos por uma diversidade de microrganismos, e obtidos a partir de fontes variadas de carbono, como milho, cana-de-açúcar e óleos vegetais extraídos de soja e palma (Nogueira, 2013). Tem a estrutura molecular mostrada na figura 2.</w:t>
      </w:r>
    </w:p>
    <w:p w14:paraId="16ADA591" w14:textId="1F1BF16D" w:rsidR="00077C8B" w:rsidRDefault="00077C8B" w:rsidP="00077C8B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2</w:t>
      </w:r>
      <w:r>
        <w:t xml:space="preserve"> - </w:t>
      </w:r>
      <w:r w:rsidR="00C2588F">
        <w:t xml:space="preserve">Estrutura geral dos </w:t>
      </w:r>
      <w:proofErr w:type="spellStart"/>
      <w:r w:rsidR="00C2588F">
        <w:t>PHAs</w:t>
      </w:r>
      <w:proofErr w:type="spellEnd"/>
      <w:r w:rsidR="00C2588F">
        <w:t>.</w:t>
      </w:r>
      <w:r>
        <w:rPr>
          <w:noProof/>
        </w:rPr>
        <w:drawing>
          <wp:inline distT="0" distB="0" distL="0" distR="0" wp14:anchorId="2EEACE86" wp14:editId="2914D429">
            <wp:extent cx="3369518" cy="1624965"/>
            <wp:effectExtent l="0" t="0" r="2540" b="0"/>
            <wp:docPr id="363663667" name="Imagem 36366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3667" name="Imagem 3636636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549" cy="166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55E2E" w14:textId="5D85F738" w:rsidR="00077C8B" w:rsidRDefault="00077C8B" w:rsidP="00077C8B">
      <w:pPr>
        <w:spacing w:after="0"/>
        <w:ind w:firstLine="0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lastRenderedPageBreak/>
        <w:t>Fonte:</w:t>
      </w:r>
      <w:r w:rsidRPr="00A92340">
        <w:rPr>
          <w:sz w:val="20"/>
          <w:szCs w:val="20"/>
        </w:rPr>
        <w:t xml:space="preserve"> </w:t>
      </w:r>
      <w:r w:rsidR="00C2588F" w:rsidRPr="00C2588F">
        <w:rPr>
          <w:sz w:val="20"/>
          <w:szCs w:val="20"/>
        </w:rPr>
        <w:t>ACRRES, 2017.</w:t>
      </w:r>
    </w:p>
    <w:p w14:paraId="2EE7AC11" w14:textId="77777777" w:rsidR="00C2588F" w:rsidRDefault="00C2588F" w:rsidP="00077C8B">
      <w:pPr>
        <w:spacing w:after="0"/>
        <w:ind w:firstLine="0"/>
        <w:jc w:val="center"/>
        <w:rPr>
          <w:sz w:val="20"/>
          <w:szCs w:val="20"/>
        </w:rPr>
      </w:pPr>
    </w:p>
    <w:p w14:paraId="77A9FFFB" w14:textId="2C47D9F5" w:rsidR="00077C8B" w:rsidRDefault="00C2588F" w:rsidP="00A92340">
      <w:pPr>
        <w:spacing w:after="0" w:line="360" w:lineRule="auto"/>
      </w:pPr>
      <w:r>
        <w:t>Os amidos são moléculas grandes constituídas por cadeias lineares ou ramificadas de moléculas de açúcar que são unidas em conjuntos de ligações de 1-4 ou 1-6. A maioria dos amidos alimentares são amilopectinas, os polissacarídeos de ramificação, e amilose, as</w:t>
      </w:r>
      <w:r>
        <w:t xml:space="preserve"> </w:t>
      </w:r>
      <w:r>
        <w:t>cadeias de polímeros retas. O amido é um carboidrato complexo, uma macromolécula formada pela união de várias moléculas de glicose, essa substância é amplamente encontrada em alimentos como batatas, arroz, trigo, milho, entre outros (MAHAN L K, 2012).</w:t>
      </w:r>
    </w:p>
    <w:p w14:paraId="79C631CA" w14:textId="673F5D37" w:rsidR="00C2588F" w:rsidRDefault="00C2588F" w:rsidP="00A92340">
      <w:pPr>
        <w:spacing w:after="0" w:line="360" w:lineRule="auto"/>
      </w:pPr>
      <w:r>
        <w:t xml:space="preserve">O amido possui uma estrutura característica, sendo um </w:t>
      </w:r>
      <w:proofErr w:type="spellStart"/>
      <w:r>
        <w:t>homopolissacarídeo</w:t>
      </w:r>
      <w:proofErr w:type="spellEnd"/>
      <w:r>
        <w:t xml:space="preserve"> composto por cadeias de amilose e amilopectina. A amilose é composta por unidades de glicose ligadas por ligações glicosídicas α-1,4, formando uma cadeia linear, a figura 3 representa a estrutura da amilose. Enquanto isso, a amilopectina possui unidades de glicose unidas em ligações α-1,4 e α-1,6, formando uma estrutura ramificada, como mostra a figura 4. Essas estruturas aparecem em proporções distintas dependendo das fontes botânicas, variedades de uma mesma espécie e até mesmo em uma mesma variedade, conforme o grau de maturação da planta (ELIASSON, 2004; TESTER et al., 2004).</w:t>
      </w:r>
    </w:p>
    <w:p w14:paraId="18BB8131" w14:textId="53874662" w:rsidR="00C2588F" w:rsidRDefault="00C2588F" w:rsidP="00C2588F">
      <w:pPr>
        <w:ind w:firstLine="0"/>
        <w:jc w:val="center"/>
      </w:pPr>
      <w:r>
        <w:tab/>
      </w:r>
      <w:r>
        <w:rPr>
          <w:b/>
        </w:rPr>
        <w:t xml:space="preserve">Figura </w:t>
      </w:r>
      <w:r>
        <w:rPr>
          <w:b/>
        </w:rPr>
        <w:t>3</w:t>
      </w:r>
      <w:r>
        <w:t xml:space="preserve"> -</w:t>
      </w:r>
      <w:r>
        <w:t xml:space="preserve"> </w:t>
      </w:r>
      <w:r>
        <w:t xml:space="preserve">Estrutura da amilose [polímero linear composto por D-glicoses unidas em α-(1-4)].  </w:t>
      </w:r>
      <w:r>
        <w:rPr>
          <w:noProof/>
        </w:rPr>
        <w:drawing>
          <wp:inline distT="0" distB="0" distL="0" distR="0" wp14:anchorId="3F84E9DA" wp14:editId="07F02BC9">
            <wp:extent cx="4911090" cy="2438400"/>
            <wp:effectExtent l="0" t="0" r="3810" b="0"/>
            <wp:docPr id="883460" name="Imagem 88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0" name="Imagem 8834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05" cy="24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7F2FD" w14:textId="6E7ACDF6" w:rsidR="00C2588F" w:rsidRDefault="00C2588F" w:rsidP="00C2588F">
      <w:pPr>
        <w:spacing w:after="0"/>
        <w:ind w:firstLine="0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C2588F">
        <w:rPr>
          <w:sz w:val="20"/>
          <w:szCs w:val="20"/>
        </w:rPr>
        <w:t>Adaptado de LAJOLO &amp; MENEZES (2006).</w:t>
      </w:r>
    </w:p>
    <w:p w14:paraId="7D36FC70" w14:textId="77777777" w:rsidR="00C2588F" w:rsidRDefault="00C2588F" w:rsidP="00C2588F">
      <w:pPr>
        <w:spacing w:after="0"/>
        <w:ind w:firstLine="0"/>
        <w:jc w:val="center"/>
        <w:rPr>
          <w:sz w:val="20"/>
          <w:szCs w:val="20"/>
        </w:rPr>
      </w:pPr>
    </w:p>
    <w:p w14:paraId="6D43D6D2" w14:textId="2F1432A4" w:rsidR="00C2588F" w:rsidRDefault="00C2588F" w:rsidP="00C2588F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4</w:t>
      </w:r>
      <w:r>
        <w:t xml:space="preserve"> - Estrutura da amilopectina [polímero ramificado composto por D-glicoses unidas em α-(1-4) e α-(1-6)].   </w:t>
      </w:r>
      <w:r>
        <w:rPr>
          <w:noProof/>
        </w:rPr>
        <w:lastRenderedPageBreak/>
        <w:drawing>
          <wp:inline distT="0" distB="0" distL="0" distR="0" wp14:anchorId="1CA8F97D" wp14:editId="4B172AD4">
            <wp:extent cx="4738879" cy="2443025"/>
            <wp:effectExtent l="0" t="0" r="5080" b="0"/>
            <wp:docPr id="1417716573" name="Imagem 1417716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6573" name="Imagem 14177165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79" cy="24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1CAFA" w14:textId="5E9531EB" w:rsidR="00C2588F" w:rsidRDefault="00C2588F" w:rsidP="00C2588F">
      <w:pPr>
        <w:spacing w:after="0" w:line="360" w:lineRule="auto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C2588F">
        <w:rPr>
          <w:sz w:val="20"/>
          <w:szCs w:val="20"/>
        </w:rPr>
        <w:t>Adaptado de LAJOLO &amp; MENEZES (2006).</w:t>
      </w:r>
    </w:p>
    <w:p w14:paraId="0098CE75" w14:textId="77777777" w:rsidR="000C6121" w:rsidRDefault="000C6121" w:rsidP="00C2588F">
      <w:pPr>
        <w:spacing w:after="0" w:line="360" w:lineRule="auto"/>
        <w:jc w:val="center"/>
      </w:pPr>
    </w:p>
    <w:p w14:paraId="585D5AF9" w14:textId="17EB4D09" w:rsidR="00C2588F" w:rsidRDefault="00C2588F" w:rsidP="00C2588F">
      <w:pPr>
        <w:tabs>
          <w:tab w:val="left" w:pos="1920"/>
        </w:tabs>
        <w:spacing w:after="0" w:line="360" w:lineRule="auto"/>
      </w:pPr>
      <w:r>
        <w:t xml:space="preserve">A obtenção dos polímeros de amido é comumente realizada por meio do aquecimento em um meio aquoso. Nesse processo, ocorre uma desorganização molecular e fusão dos cristalitos do amido, o que é conhecido como </w:t>
      </w:r>
      <w:proofErr w:type="spellStart"/>
      <w:r>
        <w:t>gelatinização</w:t>
      </w:r>
      <w:proofErr w:type="spellEnd"/>
      <w:r>
        <w:t>. Para esse fim, é comum utilizar a água como plastificante do amido. No entanto, é importante ter cuidado para evitar a fragilização do material durante esse processo. Por isso, podem ser empregados outros reagentes, como glicóis e/ou açúcares, para atuar como plastificantes adicionais. Esses aditivos ajudam a melhorar a flexibilidade e a resistência mecânica do polímero de amido, tornando-o mais adequado para diversas aplicações industriais. Dessa forma, é possível obter produtos à base de amido com propriedades físicas mais adequadas para atender às necessidades específicas de cada aplicação (BRITO et al, 2011).</w:t>
      </w:r>
    </w:p>
    <w:p w14:paraId="1BD7594E" w14:textId="1D289DF3" w:rsidR="000C6121" w:rsidRDefault="000C6121" w:rsidP="001264D9">
      <w:pPr>
        <w:tabs>
          <w:tab w:val="left" w:pos="1920"/>
        </w:tabs>
        <w:spacing w:after="0" w:line="360" w:lineRule="auto"/>
      </w:pPr>
      <w:r>
        <w:t xml:space="preserve">De forma a garantir a aplicabilidade, os polímeros de amido, quando plastificados adequadamente com glicóis, açúcares ou outros reagentes, podem apresentar características que os tornam alternativas viáveis e sustentáveis aos polímeros tradicionais derivados de petróleo em diversas aplicações como por exemplo, sacos, plásticos filmes, espumas expandidas, produtos </w:t>
      </w:r>
      <w:proofErr w:type="spellStart"/>
      <w:r>
        <w:t>termoformados</w:t>
      </w:r>
      <w:proofErr w:type="spellEnd"/>
      <w:r>
        <w:t>, entre outros.</w:t>
      </w:r>
      <w:r w:rsidR="001264D9">
        <w:t xml:space="preserve"> </w:t>
      </w:r>
      <w:r>
        <w:t>O tema abordado refere-se ao papel dos bioplásticos em seu processo de composição, utilizando materiais de origem orgânica, e sua capacidade de incorporar resíduos antioxidantes à sua estrutura. Além de analisar como o produto resultante contribui para a conservação de alimentos orgânicos, como também, quando descartado, pode servir de adubo para o solo, reduzindo significativamente a quantidade de plásticos dispostos erroneamente no meio ambiente.</w:t>
      </w:r>
    </w:p>
    <w:p w14:paraId="2B7CB784" w14:textId="77777777" w:rsidR="00A92340" w:rsidRPr="009C0CF9" w:rsidRDefault="00A92340" w:rsidP="00A92340">
      <w:pPr>
        <w:spacing w:after="0"/>
      </w:pPr>
    </w:p>
    <w:p w14:paraId="4A0EB064" w14:textId="75929B2A" w:rsidR="00E11178" w:rsidRDefault="00E11178" w:rsidP="00A92340">
      <w:pPr>
        <w:pStyle w:val="SeoPrimria"/>
        <w:spacing w:before="0" w:after="0" w:line="240" w:lineRule="auto"/>
        <w:rPr>
          <w:rStyle w:val="SeoPrimriaChar"/>
          <w:b/>
          <w:caps/>
        </w:rPr>
      </w:pPr>
      <w:r w:rsidRPr="00703F77">
        <w:t xml:space="preserve">2 </w:t>
      </w:r>
      <w:r w:rsidR="000C6121">
        <w:rPr>
          <w:rStyle w:val="SeoPrimriaChar"/>
          <w:b/>
          <w:caps/>
        </w:rPr>
        <w:t>Metodologia</w:t>
      </w:r>
    </w:p>
    <w:p w14:paraId="7E6902A6" w14:textId="17267F6B" w:rsidR="000C6121" w:rsidRDefault="000C6121" w:rsidP="000C6121">
      <w:pPr>
        <w:pStyle w:val="Ttulo2"/>
        <w:rPr>
          <w:rStyle w:val="SeoPrimriaChar"/>
          <w:b/>
          <w:caps w:val="0"/>
        </w:rPr>
      </w:pPr>
      <w:r>
        <w:rPr>
          <w:rStyle w:val="SeoPrimriaChar"/>
          <w:b/>
          <w:caps w:val="0"/>
        </w:rPr>
        <w:lastRenderedPageBreak/>
        <w:t>2.1 Produção do bioplástico</w:t>
      </w:r>
    </w:p>
    <w:p w14:paraId="162C5FF1" w14:textId="7112E096" w:rsidR="000C6121" w:rsidRDefault="000C6121" w:rsidP="000C6121">
      <w:pPr>
        <w:spacing w:line="360" w:lineRule="auto"/>
      </w:pPr>
      <w:r>
        <w:t>Após meses de pesquisas profundas pesquisas com a finalidade de produzir um bioplástico sustentável e inteligente foram feitas amostras satisfatórias derivando do seguinte método:</w:t>
      </w:r>
    </w:p>
    <w:p w14:paraId="3B45BD23" w14:textId="0C30DB55" w:rsidR="000C6121" w:rsidRDefault="000C6121" w:rsidP="000C6121">
      <w:pPr>
        <w:spacing w:line="360" w:lineRule="auto"/>
      </w:pPr>
      <w:r>
        <w:t xml:space="preserve">Utilizando um béquer de vidro com 200mL de água destilada, 5g de glicerina </w:t>
      </w:r>
      <w:proofErr w:type="spellStart"/>
      <w:r>
        <w:t>bi-destilada</w:t>
      </w:r>
      <w:proofErr w:type="spellEnd"/>
      <w:r>
        <w:t xml:space="preserve">, 3g de quercetina da casca de cebola branca e 10g de amido. Foram escolhidos os </w:t>
      </w:r>
      <w:proofErr w:type="spellStart"/>
      <w:r>
        <w:t>materias</w:t>
      </w:r>
      <w:proofErr w:type="spellEnd"/>
      <w:r>
        <w:t xml:space="preserve"> com melhores recomendações do mercado e produtos frescos. Colocado o recipiente com a água pra aquecer na chapa aquecedora em uma temperatura de 80°C, após chegar nessa temperatura posiciona-se o agitador mecânico e configura pra agitar a</w:t>
      </w:r>
      <w:r>
        <w:t xml:space="preserve"> </w:t>
      </w:r>
      <w:r>
        <w:t>540bpm, o limite do bastão deve ficar na metade da mistura de modo a garantir a segurança e não causar fissuras na vidraria, em seguida é depositado a quercetina, a glicerina e por último o amido, é necessário que o amido seja colocado em poucas quantidades progressivamente com finalidade de ser totalmente dissolvido na mistura. Depois de colocados todos os materiais, aguarda 40min misturando, após o tempo estimado é inserido a mistura em uma placa de vidro temperado com dimensões de 30x30cm, em seguida posto na estufa a 50°C por 24h para secar sem alteração de umidade e temperatura.</w:t>
      </w:r>
    </w:p>
    <w:p w14:paraId="5191AF90" w14:textId="28F252ED" w:rsidR="000C6121" w:rsidRDefault="000C6121" w:rsidP="000C6121">
      <w:pPr>
        <w:spacing w:line="360" w:lineRule="auto"/>
      </w:pPr>
      <w:r>
        <w:t xml:space="preserve">Sendo assim, o bioplástico é feito a partir de uma reação entre amido, um ácido, um </w:t>
      </w:r>
      <w:proofErr w:type="spellStart"/>
      <w:r>
        <w:t>triol</w:t>
      </w:r>
      <w:proofErr w:type="spellEnd"/>
      <w:r>
        <w:t xml:space="preserve"> e água. Em seguida </w:t>
      </w:r>
      <w:proofErr w:type="gramStart"/>
      <w:r>
        <w:t>à</w:t>
      </w:r>
      <w:proofErr w:type="gramEnd"/>
      <w:r>
        <w:t xml:space="preserve"> esse método em que o composto antioxidante é adicionado, com a embalagem já feita começou-se os testes. Dessa forma, sendo possível construir um biopolímero com benefícios </w:t>
      </w:r>
      <w:proofErr w:type="spellStart"/>
      <w:r>
        <w:t>sócio-ambientais</w:t>
      </w:r>
      <w:proofErr w:type="spellEnd"/>
      <w:r>
        <w:t>.</w:t>
      </w:r>
    </w:p>
    <w:p w14:paraId="0E34B1F5" w14:textId="747539CD" w:rsidR="00A92340" w:rsidRPr="00703F77" w:rsidRDefault="000C6121" w:rsidP="000C6121">
      <w:pPr>
        <w:pStyle w:val="Ttulo2"/>
      </w:pPr>
      <w:r>
        <w:t>2.2 Testes de degradação</w:t>
      </w:r>
    </w:p>
    <w:p w14:paraId="3091C9B1" w14:textId="76D9EABE" w:rsidR="00E11178" w:rsidRDefault="000C6121" w:rsidP="00E11178">
      <w:pPr>
        <w:spacing w:line="360" w:lineRule="auto"/>
      </w:pPr>
      <w:r>
        <w:t>Foram feitos testes de degradação em solo de amostras selecionadas com dimensões de 4x4cm do bioplástico produzido, enterradas em uma vala de terra com 20cm de altura e 15cm de diâmetro. A finalidade desses procedimentos é a observação do bioplástico a ser produzido em relação à durabilidade de dias na condição submersa em terra. Com isso, será possível afirmar qual o diferencial entre os plásticos comuns, ocasionando num menor índice de problemas ambientais.</w:t>
      </w:r>
    </w:p>
    <w:p w14:paraId="795EE450" w14:textId="304A420C" w:rsidR="000C6121" w:rsidRDefault="000C6121" w:rsidP="000C6121">
      <w:pPr>
        <w:pStyle w:val="Ttulo2"/>
      </w:pPr>
      <w:r>
        <w:t xml:space="preserve">2.3 </w:t>
      </w:r>
      <w:r>
        <w:t>Testes de conservação dos frutos</w:t>
      </w:r>
    </w:p>
    <w:p w14:paraId="1F181A9F" w14:textId="289E98D2" w:rsidR="000C6121" w:rsidRDefault="000C6121" w:rsidP="000C6121">
      <w:pPr>
        <w:spacing w:line="360" w:lineRule="auto"/>
      </w:pPr>
      <w:r>
        <w:t xml:space="preserve">Para os testes de conservação dos frutos foram </w:t>
      </w:r>
      <w:r w:rsidR="007E156E">
        <w:t>escolhidas</w:t>
      </w:r>
      <w:r>
        <w:t xml:space="preserve"> banana e maçã, por estarem </w:t>
      </w:r>
      <w:r>
        <w:lastRenderedPageBreak/>
        <w:t>entre as 5 frutas mais consumidas do Brasil segundo a Pesquisa de Orçamentos Familiares (2008-2009). O bioplástico foi colocado envolto no alimento a fim de ser conservado. Depois de serem colhidas, grande parte das frutas, especialmente em climas tropicais, tendem a amadurecer rapidamente e se deteriorar devido a alterações em seus processos bioquímicos e fisiológicos (LUVIELMO e LAMAS, 2012).</w:t>
      </w:r>
      <w:r w:rsidR="007E156E">
        <w:t xml:space="preserve"> </w:t>
      </w:r>
      <w:r>
        <w:t xml:space="preserve">No entanto, a aplicação de revestimentos sustentáveis tem ganhado destaque como uma tecnologia promissora, pois aumenta o tempo de conservação das frutas, permitindo maior flexibilidade no manuseio e comer, além de amenizar os impactos </w:t>
      </w:r>
      <w:proofErr w:type="spellStart"/>
      <w:r>
        <w:t>sócio-ambientais</w:t>
      </w:r>
      <w:proofErr w:type="spellEnd"/>
      <w:r>
        <w:t xml:space="preserve"> (BRACKMANN et al., 2011).</w:t>
      </w:r>
    </w:p>
    <w:p w14:paraId="6C9424D5" w14:textId="4A37EE0C" w:rsidR="000C6121" w:rsidRDefault="000C6121" w:rsidP="000C6121">
      <w:pPr>
        <w:spacing w:line="360" w:lineRule="auto"/>
      </w:pPr>
      <w:r>
        <w:t>Os frutos de todos os testes foram observados a partir de análise tátil visual com</w:t>
      </w:r>
      <w:r>
        <w:t xml:space="preserve"> </w:t>
      </w:r>
      <w:r>
        <w:t>objetivo de verificar se havia presença de manchas ou lesões escuras, decomposição e índice de enrugamento da casca.</w:t>
      </w:r>
    </w:p>
    <w:p w14:paraId="4C83CF3B" w14:textId="7E5F40D9" w:rsidR="000C6121" w:rsidRDefault="000C6121" w:rsidP="000C6121">
      <w:pPr>
        <w:pStyle w:val="Ttulo2"/>
      </w:pPr>
      <w:r>
        <w:t>2.4 Espectro do infravermelho do bioplástico</w:t>
      </w:r>
    </w:p>
    <w:p w14:paraId="4BAD0E12" w14:textId="54908C0E" w:rsidR="000C6121" w:rsidRPr="000C6121" w:rsidRDefault="000C6121" w:rsidP="00600E40">
      <w:r>
        <w:t>Foi avaliado ainda com o auxílio de equipamentos da UFCA, características do espectro do infravermelho dos bioplásticos produzidos que foram utilizados.</w:t>
      </w:r>
    </w:p>
    <w:p w14:paraId="721F1AD7" w14:textId="77777777" w:rsidR="00A92340" w:rsidRPr="009C0CF9" w:rsidRDefault="00A92340" w:rsidP="00A92340">
      <w:pPr>
        <w:spacing w:after="0"/>
      </w:pPr>
    </w:p>
    <w:p w14:paraId="07995480" w14:textId="3C3A6FA6" w:rsidR="00E11178" w:rsidRDefault="00E11178" w:rsidP="00A92340">
      <w:pPr>
        <w:pStyle w:val="SeoPrimria"/>
        <w:spacing w:before="0" w:after="0" w:line="240" w:lineRule="auto"/>
      </w:pPr>
      <w:r w:rsidRPr="009C0CF9">
        <w:t xml:space="preserve">3 </w:t>
      </w:r>
      <w:r w:rsidR="00600E40">
        <w:t>RESULTADOS E DISCUSSÕES</w:t>
      </w:r>
    </w:p>
    <w:p w14:paraId="284820E1" w14:textId="77777777" w:rsidR="00A92340" w:rsidRPr="009C0CF9" w:rsidRDefault="00A92340" w:rsidP="00A92340">
      <w:pPr>
        <w:pStyle w:val="SeoPrimria"/>
        <w:spacing w:before="0" w:after="0" w:line="240" w:lineRule="auto"/>
      </w:pPr>
    </w:p>
    <w:p w14:paraId="204B6BF9" w14:textId="69E103F4" w:rsidR="00E11178" w:rsidRDefault="00600E40" w:rsidP="00E11178">
      <w:pPr>
        <w:spacing w:line="360" w:lineRule="auto"/>
      </w:pPr>
      <w:r>
        <w:t>A produção do bioplástico foi aprimorada em alguns aspectos importantes: como o uso da casca da batata na obtenção de amido, sendo possível uma coleta orgânica desse material em restaurantes, grandes “</w:t>
      </w:r>
      <w:proofErr w:type="spellStart"/>
      <w:r>
        <w:t>verdurões</w:t>
      </w:r>
      <w:proofErr w:type="spellEnd"/>
      <w:r>
        <w:t>” e outros locais que iriam potencialmente gerar lixo.</w:t>
      </w:r>
      <w:r>
        <w:t xml:space="preserve"> </w:t>
      </w:r>
      <w:r>
        <w:t>O gráfico 1 demonstra a eficácia nas características de conservação entre dois frutos com revestidos com o bioplástico: a banana e a maçã, enquanto o gráfico 2 representa os mesmos frutos, porém sem o bioplástico. Para a banana, foram coletadas duas unidades similares no quesito aparência e tamanho colocados cada uma em uma mesma forma com 15 cm entre elas aproximadamente. Em temperatura ambiente, um dos frutos foi envolvido com o bioplástico, e o outro permaneceu exposto sem nenhuma proteção. Esse experimento foi repetido num total de três vezes. Isso resultou numa média de dias da banana coberta com o bioplástico como uma média de 11 dias para ter sua degradação completa e sem o bioplástico, durou 7 dias, como mostra os gráficos 1 e 2 respectivamente.</w:t>
      </w:r>
    </w:p>
    <w:p w14:paraId="620608E6" w14:textId="5E56B3E0" w:rsidR="00600E40" w:rsidRDefault="00600E40" w:rsidP="00E11178">
      <w:pPr>
        <w:spacing w:line="360" w:lineRule="auto"/>
      </w:pPr>
      <w:r>
        <w:t xml:space="preserve">O mesmo teste foi executado para a maçã, duas unidades visualmente similares em aparência e tamanho foram colocadas próximas, com uma distância de aproximadamente 15 cm entre elas, e uma estava envolvida com o bioplástico, e a outra livremente exposta ao </w:t>
      </w:r>
      <w:r>
        <w:lastRenderedPageBreak/>
        <w:t>ambiente. Feito mais uma vez em triplicata, a maçã com o bioplástico durou em média 12 dias para ser degradada completa, enquanto sem o bioplástico durou 8 dias em média.</w:t>
      </w:r>
    </w:p>
    <w:p w14:paraId="4C0A4BC8" w14:textId="7857D9D3" w:rsidR="00600E40" w:rsidRPr="00D0645F" w:rsidRDefault="00600E40" w:rsidP="00600E40">
      <w:pPr>
        <w:ind w:firstLine="0"/>
        <w:jc w:val="center"/>
      </w:pPr>
      <w:r w:rsidRPr="00EC55EF">
        <w:rPr>
          <w:b/>
          <w:bCs/>
        </w:rPr>
        <w:t>Gráfico 1</w:t>
      </w:r>
      <w:r w:rsidRPr="00D0645F">
        <w:t xml:space="preserve"> - </w:t>
      </w:r>
      <w:r>
        <w:t>Porcentagem de decomposição dos frutos com bioplástico x Dias expostos, 2023.</w:t>
      </w:r>
    </w:p>
    <w:p w14:paraId="420A08A7" w14:textId="77777777" w:rsidR="00600E40" w:rsidRPr="00D0645F" w:rsidRDefault="00600E40" w:rsidP="00600E40">
      <w:pPr>
        <w:ind w:firstLine="0"/>
        <w:jc w:val="center"/>
      </w:pPr>
      <w:r>
        <w:rPr>
          <w:noProof/>
        </w:rPr>
        <w:drawing>
          <wp:inline distT="0" distB="0" distL="0" distR="0" wp14:anchorId="52F33D7D" wp14:editId="529FECAD">
            <wp:extent cx="4486275" cy="2655570"/>
            <wp:effectExtent l="0" t="0" r="9525" b="11430"/>
            <wp:docPr id="1960791831" name="Gráfico 19607918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49D3D71" w14:textId="2C378AEA" w:rsidR="00600E40" w:rsidRDefault="00600E40" w:rsidP="00600E40">
      <w:pPr>
        <w:spacing w:after="440"/>
        <w:ind w:hanging="142"/>
        <w:jc w:val="center"/>
      </w:pPr>
      <w:r w:rsidRPr="00A92340">
        <w:rPr>
          <w:sz w:val="20"/>
          <w:szCs w:val="20"/>
        </w:rPr>
        <w:t xml:space="preserve">Fonte: </w:t>
      </w:r>
      <w:r w:rsidRPr="00600E40">
        <w:rPr>
          <w:sz w:val="20"/>
          <w:szCs w:val="20"/>
        </w:rPr>
        <w:t>Os autores.</w:t>
      </w:r>
    </w:p>
    <w:p w14:paraId="157423CB" w14:textId="7BC6328D" w:rsidR="00600E40" w:rsidRPr="00D0645F" w:rsidRDefault="00600E40" w:rsidP="00600E40">
      <w:pPr>
        <w:ind w:firstLine="0"/>
        <w:jc w:val="center"/>
      </w:pPr>
      <w:r w:rsidRPr="00EC55EF">
        <w:rPr>
          <w:b/>
          <w:bCs/>
        </w:rPr>
        <w:t xml:space="preserve">Gráfico </w:t>
      </w:r>
      <w:r>
        <w:rPr>
          <w:b/>
          <w:bCs/>
        </w:rPr>
        <w:t>2</w:t>
      </w:r>
      <w:r w:rsidRPr="00D0645F">
        <w:t xml:space="preserve"> - </w:t>
      </w:r>
      <w:r>
        <w:t>Porcentagem de decomposição dos frutos sem o bioplástico x Dias expostos, 2023.</w:t>
      </w:r>
    </w:p>
    <w:p w14:paraId="238DDA7F" w14:textId="77777777" w:rsidR="00600E40" w:rsidRPr="00D0645F" w:rsidRDefault="00600E40" w:rsidP="00600E40">
      <w:pPr>
        <w:ind w:firstLine="0"/>
        <w:jc w:val="center"/>
      </w:pPr>
      <w:r>
        <w:rPr>
          <w:noProof/>
        </w:rPr>
        <w:drawing>
          <wp:inline distT="0" distB="0" distL="0" distR="0" wp14:anchorId="768E6864" wp14:editId="7D8E5097">
            <wp:extent cx="4486275" cy="2655570"/>
            <wp:effectExtent l="0" t="0" r="9525" b="11430"/>
            <wp:docPr id="1029050436" name="Gráfico 10290504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403F303" w14:textId="77777777" w:rsidR="00600E40" w:rsidRDefault="00600E40" w:rsidP="00600E40">
      <w:pPr>
        <w:spacing w:after="440"/>
        <w:ind w:hanging="142"/>
        <w:jc w:val="center"/>
      </w:pPr>
      <w:r w:rsidRPr="00A92340">
        <w:rPr>
          <w:sz w:val="20"/>
          <w:szCs w:val="20"/>
        </w:rPr>
        <w:t xml:space="preserve">Fonte: </w:t>
      </w:r>
      <w:r w:rsidRPr="00600E40">
        <w:rPr>
          <w:sz w:val="20"/>
          <w:szCs w:val="20"/>
        </w:rPr>
        <w:t>Os autores.</w:t>
      </w:r>
    </w:p>
    <w:p w14:paraId="1CDBE900" w14:textId="0B9AB908" w:rsidR="00600E40" w:rsidRDefault="00600E40" w:rsidP="00E11178">
      <w:pPr>
        <w:spacing w:line="360" w:lineRule="auto"/>
      </w:pPr>
      <w:r>
        <w:t>Na figura 5, apresenta a situação da banana com 7 e 11 dias respectivamente, ambas revestidas com bioplástico, em temperatura ambiente e expostas ao ar livre</w:t>
      </w:r>
      <w:r>
        <w:t>.</w:t>
      </w:r>
    </w:p>
    <w:p w14:paraId="3D768579" w14:textId="711AB2EC" w:rsidR="00600E40" w:rsidRDefault="00600E40" w:rsidP="00600E40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5</w:t>
      </w:r>
      <w:r>
        <w:t xml:space="preserve"> - Teste de conservação da banana com o bioplástico.   </w:t>
      </w:r>
      <w:r>
        <w:rPr>
          <w:noProof/>
        </w:rPr>
        <w:lastRenderedPageBreak/>
        <w:drawing>
          <wp:inline distT="0" distB="0" distL="0" distR="0" wp14:anchorId="09F9D64A" wp14:editId="6435C49A">
            <wp:extent cx="4738879" cy="2404357"/>
            <wp:effectExtent l="0" t="0" r="5080" b="0"/>
            <wp:docPr id="1466404834" name="Imagem 146640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4834" name="Imagem 14664048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79" cy="240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B3FC3" w14:textId="56EEED89" w:rsidR="00600E40" w:rsidRDefault="00600E40" w:rsidP="00600E40">
      <w:pPr>
        <w:spacing w:after="0" w:line="360" w:lineRule="auto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600E40">
        <w:rPr>
          <w:sz w:val="20"/>
          <w:szCs w:val="20"/>
        </w:rPr>
        <w:t>Os autores</w:t>
      </w:r>
      <w:r>
        <w:rPr>
          <w:sz w:val="20"/>
          <w:szCs w:val="20"/>
        </w:rPr>
        <w:t>.</w:t>
      </w:r>
    </w:p>
    <w:p w14:paraId="069460E2" w14:textId="77777777" w:rsidR="00600E40" w:rsidRDefault="00600E40" w:rsidP="00600E40">
      <w:pPr>
        <w:spacing w:after="0" w:line="360" w:lineRule="auto"/>
        <w:jc w:val="center"/>
        <w:rPr>
          <w:sz w:val="20"/>
          <w:szCs w:val="20"/>
        </w:rPr>
      </w:pPr>
    </w:p>
    <w:p w14:paraId="76DDFE6D" w14:textId="168A63AE" w:rsidR="00600E40" w:rsidRDefault="00600E40" w:rsidP="00E11178">
      <w:pPr>
        <w:spacing w:line="360" w:lineRule="auto"/>
      </w:pPr>
      <w:r>
        <w:t>Na figura 6, indica a situação da maça com 8 e 12 dias respectivamente, ambas revestidas com bioplástico, em temperatura ambiente e expostas ao ar livre.</w:t>
      </w:r>
    </w:p>
    <w:p w14:paraId="65E065DA" w14:textId="0BB071FE" w:rsidR="00600E40" w:rsidRDefault="00600E40" w:rsidP="00600E40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6</w:t>
      </w:r>
      <w:r>
        <w:t xml:space="preserve"> - Teste de conservação da maça com o bioplástico.</w:t>
      </w:r>
      <w:r>
        <w:rPr>
          <w:noProof/>
        </w:rPr>
        <w:drawing>
          <wp:inline distT="0" distB="0" distL="0" distR="0" wp14:anchorId="42ECDCB6" wp14:editId="4BEBD4AE">
            <wp:extent cx="4738879" cy="2379353"/>
            <wp:effectExtent l="0" t="0" r="5080" b="1905"/>
            <wp:docPr id="1991518938" name="Imagem 1991518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8938" name="Imagem 19915189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79" cy="237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04FA8" w14:textId="77777777" w:rsidR="00600E40" w:rsidRDefault="00600E40" w:rsidP="00600E40">
      <w:pPr>
        <w:spacing w:after="0" w:line="360" w:lineRule="auto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600E40">
        <w:rPr>
          <w:sz w:val="20"/>
          <w:szCs w:val="20"/>
        </w:rPr>
        <w:t>Os autores</w:t>
      </w:r>
      <w:r>
        <w:rPr>
          <w:sz w:val="20"/>
          <w:szCs w:val="20"/>
        </w:rPr>
        <w:t>.</w:t>
      </w:r>
    </w:p>
    <w:p w14:paraId="2C9AE3EC" w14:textId="77777777" w:rsidR="00753E5D" w:rsidRDefault="00753E5D" w:rsidP="00600E40">
      <w:pPr>
        <w:spacing w:after="0" w:line="360" w:lineRule="auto"/>
        <w:jc w:val="center"/>
        <w:rPr>
          <w:sz w:val="20"/>
          <w:szCs w:val="20"/>
        </w:rPr>
      </w:pPr>
    </w:p>
    <w:p w14:paraId="21ACC14E" w14:textId="5C12C3D6" w:rsidR="00753E5D" w:rsidRDefault="00753E5D" w:rsidP="00753E5D">
      <w:pPr>
        <w:spacing w:after="0" w:line="360" w:lineRule="auto"/>
      </w:pPr>
      <w:r>
        <w:t>Com a aplicação de revestimentos em frutas, tem-se a formação de uma cobertura com preenchimento parcial dos estômatos e lenticelas, reduzindo, dessa forma, a transferência de umidade (transpiração) e as trocas gasosas (respiração). Como o início do processo de maturação está estreitamente associado ao aumento na produção de etileno e, considerando que o O2 é necessário para a sua produção, a redução da permeação do O2 para o interior do fruto gerará uma correspondente redução na produção do etileno (responsável pelo amadurecimento), o que permite, em princípio, prolongar a vida do fruto (CALBO et al., 2007).</w:t>
      </w:r>
    </w:p>
    <w:p w14:paraId="73C99808" w14:textId="496C33AC" w:rsidR="00753E5D" w:rsidRDefault="00753E5D" w:rsidP="001264D9">
      <w:pPr>
        <w:spacing w:after="0" w:line="360" w:lineRule="auto"/>
      </w:pPr>
      <w:r>
        <w:lastRenderedPageBreak/>
        <w:t xml:space="preserve">Sobre a degradação em solo, foi comprovado por meio de testes que uma porção de tamanho 4x4 cm do bioplástico dentro de uma vala escavada e preenchida por terra (aproximadamente 176,625cm </w:t>
      </w:r>
      <w:proofErr w:type="gramStart"/>
      <w:r>
        <w:t>3 )</w:t>
      </w:r>
      <w:proofErr w:type="gramEnd"/>
      <w:r>
        <w:t xml:space="preserve"> se degradou 100% em torno de 45 dias.</w:t>
      </w:r>
      <w:r w:rsidR="001264D9">
        <w:t xml:space="preserve"> </w:t>
      </w:r>
      <w:r>
        <w:t>Na Figura 7, temos na esquerda a porção enterrada de bioplástico no dia 2 de junho de 2023, já na direita temos a mesma vala vazia, mostrando 100% de degradação.</w:t>
      </w:r>
    </w:p>
    <w:p w14:paraId="70E0BA16" w14:textId="3A991708" w:rsidR="00753E5D" w:rsidRDefault="00753E5D" w:rsidP="00753E5D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7</w:t>
      </w:r>
      <w:r>
        <w:t xml:space="preserve"> - Degradação da amostra de bioplástico</w:t>
      </w:r>
      <w:r>
        <w:rPr>
          <w:noProof/>
        </w:rPr>
        <w:drawing>
          <wp:inline distT="0" distB="0" distL="0" distR="0" wp14:anchorId="2BF1EB91" wp14:editId="5EAA0153">
            <wp:extent cx="4228996" cy="2379353"/>
            <wp:effectExtent l="0" t="0" r="635" b="1905"/>
            <wp:docPr id="1105932825" name="Imagem 110593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2825" name="Imagem 11059328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96" cy="237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FE430" w14:textId="77777777" w:rsidR="00753E5D" w:rsidRDefault="00753E5D" w:rsidP="00753E5D">
      <w:pPr>
        <w:spacing w:after="0" w:line="360" w:lineRule="auto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t>Fonte:</w:t>
      </w:r>
      <w:r w:rsidRPr="00A92340">
        <w:rPr>
          <w:sz w:val="20"/>
          <w:szCs w:val="20"/>
        </w:rPr>
        <w:t xml:space="preserve"> </w:t>
      </w:r>
      <w:r w:rsidRPr="00600E40">
        <w:rPr>
          <w:sz w:val="20"/>
          <w:szCs w:val="20"/>
        </w:rPr>
        <w:t>Os autores</w:t>
      </w:r>
      <w:r>
        <w:rPr>
          <w:sz w:val="20"/>
          <w:szCs w:val="20"/>
        </w:rPr>
        <w:t>.</w:t>
      </w:r>
    </w:p>
    <w:p w14:paraId="4135C2EE" w14:textId="77777777" w:rsidR="00753E5D" w:rsidRDefault="00753E5D" w:rsidP="00753E5D">
      <w:pPr>
        <w:spacing w:after="0" w:line="360" w:lineRule="auto"/>
        <w:rPr>
          <w:sz w:val="20"/>
          <w:szCs w:val="20"/>
        </w:rPr>
      </w:pPr>
    </w:p>
    <w:p w14:paraId="3CAD8D03" w14:textId="0F55C22C" w:rsidR="00600E40" w:rsidRDefault="00753E5D" w:rsidP="00E11178">
      <w:pPr>
        <w:spacing w:line="360" w:lineRule="auto"/>
      </w:pPr>
      <w:r>
        <w:t>A partir da análise do espectro do infravermelho do bioplástico (Figura 8) foram identificados: a banda larga que vai de 3600 a 3000 cm-1 corresponde à carboxila de ácido carboxílico, porém em 3340 cm-1 representa a hidroxila do amido, que está sobreposta pela banda carboxila. A banda em aproximadamente em 1725 cm-1 é atribuída às ligações C=O da carboxila; próximo de 1030 cm-</w:t>
      </w:r>
      <w:proofErr w:type="gramStart"/>
      <w:r>
        <w:t>1 ,</w:t>
      </w:r>
      <w:proofErr w:type="gramEnd"/>
      <w:r>
        <w:t xml:space="preserve"> banda correspondente à ligação C-O do amido. A banda em aproximadamente 1650 cm-1 corresponde à hidrólise do amido com a água. Banda em 890 cm-1 refere-se à deformação angular dos grupos C-H (PAVIA, 2010).</w:t>
      </w:r>
    </w:p>
    <w:p w14:paraId="2267A357" w14:textId="0C9E4C4C" w:rsidR="00753E5D" w:rsidRDefault="00753E5D" w:rsidP="00753E5D">
      <w:pPr>
        <w:ind w:firstLine="0"/>
        <w:jc w:val="center"/>
      </w:pPr>
      <w:r>
        <w:rPr>
          <w:b/>
        </w:rPr>
        <w:t xml:space="preserve">Figura </w:t>
      </w:r>
      <w:r>
        <w:rPr>
          <w:b/>
        </w:rPr>
        <w:t>8</w:t>
      </w:r>
      <w:r>
        <w:t xml:space="preserve"> - Espectro do infravermelho do bioplástico, 2023.</w:t>
      </w:r>
      <w:r>
        <w:rPr>
          <w:noProof/>
        </w:rPr>
        <w:drawing>
          <wp:inline distT="0" distB="0" distL="0" distR="0" wp14:anchorId="6B24A4AB" wp14:editId="46177AF1">
            <wp:extent cx="4228996" cy="2235711"/>
            <wp:effectExtent l="0" t="0" r="635" b="0"/>
            <wp:docPr id="40619045" name="Imagem 40619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045" name="Imagem 406190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96" cy="223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DEAC4" w14:textId="0DD4504A" w:rsidR="00600E40" w:rsidRPr="00753E5D" w:rsidRDefault="00753E5D" w:rsidP="00753E5D">
      <w:pPr>
        <w:spacing w:after="0" w:line="360" w:lineRule="auto"/>
        <w:jc w:val="center"/>
        <w:rPr>
          <w:sz w:val="20"/>
          <w:szCs w:val="20"/>
        </w:rPr>
      </w:pPr>
      <w:r w:rsidRPr="00A92340">
        <w:rPr>
          <w:bCs/>
          <w:sz w:val="20"/>
          <w:szCs w:val="20"/>
        </w:rPr>
        <w:lastRenderedPageBreak/>
        <w:t>Fonte:</w:t>
      </w:r>
      <w:r w:rsidRPr="00A92340">
        <w:rPr>
          <w:sz w:val="20"/>
          <w:szCs w:val="20"/>
        </w:rPr>
        <w:t xml:space="preserve"> </w:t>
      </w:r>
      <w:r w:rsidRPr="00600E40">
        <w:rPr>
          <w:sz w:val="20"/>
          <w:szCs w:val="20"/>
        </w:rPr>
        <w:t>Os autores</w:t>
      </w:r>
      <w:r>
        <w:rPr>
          <w:sz w:val="20"/>
          <w:szCs w:val="20"/>
        </w:rPr>
        <w:t>.</w:t>
      </w:r>
    </w:p>
    <w:p w14:paraId="19B492E2" w14:textId="77777777" w:rsidR="00A92340" w:rsidRPr="009C0CF9" w:rsidRDefault="00A92340" w:rsidP="00A92340">
      <w:pPr>
        <w:spacing w:after="0"/>
      </w:pPr>
    </w:p>
    <w:p w14:paraId="48D8476A" w14:textId="19AF1B1D" w:rsidR="00E11178" w:rsidRDefault="00E11178" w:rsidP="00A92340">
      <w:pPr>
        <w:pStyle w:val="SeoPrimria"/>
        <w:spacing w:before="0" w:after="0" w:line="240" w:lineRule="auto"/>
      </w:pPr>
      <w:r w:rsidRPr="009C0CF9">
        <w:t xml:space="preserve">4 </w:t>
      </w:r>
      <w:r w:rsidR="00753E5D">
        <w:t>conclusão</w:t>
      </w:r>
    </w:p>
    <w:p w14:paraId="54A805F5" w14:textId="77777777" w:rsidR="00A92340" w:rsidRPr="009C0CF9" w:rsidRDefault="00A92340" w:rsidP="00A92340">
      <w:pPr>
        <w:pStyle w:val="SeoPrimria"/>
        <w:spacing w:before="0" w:after="0" w:line="240" w:lineRule="auto"/>
      </w:pPr>
    </w:p>
    <w:p w14:paraId="7F6B811A" w14:textId="59145CF9" w:rsidR="00BF1CD0" w:rsidRDefault="00753E5D" w:rsidP="00753E5D">
      <w:pPr>
        <w:spacing w:line="360" w:lineRule="auto"/>
      </w:pPr>
      <w:r>
        <w:t>Produzir bioplásticos mais sustentáveis é uma possibilidade real, embora não seja uma tarefa simples. Algumas substituições podem levar a um aumento nos custos do produto, o que não é vantajoso para o mercado. Portanto, é um campo que requer estudo e aprimoramento contínuo. Uma abordagem promissora foi a adição da quercetina, extraída da casca de cebola, ao bioplástico. Essa adição provou ser benéfica, pois contribui efetivamente para inibir a ação de microrganismos, conferindo uma excelente resistência à tração e compressão. Além disso, o bioplástico apresentou alta plasticidade, o que garante uma melhor qualidade dos alimentos embalados e facilita o seu manuseio. Essa combinação de características torna o bioplástico uma alternativa promissora, capaz de atender aos requisitos de sustentabilidade e eficiência no mercado. Contudo, é essencial continuar a pesquisa e desenvolvimento nessa área para aprimorar ainda mais essas propriedades e tornar os bioplásticos mais acessíveis e viáveis em larga escala.</w:t>
      </w:r>
    </w:p>
    <w:p w14:paraId="1973A4D4" w14:textId="77777777" w:rsidR="003C17C3" w:rsidRPr="00F01B78" w:rsidRDefault="003C17C3" w:rsidP="003C17C3">
      <w:pPr>
        <w:pStyle w:val="PargrafodaLista"/>
        <w:spacing w:after="0"/>
        <w:ind w:firstLine="0"/>
      </w:pPr>
      <w:bookmarkStart w:id="0" w:name="_Hlk138337840"/>
    </w:p>
    <w:p w14:paraId="69AD2B38" w14:textId="04871869" w:rsidR="00E11178" w:rsidRDefault="00E11178" w:rsidP="003C17C3">
      <w:pPr>
        <w:pStyle w:val="Ttulo1"/>
        <w:spacing w:before="0" w:after="0" w:line="240" w:lineRule="auto"/>
        <w:jc w:val="center"/>
      </w:pPr>
      <w:r w:rsidRPr="009C0CF9">
        <w:t>Agradecimentos</w:t>
      </w:r>
    </w:p>
    <w:p w14:paraId="4DC01AE2" w14:textId="77777777" w:rsidR="003C17C3" w:rsidRPr="003C17C3" w:rsidRDefault="003C17C3" w:rsidP="003C17C3">
      <w:pPr>
        <w:spacing w:after="0"/>
        <w:rPr>
          <w:lang w:eastAsia="ar-SA"/>
        </w:rPr>
      </w:pPr>
    </w:p>
    <w:p w14:paraId="58DEECA4" w14:textId="77777777" w:rsidR="005E38B2" w:rsidRDefault="00753E5D" w:rsidP="00753E5D">
      <w:pPr>
        <w:spacing w:line="360" w:lineRule="auto"/>
      </w:pPr>
      <w:r>
        <w:t>Os autores agradecem à Universidade Federal do Cariri (UFCA) pela estrutura disponibilizada para pesquisa, bem como ao CNPq pelo auxílio financeiro em prol do incentivo à pesquisa. O agradecimento se estende à professora orientadora que nos deu suporte, e a todos os colabores que de alguma forma trabalharam pelo êxito do projeto.</w:t>
      </w:r>
    </w:p>
    <w:p w14:paraId="688F046E" w14:textId="4046029C" w:rsidR="00E11178" w:rsidRDefault="00E11178" w:rsidP="005E38B2">
      <w:pPr>
        <w:pStyle w:val="Ttulo1"/>
        <w:jc w:val="center"/>
      </w:pPr>
      <w:r w:rsidRPr="009C0CF9">
        <w:t>REFERÊNCIAS</w:t>
      </w:r>
    </w:p>
    <w:p w14:paraId="1FF1CD4A" w14:textId="20AE7420" w:rsidR="005E38B2" w:rsidRDefault="005E38B2" w:rsidP="005E38B2">
      <w:pPr>
        <w:ind w:firstLine="0"/>
      </w:pPr>
      <w:r>
        <w:t xml:space="preserve">ACRRES – APPLICATION CENTRE FOR RENEWABLE RESOURCES. </w:t>
      </w:r>
      <w:proofErr w:type="spellStart"/>
      <w:r w:rsidRPr="005E38B2">
        <w:rPr>
          <w:b/>
          <w:bCs/>
        </w:rPr>
        <w:t>PHA’s</w:t>
      </w:r>
      <w:proofErr w:type="spellEnd"/>
      <w:r w:rsidRPr="005E38B2">
        <w:rPr>
          <w:b/>
          <w:bCs/>
        </w:rPr>
        <w:t xml:space="preserve"> (</w:t>
      </w:r>
      <w:proofErr w:type="spellStart"/>
      <w:r w:rsidRPr="005E38B2">
        <w:rPr>
          <w:b/>
          <w:bCs/>
        </w:rPr>
        <w:t>Polyhydroxyalkanoates</w:t>
      </w:r>
      <w:proofErr w:type="spellEnd"/>
      <w:r w:rsidRPr="005E38B2">
        <w:rPr>
          <w:b/>
          <w:bCs/>
        </w:rPr>
        <w:t xml:space="preserve">): General </w:t>
      </w:r>
      <w:proofErr w:type="spellStart"/>
      <w:r w:rsidRPr="005E38B2">
        <w:rPr>
          <w:b/>
          <w:bCs/>
        </w:rPr>
        <w:t>information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on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structure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and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raw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materials</w:t>
      </w:r>
      <w:proofErr w:type="spellEnd"/>
      <w:r w:rsidRPr="005E38B2">
        <w:rPr>
          <w:b/>
          <w:bCs/>
        </w:rPr>
        <w:t xml:space="preserve"> for </w:t>
      </w:r>
      <w:proofErr w:type="spellStart"/>
      <w:r w:rsidRPr="005E38B2">
        <w:rPr>
          <w:b/>
          <w:bCs/>
        </w:rPr>
        <w:t>their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production</w:t>
      </w:r>
      <w:proofErr w:type="spellEnd"/>
      <w:r w:rsidRPr="005E38B2">
        <w:rPr>
          <w:b/>
          <w:bCs/>
        </w:rPr>
        <w:t xml:space="preserve">. </w:t>
      </w:r>
      <w:proofErr w:type="spellStart"/>
      <w:r w:rsidRPr="005E38B2">
        <w:t>Lelystad</w:t>
      </w:r>
      <w:proofErr w:type="spellEnd"/>
      <w:r w:rsidRPr="005E38B2">
        <w:t>:</w:t>
      </w:r>
      <w:r>
        <w:t xml:space="preserve"> ACRRES – </w:t>
      </w:r>
      <w:proofErr w:type="spellStart"/>
      <w:r>
        <w:t>Wageningen</w:t>
      </w:r>
      <w:proofErr w:type="spellEnd"/>
      <w:r>
        <w:t xml:space="preserve"> UR, 2017.</w:t>
      </w:r>
    </w:p>
    <w:p w14:paraId="7BB23BBB" w14:textId="7ED19DC8" w:rsidR="005E38B2" w:rsidRDefault="005E38B2" w:rsidP="005E38B2">
      <w:pPr>
        <w:ind w:firstLine="0"/>
      </w:pPr>
      <w:r>
        <w:t xml:space="preserve">ASSIS, E. C. </w:t>
      </w:r>
      <w:r w:rsidRPr="005E38B2">
        <w:rPr>
          <w:b/>
          <w:bCs/>
        </w:rPr>
        <w:t xml:space="preserve">Embalagens alimentícias produzidas em </w:t>
      </w:r>
      <w:proofErr w:type="spellStart"/>
      <w:r w:rsidRPr="005E38B2">
        <w:rPr>
          <w:b/>
          <w:bCs/>
        </w:rPr>
        <w:t>polihidroxido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butirato</w:t>
      </w:r>
      <w:proofErr w:type="spellEnd"/>
      <w:r w:rsidRPr="005E38B2">
        <w:rPr>
          <w:b/>
          <w:bCs/>
        </w:rPr>
        <w:t xml:space="preserve"> (PHB), como alternativa ao gerenciamento dos resíduos sólidos urbanos.</w:t>
      </w:r>
      <w:r>
        <w:t xml:space="preserve"> 2009. 96f. Trabalho de Conclusão de Curso (Tecnólogo em Produção) – Faculdade de Tecnologia da Zona Leste, São Paulo, 2009.</w:t>
      </w:r>
    </w:p>
    <w:p w14:paraId="0B603EE2" w14:textId="72373939" w:rsidR="005E38B2" w:rsidRDefault="005E38B2" w:rsidP="005E38B2">
      <w:pPr>
        <w:ind w:firstLine="0"/>
      </w:pPr>
      <w:r>
        <w:t xml:space="preserve">BARBIERI, José Carlos. </w:t>
      </w:r>
      <w:r w:rsidRPr="005E38B2">
        <w:rPr>
          <w:b/>
          <w:bCs/>
        </w:rPr>
        <w:t>Gestão ambiental empresarial.</w:t>
      </w:r>
      <w:r>
        <w:t xml:space="preserve"> Saraiva Educação SA, 2017.</w:t>
      </w:r>
    </w:p>
    <w:p w14:paraId="2567F854" w14:textId="7C04DCD8" w:rsidR="005E38B2" w:rsidRDefault="005E38B2" w:rsidP="005E38B2">
      <w:pPr>
        <w:ind w:firstLine="0"/>
      </w:pPr>
      <w:r>
        <w:t xml:space="preserve">BIOPLASTICS PACKAGING – </w:t>
      </w:r>
      <w:r w:rsidRPr="005E38B2">
        <w:rPr>
          <w:b/>
          <w:bCs/>
        </w:rPr>
        <w:t xml:space="preserve">COMBINING PERFORMANCE WITH SUSTAINABILITY. EUROPEAN (The </w:t>
      </w:r>
      <w:proofErr w:type="spellStart"/>
      <w:r w:rsidRPr="005E38B2">
        <w:rPr>
          <w:b/>
          <w:bCs/>
        </w:rPr>
        <w:t>European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Organization</w:t>
      </w:r>
      <w:proofErr w:type="spellEnd"/>
      <w:r w:rsidRPr="005E38B2">
        <w:rPr>
          <w:b/>
          <w:bCs/>
        </w:rPr>
        <w:t xml:space="preserve"> for </w:t>
      </w:r>
      <w:proofErr w:type="spellStart"/>
      <w:r w:rsidRPr="005E38B2">
        <w:rPr>
          <w:b/>
          <w:bCs/>
        </w:rPr>
        <w:t>Packaging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and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the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Environment</w:t>
      </w:r>
      <w:proofErr w:type="spellEnd"/>
      <w:r w:rsidRPr="005E38B2">
        <w:rPr>
          <w:b/>
          <w:bCs/>
        </w:rPr>
        <w:t>).</w:t>
      </w:r>
      <w:r>
        <w:t xml:space="preserve"> Disponível em: https://www.european-bioplastics.org/news/publications/. Acesso em: 16 de jul. de 2023.</w:t>
      </w:r>
    </w:p>
    <w:p w14:paraId="4413A03A" w14:textId="59198141" w:rsidR="005E38B2" w:rsidRDefault="005E38B2" w:rsidP="005E38B2">
      <w:pPr>
        <w:ind w:firstLine="0"/>
      </w:pPr>
      <w:r>
        <w:t xml:space="preserve">BRACKMANN A.; ANESE, R. O.; GIEHL, R. F. H.; WEBER, A.; EISERMANN, A. C.; </w:t>
      </w:r>
      <w:r>
        <w:lastRenderedPageBreak/>
        <w:t xml:space="preserve">SESTARI, I. </w:t>
      </w:r>
      <w:proofErr w:type="spellStart"/>
      <w:r w:rsidRPr="005E38B2">
        <w:rPr>
          <w:b/>
          <w:bCs/>
        </w:rPr>
        <w:t>Pré</w:t>
      </w:r>
      <w:proofErr w:type="spellEnd"/>
      <w:r w:rsidRPr="005E38B2">
        <w:rPr>
          <w:b/>
          <w:bCs/>
        </w:rPr>
        <w:t xml:space="preserve">-resfriamento para conservação pós-colheita de melões </w:t>
      </w:r>
      <w:proofErr w:type="spellStart"/>
      <w:r w:rsidRPr="005E38B2">
        <w:rPr>
          <w:b/>
          <w:bCs/>
        </w:rPr>
        <w:t>Cantaloupe</w:t>
      </w:r>
      <w:proofErr w:type="spellEnd"/>
      <w:r w:rsidRPr="005E38B2">
        <w:rPr>
          <w:b/>
          <w:bCs/>
        </w:rPr>
        <w:t xml:space="preserve"> “</w:t>
      </w:r>
      <w:proofErr w:type="spellStart"/>
      <w:r w:rsidRPr="005E38B2">
        <w:rPr>
          <w:b/>
          <w:bCs/>
        </w:rPr>
        <w:t>Hy</w:t>
      </w:r>
      <w:proofErr w:type="spellEnd"/>
      <w:r w:rsidRPr="005E38B2">
        <w:rPr>
          <w:b/>
          <w:bCs/>
        </w:rPr>
        <w:t xml:space="preserve"> Mark”</w:t>
      </w:r>
      <w:r>
        <w:t xml:space="preserve">. </w:t>
      </w:r>
      <w:proofErr w:type="spellStart"/>
      <w:r>
        <w:t>Bragantia</w:t>
      </w:r>
      <w:proofErr w:type="spellEnd"/>
      <w:r>
        <w:t>, Campinas, v. 70, n. 3, p.672-676, 2011.</w:t>
      </w:r>
    </w:p>
    <w:p w14:paraId="4E1A26E0" w14:textId="4CB8ACBC" w:rsidR="005E38B2" w:rsidRDefault="005E38B2" w:rsidP="005E38B2">
      <w:pPr>
        <w:ind w:firstLine="0"/>
      </w:pPr>
      <w:r>
        <w:t xml:space="preserve">BRITO, G. F. et al. </w:t>
      </w:r>
      <w:r w:rsidRPr="005E38B2">
        <w:rPr>
          <w:b/>
          <w:bCs/>
        </w:rPr>
        <w:t>Biopolímeros, Polímeros Biodegradáveis e Polímeros Verdes.</w:t>
      </w:r>
      <w:r>
        <w:t xml:space="preserve"> Revista Eletrônica de Materiais e Processos, v.6.2, p. 127-139, 2011.</w:t>
      </w:r>
    </w:p>
    <w:p w14:paraId="191F7F93" w14:textId="171A8022" w:rsidR="005E38B2" w:rsidRDefault="005E38B2" w:rsidP="005E38B2">
      <w:pPr>
        <w:ind w:firstLine="0"/>
      </w:pPr>
      <w:r>
        <w:t xml:space="preserve">CALBO, Adonai Gimenez; HENZ, G. P. </w:t>
      </w:r>
      <w:r w:rsidRPr="005E38B2">
        <w:rPr>
          <w:b/>
          <w:bCs/>
        </w:rPr>
        <w:t>Métodos para medir a respiração de frutas e hortaliças.</w:t>
      </w:r>
      <w:r>
        <w:t xml:space="preserve"> 2007.</w:t>
      </w:r>
    </w:p>
    <w:p w14:paraId="5C8A953F" w14:textId="002EF40E" w:rsidR="005E38B2" w:rsidRDefault="005E38B2" w:rsidP="005E38B2">
      <w:pPr>
        <w:ind w:firstLine="0"/>
      </w:pPr>
      <w:r>
        <w:t xml:space="preserve">DIAS, Reinaldo. </w:t>
      </w:r>
      <w:r w:rsidRPr="005E38B2">
        <w:rPr>
          <w:b/>
          <w:bCs/>
        </w:rPr>
        <w:t>Responsabilidade Ambiental, Responsabilidade Social e Sustentabilidade</w:t>
      </w:r>
      <w:r>
        <w:t xml:space="preserve">, 1ª ed. - 4ª </w:t>
      </w:r>
      <w:proofErr w:type="spellStart"/>
      <w:proofErr w:type="gramStart"/>
      <w:r>
        <w:t>reimpr</w:t>
      </w:r>
      <w:proofErr w:type="spellEnd"/>
      <w:r>
        <w:t>..</w:t>
      </w:r>
      <w:proofErr w:type="gramEnd"/>
      <w:r>
        <w:t xml:space="preserve"> São Paulo: Atlas, 2009. 196 p.</w:t>
      </w:r>
    </w:p>
    <w:p w14:paraId="3ACD391F" w14:textId="23476CDC" w:rsidR="005E38B2" w:rsidRDefault="005E38B2" w:rsidP="005E38B2">
      <w:pPr>
        <w:ind w:firstLine="0"/>
      </w:pPr>
      <w:r>
        <w:t xml:space="preserve">ELIASSON, A.C. </w:t>
      </w:r>
      <w:proofErr w:type="spellStart"/>
      <w:r w:rsidRPr="005E38B2">
        <w:rPr>
          <w:b/>
          <w:bCs/>
        </w:rPr>
        <w:t>Starch</w:t>
      </w:r>
      <w:proofErr w:type="spellEnd"/>
      <w:r w:rsidRPr="005E38B2">
        <w:rPr>
          <w:b/>
          <w:bCs/>
        </w:rPr>
        <w:t xml:space="preserve"> in food – </w:t>
      </w:r>
      <w:proofErr w:type="spellStart"/>
      <w:r w:rsidRPr="005E38B2">
        <w:rPr>
          <w:b/>
          <w:bCs/>
        </w:rPr>
        <w:t>Structure</w:t>
      </w:r>
      <w:proofErr w:type="spellEnd"/>
      <w:r w:rsidRPr="005E38B2">
        <w:rPr>
          <w:b/>
          <w:bCs/>
        </w:rPr>
        <w:t xml:space="preserve">, </w:t>
      </w:r>
      <w:proofErr w:type="spellStart"/>
      <w:r w:rsidRPr="005E38B2">
        <w:rPr>
          <w:b/>
          <w:bCs/>
        </w:rPr>
        <w:t>function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and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applications</w:t>
      </w:r>
      <w:proofErr w:type="spellEnd"/>
      <w:r>
        <w:t>. New York: Boca Raton, CRC, 2004. 605p.</w:t>
      </w:r>
    </w:p>
    <w:p w14:paraId="7D8F2BBA" w14:textId="5D325BD2" w:rsidR="005E38B2" w:rsidRDefault="005E38B2" w:rsidP="005E38B2">
      <w:pPr>
        <w:ind w:firstLine="0"/>
      </w:pPr>
      <w:r>
        <w:t xml:space="preserve">FONSECA, C. C. </w:t>
      </w:r>
      <w:r w:rsidRPr="005E38B2">
        <w:rPr>
          <w:b/>
          <w:bCs/>
        </w:rPr>
        <w:t>Produção e utilização do biopolímero poli(</w:t>
      </w:r>
      <w:proofErr w:type="spellStart"/>
      <w:r w:rsidRPr="005E38B2">
        <w:rPr>
          <w:b/>
          <w:bCs/>
        </w:rPr>
        <w:t>hidroxibutirato</w:t>
      </w:r>
      <w:proofErr w:type="spellEnd"/>
      <w:r w:rsidRPr="005E38B2">
        <w:rPr>
          <w:b/>
          <w:bCs/>
        </w:rPr>
        <w:t>) (PHB) em embalagens alimentícias.</w:t>
      </w:r>
      <w:r>
        <w:t xml:space="preserve"> 2014. 64f. Trabalho de Conclusão de Curso – Universidade de São Paulo, Lorena, 2014.</w:t>
      </w:r>
    </w:p>
    <w:p w14:paraId="5B5D9E83" w14:textId="08386AC1" w:rsidR="005E38B2" w:rsidRDefault="005E38B2" w:rsidP="005E38B2">
      <w:pPr>
        <w:ind w:firstLine="0"/>
      </w:pPr>
      <w:r>
        <w:t xml:space="preserve">GOLDEMBERG, José; AGOPYAN, </w:t>
      </w:r>
      <w:proofErr w:type="spellStart"/>
      <w:r>
        <w:t>Vahan</w:t>
      </w:r>
      <w:proofErr w:type="spellEnd"/>
      <w:r>
        <w:t xml:space="preserve">; JOHN, Vanderley M. </w:t>
      </w:r>
      <w:r w:rsidRPr="005E38B2">
        <w:rPr>
          <w:b/>
          <w:bCs/>
        </w:rPr>
        <w:t>O desafio da sustentabilidade na construção civil.</w:t>
      </w:r>
      <w:r>
        <w:t xml:space="preserve"> Editora </w:t>
      </w:r>
      <w:proofErr w:type="spellStart"/>
      <w:r>
        <w:t>Blucher</w:t>
      </w:r>
      <w:proofErr w:type="spellEnd"/>
      <w:r>
        <w:t>, 2011.</w:t>
      </w:r>
    </w:p>
    <w:p w14:paraId="43FC0EA8" w14:textId="612A3F30" w:rsidR="005E38B2" w:rsidRDefault="005E38B2" w:rsidP="005E38B2">
      <w:pPr>
        <w:ind w:firstLine="0"/>
      </w:pPr>
      <w:r>
        <w:t xml:space="preserve">IBGE - Instituto Brasileiro de Geografia e Estatística. Pesquisa de Orçamentos Familiares 2008-2009. </w:t>
      </w:r>
      <w:r w:rsidRPr="005E38B2">
        <w:rPr>
          <w:b/>
          <w:bCs/>
        </w:rPr>
        <w:t>Análise do Consumo Alimentar Pessoal no Brasil.</w:t>
      </w:r>
      <w:r>
        <w:t xml:space="preserve"> Rio de Janeiro: IBGE; 2011.</w:t>
      </w:r>
    </w:p>
    <w:p w14:paraId="20A34CAB" w14:textId="022B0189" w:rsidR="005E38B2" w:rsidRDefault="005E38B2" w:rsidP="005E38B2">
      <w:pPr>
        <w:ind w:firstLine="0"/>
      </w:pPr>
      <w:r>
        <w:t>JUDITH L.; FRIDOVICK-</w:t>
      </w:r>
      <w:proofErr w:type="gramStart"/>
      <w:r>
        <w:t>KEIL..</w:t>
      </w:r>
      <w:proofErr w:type="gramEnd"/>
      <w:r>
        <w:t xml:space="preserve"> </w:t>
      </w:r>
      <w:proofErr w:type="spellStart"/>
      <w:r w:rsidRPr="005E38B2">
        <w:rPr>
          <w:b/>
          <w:bCs/>
        </w:rPr>
        <w:t>Bioplastic</w:t>
      </w:r>
      <w:proofErr w:type="spellEnd"/>
      <w:r w:rsidRPr="005E38B2">
        <w:rPr>
          <w:b/>
          <w:bCs/>
        </w:rPr>
        <w:t xml:space="preserve">. </w:t>
      </w:r>
      <w:proofErr w:type="spellStart"/>
      <w:r w:rsidRPr="005E38B2">
        <w:rPr>
          <w:b/>
          <w:bCs/>
        </w:rPr>
        <w:t>Britannica</w:t>
      </w:r>
      <w:proofErr w:type="spellEnd"/>
      <w:r w:rsidRPr="005E38B2">
        <w:rPr>
          <w:b/>
          <w:bCs/>
        </w:rPr>
        <w:t xml:space="preserve"> Online </w:t>
      </w:r>
      <w:proofErr w:type="spellStart"/>
      <w:r w:rsidRPr="005E38B2">
        <w:rPr>
          <w:b/>
          <w:bCs/>
        </w:rPr>
        <w:t>Encyclopedia</w:t>
      </w:r>
      <w:proofErr w:type="spellEnd"/>
      <w:r>
        <w:t>. Data de publicação: 2 set. 2020.</w:t>
      </w:r>
    </w:p>
    <w:p w14:paraId="02E33B55" w14:textId="0680738B" w:rsidR="005E38B2" w:rsidRDefault="005E38B2" w:rsidP="005E38B2">
      <w:pPr>
        <w:ind w:firstLine="0"/>
      </w:pPr>
      <w:r>
        <w:t xml:space="preserve">LAJOLO, F.M.; MENEZES, E.W. </w:t>
      </w:r>
      <w:proofErr w:type="spellStart"/>
      <w:r w:rsidRPr="005E38B2">
        <w:rPr>
          <w:b/>
          <w:bCs/>
        </w:rPr>
        <w:t>Carbohidratos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en</w:t>
      </w:r>
      <w:proofErr w:type="spellEnd"/>
      <w:r w:rsidRPr="005E38B2">
        <w:rPr>
          <w:b/>
          <w:bCs/>
        </w:rPr>
        <w:t xml:space="preserve"> alimentos </w:t>
      </w:r>
      <w:proofErr w:type="spellStart"/>
      <w:r w:rsidRPr="005E38B2">
        <w:rPr>
          <w:b/>
          <w:bCs/>
        </w:rPr>
        <w:t>regionales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Iberoamericanos</w:t>
      </w:r>
      <w:proofErr w:type="spellEnd"/>
      <w:r>
        <w:t>. São Paulo: Universidade de São Paulo, 2006. 648p.</w:t>
      </w:r>
    </w:p>
    <w:p w14:paraId="3B18E18E" w14:textId="7D547F06" w:rsidR="005E38B2" w:rsidRDefault="005E38B2" w:rsidP="005E38B2">
      <w:pPr>
        <w:ind w:firstLine="0"/>
      </w:pPr>
      <w:r>
        <w:t xml:space="preserve">LUVIELMO, M. M.; LAMAS, S. V. </w:t>
      </w:r>
      <w:r w:rsidRPr="005E38B2">
        <w:rPr>
          <w:b/>
          <w:bCs/>
        </w:rPr>
        <w:t>Revestimentos comestíveis em frutas</w:t>
      </w:r>
      <w:r>
        <w:t xml:space="preserve">. Estudos Tecnológicos em Engenharia, vol. 8, N. 1, p. 8-15, </w:t>
      </w:r>
      <w:proofErr w:type="spellStart"/>
      <w:r>
        <w:t>jan</w:t>
      </w:r>
      <w:proofErr w:type="spellEnd"/>
      <w:r>
        <w:t>/</w:t>
      </w:r>
      <w:proofErr w:type="spellStart"/>
      <w:r>
        <w:t>jun</w:t>
      </w:r>
      <w:proofErr w:type="spellEnd"/>
      <w:r>
        <w:t xml:space="preserve"> 2012.</w:t>
      </w:r>
    </w:p>
    <w:p w14:paraId="22F7295C" w14:textId="6797F804" w:rsidR="005E38B2" w:rsidRDefault="005E38B2" w:rsidP="005E38B2">
      <w:pPr>
        <w:ind w:firstLine="0"/>
      </w:pPr>
      <w:r>
        <w:t xml:space="preserve">MAHAN L K, </w:t>
      </w:r>
      <w:proofErr w:type="spellStart"/>
      <w:r>
        <w:t>Escott</w:t>
      </w:r>
      <w:proofErr w:type="spellEnd"/>
      <w:r>
        <w:t xml:space="preserve"> – </w:t>
      </w:r>
      <w:proofErr w:type="spellStart"/>
      <w:r>
        <w:t>Stumo</w:t>
      </w:r>
      <w:proofErr w:type="spellEnd"/>
      <w:r>
        <w:t xml:space="preserve"> S. Krause: </w:t>
      </w:r>
      <w:r w:rsidRPr="005E38B2">
        <w:rPr>
          <w:b/>
          <w:bCs/>
        </w:rPr>
        <w:t>Alimentos, Nutrição &amp; Dietoterapia</w:t>
      </w:r>
      <w:r>
        <w:t>. 13 edição. Rio de Janeiro: Elsevier, 2012.</w:t>
      </w:r>
    </w:p>
    <w:p w14:paraId="7BAC35C5" w14:textId="31F94A56" w:rsidR="005E38B2" w:rsidRDefault="005E38B2" w:rsidP="005E38B2">
      <w:pPr>
        <w:ind w:firstLine="0"/>
      </w:pPr>
      <w:r>
        <w:t xml:space="preserve">NOGUEIRA, C. F. O. </w:t>
      </w:r>
      <w:r w:rsidRPr="005E38B2">
        <w:rPr>
          <w:b/>
          <w:bCs/>
        </w:rPr>
        <w:t>Estudo de polímeros biodegradáveis e compostáveis de fontes renováveis como alternativa aos polímeros tradicionais</w:t>
      </w:r>
      <w:r>
        <w:t>. 2013. 73f. Trabalho de Conclusão de Curso – Universidade de São Paulo, Lorena, 2013.</w:t>
      </w:r>
    </w:p>
    <w:p w14:paraId="1E1B984F" w14:textId="55E48B57" w:rsidR="005E38B2" w:rsidRDefault="005E38B2" w:rsidP="005E38B2">
      <w:pPr>
        <w:ind w:firstLine="0"/>
      </w:pPr>
      <w:r>
        <w:t xml:space="preserve">TESTER, R.F. et al. </w:t>
      </w:r>
      <w:proofErr w:type="spellStart"/>
      <w:r w:rsidRPr="005E38B2">
        <w:rPr>
          <w:b/>
          <w:bCs/>
        </w:rPr>
        <w:t>Starch</w:t>
      </w:r>
      <w:proofErr w:type="spellEnd"/>
      <w:r w:rsidRPr="005E38B2">
        <w:rPr>
          <w:b/>
          <w:bCs/>
        </w:rPr>
        <w:t xml:space="preserve"> – </w:t>
      </w:r>
      <w:proofErr w:type="spellStart"/>
      <w:r w:rsidRPr="005E38B2">
        <w:rPr>
          <w:b/>
          <w:bCs/>
        </w:rPr>
        <w:t>composition</w:t>
      </w:r>
      <w:proofErr w:type="spellEnd"/>
      <w:r w:rsidRPr="005E38B2">
        <w:rPr>
          <w:b/>
          <w:bCs/>
        </w:rPr>
        <w:t xml:space="preserve">, fine </w:t>
      </w:r>
      <w:proofErr w:type="spellStart"/>
      <w:r w:rsidRPr="005E38B2">
        <w:rPr>
          <w:b/>
          <w:bCs/>
        </w:rPr>
        <w:t>structure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and</w:t>
      </w:r>
      <w:proofErr w:type="spellEnd"/>
      <w:r w:rsidRPr="005E38B2">
        <w:rPr>
          <w:b/>
          <w:bCs/>
        </w:rPr>
        <w:t xml:space="preserve"> </w:t>
      </w:r>
      <w:proofErr w:type="spellStart"/>
      <w:r w:rsidRPr="005E38B2">
        <w:rPr>
          <w:b/>
          <w:bCs/>
        </w:rPr>
        <w:t>architecture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Cereal Science, v.39, p.151-165, 2004. Disponível em: http://www.sciencedirect.com/ </w:t>
      </w:r>
      <w:proofErr w:type="gramStart"/>
      <w:r>
        <w:t>science?_</w:t>
      </w:r>
      <w:proofErr w:type="gramEnd"/>
      <w:r>
        <w:t>ob=ArticleURL&amp;_udi=B6WHK-4BNMH9W4&amp;_user=687358&amp;_rdoc=1&amp;_fmt =&amp;_</w:t>
      </w:r>
      <w:proofErr w:type="spellStart"/>
      <w:r>
        <w:t>orig</w:t>
      </w:r>
      <w:proofErr w:type="spellEnd"/>
      <w:r>
        <w:t>=</w:t>
      </w:r>
      <w:proofErr w:type="spellStart"/>
      <w:r>
        <w:t>search</w:t>
      </w:r>
      <w:proofErr w:type="spellEnd"/>
      <w:r>
        <w:t>&amp;_</w:t>
      </w:r>
      <w:proofErr w:type="spellStart"/>
      <w:r>
        <w:t>sort</w:t>
      </w:r>
      <w:proofErr w:type="spellEnd"/>
      <w:r>
        <w:t>=</w:t>
      </w:r>
      <w:proofErr w:type="spellStart"/>
      <w:r>
        <w:t>d&amp;view</w:t>
      </w:r>
      <w:proofErr w:type="spellEnd"/>
      <w:r>
        <w:t>= _</w:t>
      </w:r>
      <w:proofErr w:type="spellStart"/>
      <w:r>
        <w:t>acct</w:t>
      </w:r>
      <w:proofErr w:type="spellEnd"/>
      <w:r>
        <w:t>=C000037899&amp;_version=1&amp;_urlVersion=0&amp; _</w:t>
      </w:r>
      <w:proofErr w:type="spellStart"/>
      <w:r>
        <w:t>userid</w:t>
      </w:r>
      <w:proofErr w:type="spellEnd"/>
      <w:r>
        <w:t xml:space="preserve">=687358&amp;md5=af13c384207409ca760f595fa217b8bd. </w:t>
      </w:r>
      <w:proofErr w:type="spellStart"/>
      <w:r>
        <w:t>Doi</w:t>
      </w:r>
      <w:proofErr w:type="spellEnd"/>
      <w:r>
        <w:t>: 10.1016/j.jcs.2003.12.001.</w:t>
      </w:r>
    </w:p>
    <w:p w14:paraId="2723B71D" w14:textId="77777777" w:rsidR="005E38B2" w:rsidRDefault="005E38B2" w:rsidP="005E38B2">
      <w:pPr>
        <w:ind w:firstLine="0"/>
      </w:pPr>
    </w:p>
    <w:p w14:paraId="6EB5D239" w14:textId="77777777" w:rsidR="005E38B2" w:rsidRDefault="005E38B2" w:rsidP="005E38B2">
      <w:pPr>
        <w:ind w:firstLine="0"/>
      </w:pPr>
    </w:p>
    <w:p w14:paraId="4703207D" w14:textId="77777777" w:rsidR="005E38B2" w:rsidRPr="005E38B2" w:rsidRDefault="005E38B2" w:rsidP="005E38B2">
      <w:pPr>
        <w:ind w:firstLine="0"/>
        <w:rPr>
          <w:lang w:eastAsia="ar-SA"/>
        </w:rPr>
      </w:pPr>
    </w:p>
    <w:bookmarkEnd w:id="0"/>
    <w:p w14:paraId="60B394AF" w14:textId="77777777" w:rsidR="003852BA" w:rsidRPr="00E11178" w:rsidRDefault="003852BA" w:rsidP="00E11178"/>
    <w:sectPr w:rsidR="003852BA" w:rsidRPr="00E11178" w:rsidSect="004923C9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0E68D" w14:textId="77777777" w:rsidR="00FB37EF" w:rsidRDefault="00FB37EF">
      <w:r>
        <w:separator/>
      </w:r>
    </w:p>
  </w:endnote>
  <w:endnote w:type="continuationSeparator" w:id="0">
    <w:p w14:paraId="57BF8892" w14:textId="77777777" w:rsidR="00FB37EF" w:rsidRDefault="00FB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CD299" id="Retângulo 68" o:spid="_x0000_s1026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AEE9C9" id="Retângulo 67" o:spid="_x0000_s1026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718A" w14:textId="77777777" w:rsidR="00FB37EF" w:rsidRDefault="00FB37EF">
      <w:r>
        <w:separator/>
      </w:r>
    </w:p>
  </w:footnote>
  <w:footnote w:type="continuationSeparator" w:id="0">
    <w:p w14:paraId="360E6360" w14:textId="77777777" w:rsidR="00FB37EF" w:rsidRDefault="00FB37EF">
      <w:r>
        <w:continuationSeparator/>
      </w:r>
    </w:p>
  </w:footnote>
  <w:footnote w:id="1">
    <w:p w14:paraId="083ED83B" w14:textId="22B8EAD9" w:rsidR="00A92340" w:rsidRPr="0047640C" w:rsidRDefault="00FB5D02" w:rsidP="0047640C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47640C">
        <w:rPr>
          <w:szCs w:val="20"/>
        </w:rPr>
        <w:t xml:space="preserve"> U</w:t>
      </w:r>
      <w:r w:rsidR="00505752">
        <w:rPr>
          <w:szCs w:val="20"/>
        </w:rPr>
        <w:t>niversidade Federal do Cariri</w:t>
      </w:r>
      <w:r w:rsidR="00A92340">
        <w:rPr>
          <w:szCs w:val="20"/>
        </w:rPr>
        <w:t>,</w:t>
      </w:r>
      <w:r w:rsidR="00505752">
        <w:rPr>
          <w:szCs w:val="20"/>
        </w:rPr>
        <w:t xml:space="preserve"> </w:t>
      </w:r>
      <w:r w:rsidR="00505752" w:rsidRPr="007E156E">
        <w:rPr>
          <w:rFonts w:cs="Arial"/>
          <w:shd w:val="clear" w:color="auto" w:fill="FFFFFF"/>
        </w:rPr>
        <w:t>allana.lima@ufca.edu.br</w:t>
      </w:r>
      <w:r w:rsidR="00505752">
        <w:rPr>
          <w:szCs w:val="20"/>
        </w:rPr>
        <w:t>, CNPq</w:t>
      </w:r>
    </w:p>
  </w:footnote>
  <w:footnote w:id="2">
    <w:p w14:paraId="67BC2D9C" w14:textId="71EA65DA" w:rsidR="00FB5D02" w:rsidRPr="00A92340" w:rsidRDefault="00FB5D02" w:rsidP="00505752">
      <w:pPr>
        <w:pStyle w:val="Textodenotaderodap"/>
        <w:spacing w:after="0"/>
        <w:jc w:val="both"/>
        <w:rPr>
          <w:szCs w:val="20"/>
        </w:rPr>
      </w:pPr>
      <w:r w:rsidRPr="002057E7">
        <w:rPr>
          <w:rStyle w:val="Caracteresdenotaderodap"/>
          <w:vertAlign w:val="superscript"/>
        </w:rPr>
        <w:footnoteRef/>
      </w:r>
      <w:r w:rsidR="002057E7">
        <w:t xml:space="preserve"> </w:t>
      </w:r>
      <w:r w:rsidR="00505752">
        <w:rPr>
          <w:szCs w:val="20"/>
        </w:rPr>
        <w:t>Universidade Federal do Cariri</w:t>
      </w:r>
      <w:r w:rsidR="00505752">
        <w:rPr>
          <w:szCs w:val="20"/>
        </w:rPr>
        <w:t xml:space="preserve">, </w:t>
      </w:r>
      <w:r w:rsidR="00505752" w:rsidRPr="00505752">
        <w:rPr>
          <w:szCs w:val="20"/>
        </w:rPr>
        <w:t>natasha.erika@aluno.ufca.edu.br</w:t>
      </w:r>
      <w:r w:rsidR="00505752">
        <w:rPr>
          <w:szCs w:val="20"/>
        </w:rPr>
        <w:t>, CNPq</w:t>
      </w:r>
    </w:p>
  </w:footnote>
  <w:footnote w:id="3">
    <w:p w14:paraId="392E9755" w14:textId="22B3E1D4" w:rsidR="00FB5D02" w:rsidRDefault="00FB5D02" w:rsidP="00505752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2057E7">
        <w:t xml:space="preserve"> </w:t>
      </w:r>
      <w:r w:rsidR="00505752">
        <w:rPr>
          <w:szCs w:val="20"/>
        </w:rPr>
        <w:t>Universidade Federal do Cariri</w:t>
      </w:r>
      <w:r w:rsidR="00505752">
        <w:rPr>
          <w:szCs w:val="20"/>
        </w:rPr>
        <w:t>,</w:t>
      </w:r>
      <w:r w:rsidR="007E156E">
        <w:rPr>
          <w:szCs w:val="20"/>
        </w:rPr>
        <w:t xml:space="preserve"> geazi.massena@aluno.ufca.edu.br</w:t>
      </w:r>
      <w:r w:rsidR="00505752">
        <w:rPr>
          <w:szCs w:val="20"/>
        </w:rPr>
        <w:t>,</w:t>
      </w:r>
      <w:r w:rsidR="00505752" w:rsidRPr="00505752">
        <w:rPr>
          <w:szCs w:val="20"/>
        </w:rPr>
        <w:t xml:space="preserve"> </w:t>
      </w:r>
      <w:r w:rsidR="00505752">
        <w:rPr>
          <w:szCs w:val="20"/>
        </w:rPr>
        <w:t>CNPq</w:t>
      </w:r>
      <w:r w:rsidR="00505752">
        <w:rPr>
          <w:szCs w:val="20"/>
        </w:rPr>
        <w:t xml:space="preserve"> </w:t>
      </w:r>
    </w:p>
  </w:footnote>
  <w:footnote w:id="4">
    <w:p w14:paraId="0BAC9D8D" w14:textId="2D39EFDE" w:rsidR="0047640C" w:rsidRDefault="0047640C" w:rsidP="00505752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 w:rsidR="00505752">
        <w:rPr>
          <w:szCs w:val="20"/>
        </w:rPr>
        <w:t>Universidade Federal do Cariri</w:t>
      </w:r>
      <w:r w:rsidR="00505752">
        <w:rPr>
          <w:szCs w:val="20"/>
        </w:rPr>
        <w:t>,</w:t>
      </w:r>
      <w:r w:rsidR="007E156E">
        <w:rPr>
          <w:szCs w:val="20"/>
        </w:rPr>
        <w:t xml:space="preserve"> </w:t>
      </w:r>
      <w:r w:rsidR="007E156E" w:rsidRPr="007E156E">
        <w:rPr>
          <w:szCs w:val="20"/>
        </w:rPr>
        <w:t>ledjane.sobrinho@ufca.edu.br</w:t>
      </w:r>
      <w:r w:rsidR="00505752">
        <w:rPr>
          <w:szCs w:val="20"/>
        </w:rPr>
        <w:t xml:space="preserve">, </w:t>
      </w:r>
      <w:r w:rsidR="00505752">
        <w:rPr>
          <w:szCs w:val="20"/>
        </w:rPr>
        <w:t>CNPq</w:t>
      </w:r>
    </w:p>
  </w:footnote>
  <w:footnote w:id="5">
    <w:p w14:paraId="32B1A060" w14:textId="4D1420AA" w:rsidR="0047640C" w:rsidRDefault="0047640C" w:rsidP="00505752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 w:rsidR="00505752">
        <w:rPr>
          <w:szCs w:val="20"/>
        </w:rPr>
        <w:t>Universidade Federal do Cariri</w:t>
      </w:r>
      <w:r w:rsidR="00505752">
        <w:rPr>
          <w:szCs w:val="20"/>
        </w:rPr>
        <w:t xml:space="preserve">, </w:t>
      </w:r>
      <w:r w:rsidR="007E156E" w:rsidRPr="007E156E">
        <w:rPr>
          <w:szCs w:val="20"/>
        </w:rPr>
        <w:t>marcos.morais@ufca.edu.br</w:t>
      </w:r>
      <w:r w:rsidR="00505752">
        <w:rPr>
          <w:szCs w:val="20"/>
        </w:rPr>
        <w:t xml:space="preserve">, </w:t>
      </w:r>
      <w:r w:rsidR="00505752">
        <w:rPr>
          <w:szCs w:val="20"/>
        </w:rPr>
        <w:t>CNPq</w:t>
      </w:r>
    </w:p>
  </w:footnote>
  <w:footnote w:id="6">
    <w:p w14:paraId="2EDA5438" w14:textId="1D194588" w:rsidR="0047640C" w:rsidRDefault="0047640C" w:rsidP="00505752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 w:rsidR="00505752">
        <w:rPr>
          <w:szCs w:val="20"/>
        </w:rPr>
        <w:t>Universidade Federal do Cariri</w:t>
      </w:r>
      <w:r w:rsidR="00505752">
        <w:rPr>
          <w:szCs w:val="20"/>
        </w:rPr>
        <w:t xml:space="preserve">, </w:t>
      </w:r>
      <w:r w:rsidR="007E156E">
        <w:rPr>
          <w:szCs w:val="20"/>
        </w:rPr>
        <w:t>pedro.luna@aluno.ufca.edu.br</w:t>
      </w:r>
      <w:r w:rsidR="00505752">
        <w:rPr>
          <w:szCs w:val="20"/>
        </w:rPr>
        <w:t xml:space="preserve">, </w:t>
      </w:r>
      <w:r w:rsidR="00505752">
        <w:rPr>
          <w:szCs w:val="20"/>
        </w:rPr>
        <w:t>CNPq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62336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BB40F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2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ADE2613"/>
    <w:multiLevelType w:val="hybridMultilevel"/>
    <w:tmpl w:val="D8F82EB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7727597">
    <w:abstractNumId w:val="5"/>
  </w:num>
  <w:num w:numId="2" w16cid:durableId="20206647">
    <w:abstractNumId w:val="11"/>
  </w:num>
  <w:num w:numId="3" w16cid:durableId="1333216224">
    <w:abstractNumId w:val="8"/>
  </w:num>
  <w:num w:numId="4" w16cid:durableId="593392552">
    <w:abstractNumId w:val="7"/>
  </w:num>
  <w:num w:numId="5" w16cid:durableId="1057586999">
    <w:abstractNumId w:val="6"/>
  </w:num>
  <w:num w:numId="6" w16cid:durableId="783036482">
    <w:abstractNumId w:val="12"/>
  </w:num>
  <w:num w:numId="7" w16cid:durableId="1396393153">
    <w:abstractNumId w:val="4"/>
  </w:num>
  <w:num w:numId="8" w16cid:durableId="14768837">
    <w:abstractNumId w:val="3"/>
  </w:num>
  <w:num w:numId="9" w16cid:durableId="1100296505">
    <w:abstractNumId w:val="2"/>
  </w:num>
  <w:num w:numId="10" w16cid:durableId="1335108249">
    <w:abstractNumId w:val="1"/>
  </w:num>
  <w:num w:numId="11" w16cid:durableId="1628774324">
    <w:abstractNumId w:val="0"/>
  </w:num>
  <w:num w:numId="12" w16cid:durableId="950547034">
    <w:abstractNumId w:val="13"/>
  </w:num>
  <w:num w:numId="13" w16cid:durableId="457530128">
    <w:abstractNumId w:val="9"/>
  </w:num>
  <w:num w:numId="14" w16cid:durableId="5015106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3FEF"/>
    <w:rsid w:val="0000761F"/>
    <w:rsid w:val="0002130F"/>
    <w:rsid w:val="00034A8C"/>
    <w:rsid w:val="000476AC"/>
    <w:rsid w:val="0007126F"/>
    <w:rsid w:val="00073344"/>
    <w:rsid w:val="00073BC6"/>
    <w:rsid w:val="000740E3"/>
    <w:rsid w:val="000763F1"/>
    <w:rsid w:val="00077C8B"/>
    <w:rsid w:val="000C2942"/>
    <w:rsid w:val="000C6121"/>
    <w:rsid w:val="000F789D"/>
    <w:rsid w:val="001079C2"/>
    <w:rsid w:val="001264D9"/>
    <w:rsid w:val="0017322F"/>
    <w:rsid w:val="00183B38"/>
    <w:rsid w:val="00185CD0"/>
    <w:rsid w:val="001950FB"/>
    <w:rsid w:val="001C415A"/>
    <w:rsid w:val="002057E7"/>
    <w:rsid w:val="00223529"/>
    <w:rsid w:val="00267554"/>
    <w:rsid w:val="00293921"/>
    <w:rsid w:val="002A343E"/>
    <w:rsid w:val="002B2FF5"/>
    <w:rsid w:val="002D5A65"/>
    <w:rsid w:val="0031054A"/>
    <w:rsid w:val="0031070E"/>
    <w:rsid w:val="00342518"/>
    <w:rsid w:val="003852BA"/>
    <w:rsid w:val="003976AA"/>
    <w:rsid w:val="003A09DA"/>
    <w:rsid w:val="003A1072"/>
    <w:rsid w:val="003C17C3"/>
    <w:rsid w:val="003C4AC4"/>
    <w:rsid w:val="00412631"/>
    <w:rsid w:val="004327CC"/>
    <w:rsid w:val="00433165"/>
    <w:rsid w:val="0045311E"/>
    <w:rsid w:val="00454239"/>
    <w:rsid w:val="004607B0"/>
    <w:rsid w:val="0047640C"/>
    <w:rsid w:val="00480317"/>
    <w:rsid w:val="00490B06"/>
    <w:rsid w:val="004914FE"/>
    <w:rsid w:val="004923C9"/>
    <w:rsid w:val="0049638B"/>
    <w:rsid w:val="004C1A85"/>
    <w:rsid w:val="004D0589"/>
    <w:rsid w:val="004E2049"/>
    <w:rsid w:val="00505752"/>
    <w:rsid w:val="00530732"/>
    <w:rsid w:val="00550AE2"/>
    <w:rsid w:val="00564A80"/>
    <w:rsid w:val="005743A5"/>
    <w:rsid w:val="005753FD"/>
    <w:rsid w:val="005A3615"/>
    <w:rsid w:val="005C3858"/>
    <w:rsid w:val="005E2AC5"/>
    <w:rsid w:val="005E38B2"/>
    <w:rsid w:val="005F7BE5"/>
    <w:rsid w:val="00600E40"/>
    <w:rsid w:val="006128DF"/>
    <w:rsid w:val="006166F9"/>
    <w:rsid w:val="00621295"/>
    <w:rsid w:val="006658C7"/>
    <w:rsid w:val="00683CD7"/>
    <w:rsid w:val="006C1179"/>
    <w:rsid w:val="006D208E"/>
    <w:rsid w:val="006D5EE1"/>
    <w:rsid w:val="006E4DCF"/>
    <w:rsid w:val="00703F77"/>
    <w:rsid w:val="00704F37"/>
    <w:rsid w:val="00705B99"/>
    <w:rsid w:val="00734CDA"/>
    <w:rsid w:val="0073502A"/>
    <w:rsid w:val="00753E5D"/>
    <w:rsid w:val="00775CAF"/>
    <w:rsid w:val="00793086"/>
    <w:rsid w:val="0079545B"/>
    <w:rsid w:val="007D1987"/>
    <w:rsid w:val="007E156E"/>
    <w:rsid w:val="008149D8"/>
    <w:rsid w:val="00822697"/>
    <w:rsid w:val="0084169E"/>
    <w:rsid w:val="008835C6"/>
    <w:rsid w:val="008A60F4"/>
    <w:rsid w:val="008D120C"/>
    <w:rsid w:val="008F206A"/>
    <w:rsid w:val="00906F06"/>
    <w:rsid w:val="0091015C"/>
    <w:rsid w:val="00910D86"/>
    <w:rsid w:val="00925F03"/>
    <w:rsid w:val="0092686C"/>
    <w:rsid w:val="00931298"/>
    <w:rsid w:val="009562E2"/>
    <w:rsid w:val="00971357"/>
    <w:rsid w:val="0098204D"/>
    <w:rsid w:val="009C0CF9"/>
    <w:rsid w:val="00A128F4"/>
    <w:rsid w:val="00A3729C"/>
    <w:rsid w:val="00A6132E"/>
    <w:rsid w:val="00A67009"/>
    <w:rsid w:val="00A67D11"/>
    <w:rsid w:val="00A70651"/>
    <w:rsid w:val="00A87402"/>
    <w:rsid w:val="00A92340"/>
    <w:rsid w:val="00A977EB"/>
    <w:rsid w:val="00AE3597"/>
    <w:rsid w:val="00B14CD9"/>
    <w:rsid w:val="00B2226D"/>
    <w:rsid w:val="00B35811"/>
    <w:rsid w:val="00B36946"/>
    <w:rsid w:val="00B53E69"/>
    <w:rsid w:val="00BB53C5"/>
    <w:rsid w:val="00BF1CD0"/>
    <w:rsid w:val="00BF2D4B"/>
    <w:rsid w:val="00BF2DC7"/>
    <w:rsid w:val="00C2588F"/>
    <w:rsid w:val="00C4575D"/>
    <w:rsid w:val="00CA3EB6"/>
    <w:rsid w:val="00CA5561"/>
    <w:rsid w:val="00CD114D"/>
    <w:rsid w:val="00CD37EA"/>
    <w:rsid w:val="00CE4FA9"/>
    <w:rsid w:val="00D022D9"/>
    <w:rsid w:val="00D05AB8"/>
    <w:rsid w:val="00D0645F"/>
    <w:rsid w:val="00D22AAE"/>
    <w:rsid w:val="00D32E50"/>
    <w:rsid w:val="00D46B12"/>
    <w:rsid w:val="00D5282E"/>
    <w:rsid w:val="00D54E75"/>
    <w:rsid w:val="00DA61FA"/>
    <w:rsid w:val="00DB3360"/>
    <w:rsid w:val="00DC5CAB"/>
    <w:rsid w:val="00DC5D32"/>
    <w:rsid w:val="00DD243D"/>
    <w:rsid w:val="00DD3B72"/>
    <w:rsid w:val="00DE760E"/>
    <w:rsid w:val="00E07C4B"/>
    <w:rsid w:val="00E11178"/>
    <w:rsid w:val="00E35979"/>
    <w:rsid w:val="00E60530"/>
    <w:rsid w:val="00E870CC"/>
    <w:rsid w:val="00EC10C1"/>
    <w:rsid w:val="00EC55EF"/>
    <w:rsid w:val="00ED58F1"/>
    <w:rsid w:val="00ED68B6"/>
    <w:rsid w:val="00EF5377"/>
    <w:rsid w:val="00EF5D8D"/>
    <w:rsid w:val="00F01B78"/>
    <w:rsid w:val="00F109AC"/>
    <w:rsid w:val="00F1281E"/>
    <w:rsid w:val="00F314ED"/>
    <w:rsid w:val="00F90BDA"/>
    <w:rsid w:val="00FA2549"/>
    <w:rsid w:val="00FB37EF"/>
    <w:rsid w:val="00FB5D02"/>
    <w:rsid w:val="00FD5001"/>
    <w:rsid w:val="00FE172D"/>
    <w:rsid w:val="00FE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176"/>
  <w15:docId w15:val="{56DE97BA-0B62-466C-8A67-75D8403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DA61FA"/>
    <w:pPr>
      <w:widowControl/>
      <w:spacing w:before="480" w:after="240" w:line="360" w:lineRule="auto"/>
      <w:ind w:firstLine="0"/>
      <w:outlineLvl w:val="1"/>
    </w:pPr>
    <w:rPr>
      <w:rFonts w:eastAsia="Times New Roman"/>
      <w:b/>
      <w:bCs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DA61FA"/>
    <w:rPr>
      <w:rFonts w:ascii="Times New Roman" w:eastAsia="Times New Roman" w:hAnsi="Times New Roman"/>
      <w:b/>
      <w:bCs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DA61FA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DA61FA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1079C2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1079C2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45311E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  <w:style w:type="character" w:customStyle="1" w:styleId="fontstyle01">
    <w:name w:val="fontstyle01"/>
    <w:basedOn w:val="Fontepargpadro"/>
    <w:rsid w:val="00925F03"/>
    <w:rPr>
      <w:rFonts w:ascii="Calibri" w:hAnsi="Calibri" w:hint="default"/>
      <w:b w:val="0"/>
      <w:bCs w:val="0"/>
      <w:i w:val="0"/>
      <w:iCs w:val="0"/>
      <w:color w:val="663300"/>
      <w:sz w:val="96"/>
      <w:szCs w:val="96"/>
    </w:rPr>
  </w:style>
  <w:style w:type="character" w:customStyle="1" w:styleId="fontstyle21">
    <w:name w:val="fontstyle21"/>
    <w:basedOn w:val="Fontepargpadro"/>
    <w:rsid w:val="00925F03"/>
    <w:rPr>
      <w:rFonts w:ascii="Calibri-Bold" w:hAnsi="Calibri-Bold" w:hint="default"/>
      <w:b/>
      <w:bCs/>
      <w:i w:val="0"/>
      <w:iCs w:val="0"/>
      <w:color w:val="411C11"/>
      <w:sz w:val="50"/>
      <w:szCs w:val="50"/>
    </w:rPr>
  </w:style>
  <w:style w:type="character" w:customStyle="1" w:styleId="fontstyle31">
    <w:name w:val="fontstyle31"/>
    <w:basedOn w:val="Fontepargpadro"/>
    <w:rsid w:val="00925F03"/>
    <w:rPr>
      <w:rFonts w:ascii="Calibri-Italic" w:hAnsi="Calibri-Italic" w:hint="default"/>
      <w:b w:val="0"/>
      <w:bCs w:val="0"/>
      <w:i/>
      <w:iCs/>
      <w:color w:val="411C11"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50.png"/><Relationship Id="rId1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578971193973651E-2"/>
          <c:y val="4.9965932318873495E-2"/>
          <c:w val="0.85387249497508666"/>
          <c:h val="0.86321495186710562"/>
        </c:manualLayout>
      </c:layout>
      <c:bar3DChart>
        <c:barDir val="col"/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63040656"/>
        <c:axId val="963044816"/>
        <c:axId val="1035202176"/>
      </c:bar3DChart>
      <c:catAx>
        <c:axId val="963040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63044816"/>
        <c:crosses val="autoZero"/>
        <c:auto val="1"/>
        <c:lblAlgn val="ctr"/>
        <c:lblOffset val="100"/>
        <c:noMultiLvlLbl val="0"/>
      </c:catAx>
      <c:valAx>
        <c:axId val="9630448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63040656"/>
        <c:crosses val="autoZero"/>
        <c:crossBetween val="between"/>
      </c:valAx>
      <c:serAx>
        <c:axId val="1035202176"/>
        <c:scaling>
          <c:orientation val="minMax"/>
        </c:scaling>
        <c:delete val="1"/>
        <c:axPos val="b"/>
        <c:majorTickMark val="none"/>
        <c:minorTickMark val="none"/>
        <c:tickLblPos val="nextTo"/>
        <c:crossAx val="963044816"/>
        <c:crosses val="autoZero"/>
      </c:ser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578971193973651E-2"/>
          <c:y val="4.9965932318873495E-2"/>
          <c:w val="0.85387249497508666"/>
          <c:h val="0.86321495186710562"/>
        </c:manualLayout>
      </c:layout>
      <c:bar3DChart>
        <c:barDir val="col"/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63040656"/>
        <c:axId val="963044816"/>
        <c:axId val="1035202176"/>
      </c:bar3DChart>
      <c:catAx>
        <c:axId val="963040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63044816"/>
        <c:crosses val="autoZero"/>
        <c:auto val="1"/>
        <c:lblAlgn val="ctr"/>
        <c:lblOffset val="100"/>
        <c:noMultiLvlLbl val="0"/>
      </c:catAx>
      <c:valAx>
        <c:axId val="9630448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63040656"/>
        <c:crosses val="autoZero"/>
        <c:crossBetween val="between"/>
      </c:valAx>
      <c:serAx>
        <c:axId val="1035202176"/>
        <c:scaling>
          <c:orientation val="minMax"/>
        </c:scaling>
        <c:delete val="1"/>
        <c:axPos val="b"/>
        <c:majorTickMark val="none"/>
        <c:minorTickMark val="none"/>
        <c:tickLblPos val="nextTo"/>
        <c:crossAx val="963044816"/>
        <c:crosses val="autoZero"/>
      </c:ser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0.99165</cdr:x>
      <cdr:y>1</cdr:y>
    </cdr:to>
    <cdr:pic>
      <cdr:nvPicPr>
        <cdr:cNvPr id="3" name="Imagem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448796" cy="2676899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0.00903</cdr:y>
    </cdr:from>
    <cdr:to>
      <cdr:x>0.99165</cdr:x>
      <cdr:y>0.99097</cdr:y>
    </cdr:to>
    <cdr:pic>
      <cdr:nvPicPr>
        <cdr:cNvPr id="3" name="Imagem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rcRect xmlns:a="http://schemas.openxmlformats.org/drawingml/2006/main"/>
        <a:stretch xmlns:a="http://schemas.openxmlformats.org/drawingml/2006/main"/>
      </cdr:blipFill>
      <cdr:spPr>
        <a:xfrm xmlns:a="http://schemas.openxmlformats.org/drawingml/2006/main">
          <a:off x="0" y="23983"/>
          <a:ext cx="4448815" cy="2607603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50DF-5328-478F-99A8-3FC85A91D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3363</Words>
  <Characters>18165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Pedro Henrique</cp:lastModifiedBy>
  <cp:revision>4</cp:revision>
  <cp:lastPrinted>2018-08-23T16:39:00Z</cp:lastPrinted>
  <dcterms:created xsi:type="dcterms:W3CDTF">2023-10-31T22:20:00Z</dcterms:created>
  <dcterms:modified xsi:type="dcterms:W3CDTF">2023-11-01T01:34:00Z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