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B50B4" w14:textId="32F54FEE" w:rsidR="004609E4" w:rsidRPr="004313D3" w:rsidRDefault="004609E4" w:rsidP="004609E4">
      <w:pPr>
        <w:spacing w:before="720" w:after="480"/>
        <w:ind w:firstLine="0"/>
        <w:jc w:val="center"/>
        <w:rPr>
          <w:b/>
          <w:bCs/>
          <w:sz w:val="32"/>
          <w:szCs w:val="32"/>
        </w:rPr>
      </w:pPr>
      <w:r w:rsidRPr="004313D3">
        <w:rPr>
          <w:b/>
          <w:bCs/>
          <w:sz w:val="32"/>
          <w:szCs w:val="32"/>
        </w:rPr>
        <w:t>Efeito do tempo de envelhecimento a 475°C na resistência à corrosão de dois aços inoxidáveis duplex</w:t>
      </w:r>
    </w:p>
    <w:p w14:paraId="4D8F6209" w14:textId="602F8E04" w:rsidR="00AC1BDB" w:rsidRDefault="007B281C" w:rsidP="00AC1BDB">
      <w:pPr>
        <w:spacing w:before="120"/>
        <w:ind w:firstLine="0"/>
        <w:jc w:val="right"/>
      </w:pPr>
      <w:proofErr w:type="spellStart"/>
      <w:r>
        <w:rPr>
          <w:b/>
          <w:bCs/>
        </w:rPr>
        <w:t>Antonio</w:t>
      </w:r>
      <w:proofErr w:type="spellEnd"/>
      <w:r>
        <w:rPr>
          <w:b/>
          <w:bCs/>
        </w:rPr>
        <w:t xml:space="preserve"> Mateus de Carvalho Costa</w:t>
      </w:r>
      <w:r w:rsidR="00AC1BDB">
        <w:rPr>
          <w:rStyle w:val="ncoradanotaderodap"/>
          <w:b/>
          <w:bCs/>
        </w:rPr>
        <w:footnoteReference w:id="1"/>
      </w:r>
    </w:p>
    <w:p w14:paraId="10B0C9AA" w14:textId="76533DD7" w:rsidR="00AC1BDB" w:rsidRDefault="007B281C" w:rsidP="00AC1BDB">
      <w:pPr>
        <w:spacing w:before="120"/>
        <w:ind w:firstLine="0"/>
        <w:jc w:val="right"/>
      </w:pPr>
      <w:r>
        <w:rPr>
          <w:b/>
          <w:bCs/>
        </w:rPr>
        <w:t xml:space="preserve">Maria </w:t>
      </w:r>
      <w:proofErr w:type="spellStart"/>
      <w:r>
        <w:rPr>
          <w:b/>
          <w:bCs/>
        </w:rPr>
        <w:t>Sthefane</w:t>
      </w:r>
      <w:proofErr w:type="spellEnd"/>
      <w:r>
        <w:rPr>
          <w:b/>
          <w:bCs/>
        </w:rPr>
        <w:t xml:space="preserve"> de Oliveira Matos</w:t>
      </w:r>
      <w:r w:rsidR="00AC1BDB">
        <w:rPr>
          <w:rStyle w:val="ncoradanotaderodap"/>
          <w:b/>
          <w:bCs/>
        </w:rPr>
        <w:footnoteReference w:id="2"/>
      </w:r>
    </w:p>
    <w:p w14:paraId="693542CA" w14:textId="34A21E4E" w:rsidR="00AC1BDB" w:rsidRDefault="007B281C" w:rsidP="007B281C">
      <w:pPr>
        <w:spacing w:before="120"/>
        <w:ind w:firstLine="0"/>
        <w:jc w:val="right"/>
        <w:rPr>
          <w:b/>
          <w:bCs/>
        </w:rPr>
      </w:pPr>
      <w:r>
        <w:rPr>
          <w:b/>
          <w:bCs/>
        </w:rPr>
        <w:t>Sérgio Souto Maior Tavares</w:t>
      </w:r>
      <w:r w:rsidR="00AC1BDB">
        <w:rPr>
          <w:rStyle w:val="ncoradanotaderodap"/>
          <w:b/>
          <w:bCs/>
        </w:rPr>
        <w:footnoteReference w:id="3"/>
      </w:r>
    </w:p>
    <w:p w14:paraId="4A7172CC" w14:textId="52719835" w:rsidR="007B281C" w:rsidRPr="007B281C" w:rsidRDefault="007B281C" w:rsidP="007B281C">
      <w:pPr>
        <w:spacing w:before="120"/>
        <w:ind w:firstLine="0"/>
        <w:jc w:val="right"/>
        <w:rPr>
          <w:b/>
          <w:bCs/>
        </w:rPr>
      </w:pPr>
      <w:proofErr w:type="spellStart"/>
      <w:r>
        <w:rPr>
          <w:b/>
          <w:bCs/>
        </w:rPr>
        <w:t>Hillane</w:t>
      </w:r>
      <w:proofErr w:type="spellEnd"/>
      <w:r>
        <w:rPr>
          <w:b/>
          <w:bCs/>
        </w:rPr>
        <w:t xml:space="preserve"> </w:t>
      </w:r>
      <w:proofErr w:type="spellStart"/>
      <w:r>
        <w:rPr>
          <w:b/>
          <w:bCs/>
        </w:rPr>
        <w:t>Mirelle</w:t>
      </w:r>
      <w:proofErr w:type="spellEnd"/>
      <w:r>
        <w:rPr>
          <w:b/>
          <w:bCs/>
        </w:rPr>
        <w:t xml:space="preserve"> Lopes Ferreira de Lima</w:t>
      </w:r>
      <w:r>
        <w:rPr>
          <w:rStyle w:val="Refdenotaderodap"/>
          <w:b/>
          <w:bCs/>
        </w:rPr>
        <w:footnoteReference w:id="4"/>
      </w:r>
    </w:p>
    <w:p w14:paraId="2A3BA8DA" w14:textId="77777777" w:rsidR="004313D3" w:rsidRPr="00A92340" w:rsidRDefault="004313D3" w:rsidP="00AC1BDB">
      <w:pPr>
        <w:spacing w:before="120"/>
        <w:ind w:firstLine="0"/>
        <w:jc w:val="right"/>
        <w:rPr>
          <w:b/>
          <w:bCs/>
          <w:sz w:val="20"/>
          <w:szCs w:val="20"/>
        </w:rPr>
      </w:pPr>
    </w:p>
    <w:p w14:paraId="5DBE226B" w14:textId="69B029DD" w:rsidR="004609E4" w:rsidRPr="00F871FC" w:rsidRDefault="004609E4" w:rsidP="00F805AD">
      <w:pPr>
        <w:spacing w:before="240" w:after="240"/>
        <w:ind w:firstLine="0"/>
      </w:pPr>
      <w:bookmarkStart w:id="0" w:name="_Hlk141098830"/>
      <w:r w:rsidRPr="00F871FC">
        <w:rPr>
          <w:b/>
          <w:bCs/>
        </w:rPr>
        <w:t>RESUMO:</w:t>
      </w:r>
      <w:r w:rsidRPr="00F871FC">
        <w:t xml:space="preserve"> Os aços inoxidáveis duplex são formados por uma proporção aproximadamente igual de fases ferrita e austenita, o que lhes confere boas propriedades mecânicas e de resistência à corrosão aliadas a uma boa tenacidade à fratura, sendo assim muito indicado em diversas aplicações, como na indústria de </w:t>
      </w:r>
      <w:r>
        <w:t xml:space="preserve">petróleo, </w:t>
      </w:r>
      <w:r w:rsidRPr="00F871FC">
        <w:t>óleo</w:t>
      </w:r>
      <w:r>
        <w:t xml:space="preserve"> e</w:t>
      </w:r>
      <w:r w:rsidRPr="00F871FC">
        <w:t xml:space="preserve"> gás.  No entanto</w:t>
      </w:r>
      <w:r>
        <w:t>,</w:t>
      </w:r>
      <w:r w:rsidRPr="00F871FC">
        <w:t xml:space="preserve"> quando submetidos a tratamentos térmicos de envelhecimento, </w:t>
      </w:r>
      <w:r>
        <w:t>esses aços</w:t>
      </w:r>
      <w:r w:rsidRPr="00F871FC">
        <w:t xml:space="preserve"> podem apresentar uma fragilização causa</w:t>
      </w:r>
      <w:r>
        <w:t>da pela precipitação</w:t>
      </w:r>
      <w:r w:rsidRPr="00F871FC">
        <w:t xml:space="preserve"> da fase alfa linha (α’). Essa fragilização ocorre principalmente entre as temperaturas de 300°C a 550°C e é potencializada na temperatura de 475°C, recebendo por isso o nome de fragilização a 475°C. Este trabalho caracterizou a resistência à corrosão de dois aços inoxidáveis (UNS S3</w:t>
      </w:r>
      <w:r>
        <w:t>2205</w:t>
      </w:r>
      <w:r w:rsidRPr="00F871FC">
        <w:t>) fabricados por métodos distintos</w:t>
      </w:r>
      <w:r>
        <w:t xml:space="preserve">, </w:t>
      </w:r>
      <w:r w:rsidRPr="00F871FC">
        <w:t>via metalurgia do pó e laminação a quente,</w:t>
      </w:r>
      <w:r>
        <w:t xml:space="preserve"> </w:t>
      </w:r>
      <w:r w:rsidRPr="00F871FC">
        <w:t>e envelhecidos</w:t>
      </w:r>
      <w:r>
        <w:t xml:space="preserve"> a 475°C</w:t>
      </w:r>
      <w:r w:rsidRPr="00F871FC">
        <w:t xml:space="preserve"> por 2, 20 e 40</w:t>
      </w:r>
      <w:r>
        <w:t xml:space="preserve"> </w:t>
      </w:r>
      <w:r w:rsidRPr="00F871FC">
        <w:t>h</w:t>
      </w:r>
      <w:r>
        <w:t>oras</w:t>
      </w:r>
      <w:r w:rsidRPr="00F871FC">
        <w:t xml:space="preserve">. A caracterização da </w:t>
      </w:r>
      <w:r>
        <w:t xml:space="preserve">resistência à </w:t>
      </w:r>
      <w:r w:rsidRPr="00F871FC">
        <w:t xml:space="preserve">corrosão foi realizada através da </w:t>
      </w:r>
      <w:r>
        <w:t xml:space="preserve">técnica eletroquímica de </w:t>
      </w:r>
      <w:r w:rsidRPr="00F871FC">
        <w:t xml:space="preserve">polarização </w:t>
      </w:r>
      <w:proofErr w:type="spellStart"/>
      <w:r w:rsidRPr="00F871FC">
        <w:t>potenciodinâmica</w:t>
      </w:r>
      <w:proofErr w:type="spellEnd"/>
      <w:r w:rsidRPr="00F871FC">
        <w:t xml:space="preserve"> linear. </w:t>
      </w:r>
      <w:r>
        <w:t>F</w:t>
      </w:r>
      <w:r w:rsidRPr="00F871FC">
        <w:t>oi observado que o aço fabricado via metalurgia do pó</w:t>
      </w:r>
      <w:r w:rsidR="00F805AD">
        <w:t xml:space="preserve"> </w:t>
      </w:r>
      <w:r w:rsidRPr="00F871FC">
        <w:t>apresentou melhores resultados</w:t>
      </w:r>
      <w:r w:rsidR="007F605D">
        <w:t xml:space="preserve"> na condição de envelhecimento por 40 horas</w:t>
      </w:r>
      <w:r w:rsidRPr="00F871FC">
        <w:t xml:space="preserve">. </w:t>
      </w:r>
    </w:p>
    <w:bookmarkEnd w:id="0"/>
    <w:p w14:paraId="623B5450" w14:textId="52374A04" w:rsidR="004609E4" w:rsidRPr="00A92340" w:rsidRDefault="004609E4" w:rsidP="004609E4">
      <w:pPr>
        <w:pStyle w:val="Resumosepalavras-chaves"/>
        <w:rPr>
          <w:b/>
          <w:sz w:val="24"/>
        </w:rPr>
      </w:pPr>
      <w:r w:rsidRPr="00A92340">
        <w:rPr>
          <w:b/>
          <w:bCs/>
          <w:sz w:val="24"/>
        </w:rPr>
        <w:t>PALAVRAS-CHAVE</w:t>
      </w:r>
      <w:r w:rsidRPr="00A92340">
        <w:rPr>
          <w:sz w:val="24"/>
        </w:rPr>
        <w:t>:</w:t>
      </w:r>
      <w:r>
        <w:rPr>
          <w:sz w:val="24"/>
        </w:rPr>
        <w:t xml:space="preserve"> </w:t>
      </w:r>
      <w:r w:rsidR="006355DE">
        <w:rPr>
          <w:sz w:val="24"/>
        </w:rPr>
        <w:t>a</w:t>
      </w:r>
      <w:r>
        <w:rPr>
          <w:sz w:val="24"/>
        </w:rPr>
        <w:t xml:space="preserve">ço inoxidável duplex, </w:t>
      </w:r>
      <w:r w:rsidR="006355DE">
        <w:rPr>
          <w:sz w:val="24"/>
        </w:rPr>
        <w:t>l</w:t>
      </w:r>
      <w:r>
        <w:rPr>
          <w:sz w:val="24"/>
        </w:rPr>
        <w:t xml:space="preserve">aminação, </w:t>
      </w:r>
      <w:r w:rsidR="006355DE">
        <w:rPr>
          <w:sz w:val="24"/>
        </w:rPr>
        <w:t>m</w:t>
      </w:r>
      <w:r>
        <w:rPr>
          <w:sz w:val="24"/>
        </w:rPr>
        <w:t>etalurgia do pó</w:t>
      </w:r>
      <w:r w:rsidRPr="00A92340">
        <w:rPr>
          <w:sz w:val="24"/>
        </w:rPr>
        <w:t>.</w:t>
      </w:r>
    </w:p>
    <w:p w14:paraId="08067033" w14:textId="77777777" w:rsidR="00C920D6" w:rsidRDefault="004609E4" w:rsidP="00C920D6">
      <w:pPr>
        <w:pStyle w:val="NormalWeb"/>
        <w:spacing w:before="240" w:beforeAutospacing="0" w:after="240" w:afterAutospacing="0"/>
        <w:jc w:val="both"/>
        <w:rPr>
          <w:color w:val="000000"/>
        </w:rPr>
      </w:pPr>
      <w:r w:rsidRPr="00A92340">
        <w:rPr>
          <w:b/>
          <w:bCs/>
          <w:lang w:val="en-US"/>
        </w:rPr>
        <w:t>ABSTRACT</w:t>
      </w:r>
      <w:r w:rsidRPr="00A92340">
        <w:rPr>
          <w:lang w:val="en-US"/>
        </w:rPr>
        <w:t xml:space="preserve">: </w:t>
      </w:r>
      <w:r w:rsidR="00C920D6" w:rsidRPr="00C920D6">
        <w:t xml:space="preserve">Duplex </w:t>
      </w:r>
      <w:proofErr w:type="spellStart"/>
      <w:r w:rsidR="00C920D6" w:rsidRPr="00C920D6">
        <w:t>stainless</w:t>
      </w:r>
      <w:proofErr w:type="spellEnd"/>
      <w:r w:rsidR="00C920D6" w:rsidRPr="00C920D6">
        <w:t xml:space="preserve"> </w:t>
      </w:r>
      <w:proofErr w:type="spellStart"/>
      <w:r w:rsidR="00C920D6" w:rsidRPr="00C920D6">
        <w:t>steels</w:t>
      </w:r>
      <w:proofErr w:type="spellEnd"/>
      <w:r w:rsidR="00C920D6" w:rsidRPr="00C920D6">
        <w:t xml:space="preserve"> are </w:t>
      </w:r>
      <w:proofErr w:type="spellStart"/>
      <w:r w:rsidR="00C920D6" w:rsidRPr="00C920D6">
        <w:t>formed</w:t>
      </w:r>
      <w:proofErr w:type="spellEnd"/>
      <w:r w:rsidR="00C920D6" w:rsidRPr="00C920D6">
        <w:t xml:space="preserve"> </w:t>
      </w:r>
      <w:proofErr w:type="spellStart"/>
      <w:r w:rsidR="00C920D6" w:rsidRPr="00C920D6">
        <w:t>by</w:t>
      </w:r>
      <w:proofErr w:type="spellEnd"/>
      <w:r w:rsidR="00C920D6" w:rsidRPr="00C920D6">
        <w:t xml:space="preserve"> a </w:t>
      </w:r>
      <w:proofErr w:type="spellStart"/>
      <w:r w:rsidR="00C920D6" w:rsidRPr="00C920D6">
        <w:t>proportion</w:t>
      </w:r>
      <w:proofErr w:type="spellEnd"/>
      <w:r w:rsidR="00C920D6" w:rsidRPr="00C920D6">
        <w:t xml:space="preserve"> </w:t>
      </w:r>
      <w:proofErr w:type="spellStart"/>
      <w:r w:rsidR="00C920D6" w:rsidRPr="00C920D6">
        <w:t>of</w:t>
      </w:r>
      <w:proofErr w:type="spellEnd"/>
      <w:r w:rsidR="00C920D6" w:rsidRPr="00C920D6">
        <w:t xml:space="preserve"> </w:t>
      </w:r>
      <w:proofErr w:type="spellStart"/>
      <w:r w:rsidR="00C920D6" w:rsidRPr="00C920D6">
        <w:t>approximately</w:t>
      </w:r>
      <w:proofErr w:type="spellEnd"/>
      <w:r w:rsidR="00C920D6" w:rsidRPr="00C920D6">
        <w:t xml:space="preserve"> </w:t>
      </w:r>
      <w:proofErr w:type="spellStart"/>
      <w:r w:rsidR="00C920D6" w:rsidRPr="00C920D6">
        <w:t>equal</w:t>
      </w:r>
      <w:proofErr w:type="spellEnd"/>
      <w:r w:rsidR="00C920D6" w:rsidRPr="00C920D6">
        <w:t xml:space="preserve"> </w:t>
      </w:r>
      <w:proofErr w:type="spellStart"/>
      <w:r w:rsidR="00C920D6" w:rsidRPr="00C920D6">
        <w:t>number</w:t>
      </w:r>
      <w:proofErr w:type="spellEnd"/>
      <w:r w:rsidR="00C920D6" w:rsidRPr="00C920D6">
        <w:t xml:space="preserve"> </w:t>
      </w:r>
      <w:proofErr w:type="spellStart"/>
      <w:r w:rsidR="00C920D6" w:rsidRPr="00C920D6">
        <w:t>of</w:t>
      </w:r>
      <w:proofErr w:type="spellEnd"/>
      <w:r w:rsidR="00C920D6" w:rsidRPr="00C920D6">
        <w:t xml:space="preserve"> </w:t>
      </w:r>
      <w:proofErr w:type="spellStart"/>
      <w:r w:rsidR="00C920D6" w:rsidRPr="00C920D6">
        <w:t>ferrite</w:t>
      </w:r>
      <w:proofErr w:type="spellEnd"/>
      <w:r w:rsidR="00C920D6" w:rsidRPr="00C920D6">
        <w:t xml:space="preserve"> </w:t>
      </w:r>
      <w:proofErr w:type="spellStart"/>
      <w:r w:rsidR="00C920D6" w:rsidRPr="00C920D6">
        <w:t>and</w:t>
      </w:r>
      <w:proofErr w:type="spellEnd"/>
      <w:r w:rsidR="00C920D6" w:rsidRPr="00C920D6">
        <w:t xml:space="preserve"> </w:t>
      </w:r>
      <w:proofErr w:type="spellStart"/>
      <w:r w:rsidR="00C920D6" w:rsidRPr="00C920D6">
        <w:t>austenite</w:t>
      </w:r>
      <w:proofErr w:type="spellEnd"/>
      <w:r w:rsidR="00C920D6" w:rsidRPr="00C920D6">
        <w:t xml:space="preserve"> </w:t>
      </w:r>
      <w:proofErr w:type="spellStart"/>
      <w:r w:rsidR="00C920D6" w:rsidRPr="00C920D6">
        <w:t>phases</w:t>
      </w:r>
      <w:proofErr w:type="spellEnd"/>
      <w:r w:rsidR="00C920D6" w:rsidRPr="00C920D6">
        <w:t xml:space="preserve">, </w:t>
      </w:r>
      <w:proofErr w:type="spellStart"/>
      <w:r w:rsidR="00C920D6" w:rsidRPr="00C920D6">
        <w:t>which</w:t>
      </w:r>
      <w:proofErr w:type="spellEnd"/>
      <w:r w:rsidR="00C920D6" w:rsidRPr="00C920D6">
        <w:t xml:space="preserve"> </w:t>
      </w:r>
      <w:proofErr w:type="spellStart"/>
      <w:r w:rsidR="00C920D6" w:rsidRPr="00C920D6">
        <w:t>gives</w:t>
      </w:r>
      <w:proofErr w:type="spellEnd"/>
      <w:r w:rsidR="00C920D6" w:rsidRPr="00C920D6">
        <w:t xml:space="preserve"> </w:t>
      </w:r>
      <w:proofErr w:type="spellStart"/>
      <w:r w:rsidR="00C920D6" w:rsidRPr="00C920D6">
        <w:t>them</w:t>
      </w:r>
      <w:proofErr w:type="spellEnd"/>
      <w:r w:rsidR="00C920D6" w:rsidRPr="00C920D6">
        <w:t xml:space="preserve"> </w:t>
      </w:r>
      <w:proofErr w:type="spellStart"/>
      <w:r w:rsidR="00C920D6" w:rsidRPr="00C920D6">
        <w:t>good</w:t>
      </w:r>
      <w:proofErr w:type="spellEnd"/>
      <w:r w:rsidR="00C920D6" w:rsidRPr="00C920D6">
        <w:t xml:space="preserve"> </w:t>
      </w:r>
      <w:proofErr w:type="spellStart"/>
      <w:r w:rsidR="00C920D6" w:rsidRPr="00C920D6">
        <w:t>mechanical</w:t>
      </w:r>
      <w:proofErr w:type="spellEnd"/>
      <w:r w:rsidR="00C920D6" w:rsidRPr="00C920D6">
        <w:t xml:space="preserve"> </w:t>
      </w:r>
      <w:proofErr w:type="spellStart"/>
      <w:r w:rsidR="00C920D6" w:rsidRPr="00C920D6">
        <w:t>properties</w:t>
      </w:r>
      <w:proofErr w:type="spellEnd"/>
      <w:r w:rsidR="00C920D6" w:rsidRPr="00C920D6">
        <w:t xml:space="preserve"> </w:t>
      </w:r>
      <w:proofErr w:type="spellStart"/>
      <w:r w:rsidR="00C920D6" w:rsidRPr="00C920D6">
        <w:t>and</w:t>
      </w:r>
      <w:proofErr w:type="spellEnd"/>
      <w:r w:rsidR="00C920D6" w:rsidRPr="00C920D6">
        <w:t xml:space="preserve"> </w:t>
      </w:r>
      <w:proofErr w:type="spellStart"/>
      <w:r w:rsidR="00C920D6" w:rsidRPr="00C920D6">
        <w:t>corrosion</w:t>
      </w:r>
      <w:proofErr w:type="spellEnd"/>
      <w:r w:rsidR="00C920D6" w:rsidRPr="00C920D6">
        <w:t xml:space="preserve"> </w:t>
      </w:r>
      <w:proofErr w:type="spellStart"/>
      <w:r w:rsidR="00C920D6" w:rsidRPr="00C920D6">
        <w:t>resistance</w:t>
      </w:r>
      <w:proofErr w:type="spellEnd"/>
      <w:r w:rsidR="00C920D6" w:rsidRPr="00C920D6">
        <w:t xml:space="preserve"> </w:t>
      </w:r>
      <w:proofErr w:type="spellStart"/>
      <w:r w:rsidR="00C920D6" w:rsidRPr="00C920D6">
        <w:t>combined</w:t>
      </w:r>
      <w:proofErr w:type="spellEnd"/>
      <w:r w:rsidR="00C920D6" w:rsidRPr="00C920D6">
        <w:t xml:space="preserve"> </w:t>
      </w:r>
      <w:proofErr w:type="spellStart"/>
      <w:r w:rsidR="00C920D6" w:rsidRPr="00C920D6">
        <w:t>with</w:t>
      </w:r>
      <w:proofErr w:type="spellEnd"/>
      <w:r w:rsidR="00C920D6" w:rsidRPr="00C920D6">
        <w:t xml:space="preserve"> </w:t>
      </w:r>
      <w:proofErr w:type="spellStart"/>
      <w:r w:rsidR="00C920D6" w:rsidRPr="00C920D6">
        <w:t>good</w:t>
      </w:r>
      <w:proofErr w:type="spellEnd"/>
      <w:r w:rsidR="00C920D6" w:rsidRPr="00C920D6">
        <w:t xml:space="preserve"> </w:t>
      </w:r>
      <w:proofErr w:type="spellStart"/>
      <w:r w:rsidR="00C920D6" w:rsidRPr="00C920D6">
        <w:t>fracture</w:t>
      </w:r>
      <w:proofErr w:type="spellEnd"/>
      <w:r w:rsidR="00C920D6" w:rsidRPr="00C920D6">
        <w:t xml:space="preserve"> </w:t>
      </w:r>
      <w:proofErr w:type="spellStart"/>
      <w:r w:rsidR="00C920D6" w:rsidRPr="00C920D6">
        <w:t>toughness</w:t>
      </w:r>
      <w:proofErr w:type="spellEnd"/>
      <w:r w:rsidR="00C920D6" w:rsidRPr="00C920D6">
        <w:t xml:space="preserve">, making </w:t>
      </w:r>
      <w:proofErr w:type="spellStart"/>
      <w:r w:rsidR="00C920D6" w:rsidRPr="00C920D6">
        <w:t>them</w:t>
      </w:r>
      <w:proofErr w:type="spellEnd"/>
      <w:r w:rsidR="00C920D6" w:rsidRPr="00C920D6">
        <w:t xml:space="preserve"> </w:t>
      </w:r>
      <w:proofErr w:type="spellStart"/>
      <w:r w:rsidR="00C920D6" w:rsidRPr="00C920D6">
        <w:t>very</w:t>
      </w:r>
      <w:proofErr w:type="spellEnd"/>
      <w:r w:rsidR="00C920D6" w:rsidRPr="00C920D6">
        <w:t xml:space="preserve"> </w:t>
      </w:r>
      <w:proofErr w:type="spellStart"/>
      <w:r w:rsidR="00C920D6" w:rsidRPr="00C920D6">
        <w:t>suitable</w:t>
      </w:r>
      <w:proofErr w:type="spellEnd"/>
      <w:r w:rsidR="00C920D6" w:rsidRPr="00C920D6">
        <w:t xml:space="preserve"> in </w:t>
      </w:r>
      <w:proofErr w:type="spellStart"/>
      <w:r w:rsidR="00C920D6" w:rsidRPr="00C920D6">
        <w:t>several</w:t>
      </w:r>
      <w:proofErr w:type="spellEnd"/>
      <w:r w:rsidR="00C920D6" w:rsidRPr="00C920D6">
        <w:t xml:space="preserve"> </w:t>
      </w:r>
      <w:proofErr w:type="spellStart"/>
      <w:r w:rsidR="00C920D6" w:rsidRPr="00C920D6">
        <w:t>applications</w:t>
      </w:r>
      <w:proofErr w:type="spellEnd"/>
      <w:r w:rsidR="00C920D6" w:rsidRPr="00C920D6">
        <w:t xml:space="preserve">, </w:t>
      </w:r>
      <w:proofErr w:type="spellStart"/>
      <w:r w:rsidR="00C920D6" w:rsidRPr="00C920D6">
        <w:t>such</w:t>
      </w:r>
      <w:proofErr w:type="spellEnd"/>
      <w:r w:rsidR="00C920D6" w:rsidRPr="00C920D6">
        <w:t xml:space="preserve"> as in </w:t>
      </w:r>
      <w:proofErr w:type="spellStart"/>
      <w:r w:rsidR="00C920D6" w:rsidRPr="00C920D6">
        <w:t>the</w:t>
      </w:r>
      <w:proofErr w:type="spellEnd"/>
      <w:r w:rsidR="00C920D6" w:rsidRPr="00C920D6">
        <w:t xml:space="preserve"> </w:t>
      </w:r>
      <w:proofErr w:type="spellStart"/>
      <w:r w:rsidR="00C920D6" w:rsidRPr="00C920D6">
        <w:t>petroleum</w:t>
      </w:r>
      <w:proofErr w:type="spellEnd"/>
      <w:r w:rsidR="00C920D6" w:rsidRPr="00C920D6">
        <w:t xml:space="preserve">, </w:t>
      </w:r>
      <w:proofErr w:type="spellStart"/>
      <w:r w:rsidR="00C920D6" w:rsidRPr="00C920D6">
        <w:t>oil</w:t>
      </w:r>
      <w:proofErr w:type="spellEnd"/>
      <w:r w:rsidR="00C920D6" w:rsidRPr="00C920D6">
        <w:t xml:space="preserve">, </w:t>
      </w:r>
      <w:proofErr w:type="spellStart"/>
      <w:r w:rsidR="00C920D6" w:rsidRPr="00C920D6">
        <w:t>and</w:t>
      </w:r>
      <w:proofErr w:type="spellEnd"/>
      <w:r w:rsidR="00C920D6" w:rsidRPr="00C920D6">
        <w:t xml:space="preserve"> </w:t>
      </w:r>
      <w:proofErr w:type="spellStart"/>
      <w:r w:rsidR="00C920D6" w:rsidRPr="00C920D6">
        <w:t>gas</w:t>
      </w:r>
      <w:proofErr w:type="spellEnd"/>
      <w:r w:rsidR="00C920D6" w:rsidRPr="00C920D6">
        <w:t xml:space="preserve"> industries. </w:t>
      </w:r>
      <w:proofErr w:type="spellStart"/>
      <w:r w:rsidR="00C920D6" w:rsidRPr="00C920D6">
        <w:t>However</w:t>
      </w:r>
      <w:proofErr w:type="spellEnd"/>
      <w:r w:rsidR="00C920D6" w:rsidRPr="00C920D6">
        <w:t xml:space="preserve">, </w:t>
      </w:r>
      <w:proofErr w:type="spellStart"/>
      <w:r w:rsidR="00C920D6" w:rsidRPr="00C920D6">
        <w:t>when</w:t>
      </w:r>
      <w:proofErr w:type="spellEnd"/>
      <w:r w:rsidR="00C920D6" w:rsidRPr="00C920D6">
        <w:t xml:space="preserve"> </w:t>
      </w:r>
      <w:proofErr w:type="spellStart"/>
      <w:r w:rsidR="00C920D6" w:rsidRPr="00C920D6">
        <w:t>submitted</w:t>
      </w:r>
      <w:proofErr w:type="spellEnd"/>
      <w:r w:rsidR="00C920D6" w:rsidRPr="00C920D6">
        <w:t xml:space="preserve"> </w:t>
      </w:r>
      <w:proofErr w:type="spellStart"/>
      <w:r w:rsidR="00C920D6" w:rsidRPr="00C920D6">
        <w:t>to</w:t>
      </w:r>
      <w:proofErr w:type="spellEnd"/>
      <w:r w:rsidR="00C920D6" w:rsidRPr="00C920D6">
        <w:t xml:space="preserve"> </w:t>
      </w:r>
      <w:proofErr w:type="spellStart"/>
      <w:r w:rsidR="00C920D6" w:rsidRPr="00C920D6">
        <w:t>thermal</w:t>
      </w:r>
      <w:proofErr w:type="spellEnd"/>
      <w:r w:rsidR="00C920D6" w:rsidRPr="00C920D6">
        <w:t xml:space="preserve"> </w:t>
      </w:r>
      <w:proofErr w:type="spellStart"/>
      <w:r w:rsidR="00C920D6" w:rsidRPr="00C920D6">
        <w:t>aging</w:t>
      </w:r>
      <w:proofErr w:type="spellEnd"/>
      <w:r w:rsidR="00C920D6" w:rsidRPr="00C920D6">
        <w:t xml:space="preserve"> </w:t>
      </w:r>
      <w:proofErr w:type="spellStart"/>
      <w:r w:rsidR="00C920D6" w:rsidRPr="00C920D6">
        <w:t>treatments</w:t>
      </w:r>
      <w:proofErr w:type="spellEnd"/>
      <w:r w:rsidR="00C920D6" w:rsidRPr="00C920D6">
        <w:t xml:space="preserve">, </w:t>
      </w:r>
      <w:proofErr w:type="spellStart"/>
      <w:r w:rsidR="00C920D6" w:rsidRPr="00C920D6">
        <w:t>these</w:t>
      </w:r>
      <w:proofErr w:type="spellEnd"/>
      <w:r w:rsidR="00C920D6" w:rsidRPr="00C920D6">
        <w:t xml:space="preserve"> </w:t>
      </w:r>
      <w:proofErr w:type="spellStart"/>
      <w:r w:rsidR="00C920D6" w:rsidRPr="00C920D6">
        <w:t>steels</w:t>
      </w:r>
      <w:proofErr w:type="spellEnd"/>
      <w:r w:rsidR="00C920D6" w:rsidRPr="00C920D6">
        <w:t xml:space="preserve"> </w:t>
      </w:r>
      <w:proofErr w:type="spellStart"/>
      <w:r w:rsidR="00C920D6" w:rsidRPr="00C920D6">
        <w:t>can</w:t>
      </w:r>
      <w:proofErr w:type="spellEnd"/>
      <w:r w:rsidR="00C920D6" w:rsidRPr="00C920D6">
        <w:t xml:space="preserve"> </w:t>
      </w:r>
      <w:proofErr w:type="spellStart"/>
      <w:r w:rsidR="00C920D6" w:rsidRPr="00C920D6">
        <w:t>present</w:t>
      </w:r>
      <w:proofErr w:type="spellEnd"/>
      <w:r w:rsidR="00C920D6" w:rsidRPr="00C920D6">
        <w:t xml:space="preserve"> </w:t>
      </w:r>
      <w:proofErr w:type="spellStart"/>
      <w:r w:rsidR="00C920D6" w:rsidRPr="00C920D6">
        <w:t>embrittlement</w:t>
      </w:r>
      <w:proofErr w:type="spellEnd"/>
      <w:r w:rsidR="00C920D6" w:rsidRPr="00C920D6">
        <w:t xml:space="preserve"> </w:t>
      </w:r>
      <w:proofErr w:type="spellStart"/>
      <w:r w:rsidR="00C920D6" w:rsidRPr="00C920D6">
        <w:t>caused</w:t>
      </w:r>
      <w:proofErr w:type="spellEnd"/>
      <w:r w:rsidR="00C920D6" w:rsidRPr="00C920D6">
        <w:t xml:space="preserve"> </w:t>
      </w:r>
      <w:proofErr w:type="spellStart"/>
      <w:r w:rsidR="00C920D6" w:rsidRPr="00C920D6">
        <w:t>by</w:t>
      </w:r>
      <w:proofErr w:type="spellEnd"/>
      <w:r w:rsidR="00C920D6" w:rsidRPr="00C920D6">
        <w:t xml:space="preserve"> </w:t>
      </w:r>
      <w:proofErr w:type="spellStart"/>
      <w:r w:rsidR="00C920D6" w:rsidRPr="00C920D6">
        <w:t>the</w:t>
      </w:r>
      <w:proofErr w:type="spellEnd"/>
      <w:r w:rsidR="00C920D6" w:rsidRPr="00C920D6">
        <w:t xml:space="preserve"> </w:t>
      </w:r>
      <w:proofErr w:type="spellStart"/>
      <w:r w:rsidR="00C920D6" w:rsidRPr="00C920D6">
        <w:t>precipitation</w:t>
      </w:r>
      <w:proofErr w:type="spellEnd"/>
      <w:r w:rsidR="00C920D6" w:rsidRPr="00C920D6">
        <w:t xml:space="preserve"> </w:t>
      </w:r>
      <w:proofErr w:type="spellStart"/>
      <w:r w:rsidR="00C920D6" w:rsidRPr="00C920D6">
        <w:t>of</w:t>
      </w:r>
      <w:proofErr w:type="spellEnd"/>
      <w:r w:rsidR="00C920D6" w:rsidRPr="00C920D6">
        <w:t xml:space="preserve"> </w:t>
      </w:r>
      <w:proofErr w:type="spellStart"/>
      <w:r w:rsidR="00C920D6" w:rsidRPr="00C920D6">
        <w:t>the</w:t>
      </w:r>
      <w:proofErr w:type="spellEnd"/>
      <w:r w:rsidR="00C920D6" w:rsidRPr="00C920D6">
        <w:t xml:space="preserve"> alpha </w:t>
      </w:r>
      <w:proofErr w:type="spellStart"/>
      <w:r w:rsidR="00C920D6" w:rsidRPr="00C920D6">
        <w:t>line</w:t>
      </w:r>
      <w:proofErr w:type="spellEnd"/>
      <w:r w:rsidR="00C920D6" w:rsidRPr="00C920D6">
        <w:t xml:space="preserve"> </w:t>
      </w:r>
      <w:proofErr w:type="spellStart"/>
      <w:r w:rsidR="00C920D6" w:rsidRPr="00C920D6">
        <w:t>phase</w:t>
      </w:r>
      <w:proofErr w:type="spellEnd"/>
      <w:r w:rsidR="00C920D6" w:rsidRPr="00C920D6">
        <w:t xml:space="preserve"> (α'). The </w:t>
      </w:r>
      <w:proofErr w:type="spellStart"/>
      <w:r w:rsidR="00C920D6" w:rsidRPr="00C920D6">
        <w:t>embrittlement</w:t>
      </w:r>
      <w:proofErr w:type="spellEnd"/>
      <w:r w:rsidR="00C920D6" w:rsidRPr="00C920D6">
        <w:t xml:space="preserve"> </w:t>
      </w:r>
      <w:proofErr w:type="spellStart"/>
      <w:r w:rsidR="00C920D6" w:rsidRPr="00C920D6">
        <w:t>occurs</w:t>
      </w:r>
      <w:proofErr w:type="spellEnd"/>
      <w:r w:rsidR="00C920D6" w:rsidRPr="00C920D6">
        <w:t xml:space="preserve"> </w:t>
      </w:r>
      <w:proofErr w:type="spellStart"/>
      <w:r w:rsidR="00C920D6" w:rsidRPr="00C920D6">
        <w:t>mainly</w:t>
      </w:r>
      <w:proofErr w:type="spellEnd"/>
      <w:r w:rsidR="00C920D6" w:rsidRPr="00C920D6">
        <w:t xml:space="preserve"> </w:t>
      </w:r>
      <w:proofErr w:type="spellStart"/>
      <w:r w:rsidR="00C920D6" w:rsidRPr="00C920D6">
        <w:t>between</w:t>
      </w:r>
      <w:proofErr w:type="spellEnd"/>
      <w:r w:rsidR="00C920D6" w:rsidRPr="00C920D6">
        <w:t xml:space="preserve"> </w:t>
      </w:r>
      <w:proofErr w:type="spellStart"/>
      <w:r w:rsidR="00C920D6" w:rsidRPr="00C920D6">
        <w:t>temperatures</w:t>
      </w:r>
      <w:proofErr w:type="spellEnd"/>
      <w:r w:rsidR="00C920D6" w:rsidRPr="00C920D6">
        <w:t xml:space="preserve"> </w:t>
      </w:r>
      <w:proofErr w:type="spellStart"/>
      <w:r w:rsidR="00C920D6" w:rsidRPr="00C920D6">
        <w:t>of</w:t>
      </w:r>
      <w:proofErr w:type="spellEnd"/>
      <w:r w:rsidR="00C920D6" w:rsidRPr="00C920D6">
        <w:t xml:space="preserve"> 300°C </w:t>
      </w:r>
      <w:proofErr w:type="spellStart"/>
      <w:r w:rsidR="00C920D6" w:rsidRPr="00C920D6">
        <w:t>to</w:t>
      </w:r>
      <w:proofErr w:type="spellEnd"/>
      <w:r w:rsidR="00C920D6" w:rsidRPr="00C920D6">
        <w:t xml:space="preserve"> 550°C </w:t>
      </w:r>
      <w:proofErr w:type="spellStart"/>
      <w:r w:rsidR="00C920D6" w:rsidRPr="00C920D6">
        <w:t>and</w:t>
      </w:r>
      <w:proofErr w:type="spellEnd"/>
      <w:r w:rsidR="00C920D6" w:rsidRPr="00C920D6">
        <w:t xml:space="preserve"> </w:t>
      </w:r>
      <w:proofErr w:type="spellStart"/>
      <w:r w:rsidR="00C920D6" w:rsidRPr="00C920D6">
        <w:t>is</w:t>
      </w:r>
      <w:proofErr w:type="spellEnd"/>
      <w:r w:rsidR="00C920D6" w:rsidRPr="00C920D6">
        <w:t xml:space="preserve"> </w:t>
      </w:r>
      <w:proofErr w:type="spellStart"/>
      <w:r w:rsidR="00C920D6" w:rsidRPr="00C920D6">
        <w:t>potentialized</w:t>
      </w:r>
      <w:proofErr w:type="spellEnd"/>
      <w:r w:rsidR="00C920D6" w:rsidRPr="00C920D6">
        <w:t xml:space="preserve"> </w:t>
      </w:r>
      <w:proofErr w:type="spellStart"/>
      <w:r w:rsidR="00C920D6" w:rsidRPr="00C920D6">
        <w:t>at</w:t>
      </w:r>
      <w:proofErr w:type="spellEnd"/>
      <w:r w:rsidR="00C920D6" w:rsidRPr="00C920D6">
        <w:t xml:space="preserve"> a </w:t>
      </w:r>
      <w:proofErr w:type="spellStart"/>
      <w:r w:rsidR="00C920D6" w:rsidRPr="00C920D6">
        <w:t>temperature</w:t>
      </w:r>
      <w:proofErr w:type="spellEnd"/>
      <w:r w:rsidR="00C920D6" w:rsidRPr="00C920D6">
        <w:t xml:space="preserve"> </w:t>
      </w:r>
      <w:proofErr w:type="spellStart"/>
      <w:r w:rsidR="00C920D6" w:rsidRPr="00C920D6">
        <w:t>of</w:t>
      </w:r>
      <w:proofErr w:type="spellEnd"/>
      <w:r w:rsidR="00C920D6" w:rsidRPr="00C920D6">
        <w:t xml:space="preserve"> 475°C, </w:t>
      </w:r>
      <w:proofErr w:type="spellStart"/>
      <w:r w:rsidR="00C920D6" w:rsidRPr="00C920D6">
        <w:t>thus</w:t>
      </w:r>
      <w:proofErr w:type="spellEnd"/>
      <w:r w:rsidR="00C920D6" w:rsidRPr="00C920D6">
        <w:t xml:space="preserve"> </w:t>
      </w:r>
      <w:proofErr w:type="spellStart"/>
      <w:r w:rsidR="00C920D6" w:rsidRPr="00C920D6">
        <w:t>receiving</w:t>
      </w:r>
      <w:proofErr w:type="spellEnd"/>
      <w:r w:rsidR="00C920D6" w:rsidRPr="00C920D6">
        <w:t xml:space="preserve"> </w:t>
      </w:r>
      <w:proofErr w:type="spellStart"/>
      <w:r w:rsidR="00C920D6" w:rsidRPr="00C920D6">
        <w:t>the</w:t>
      </w:r>
      <w:proofErr w:type="spellEnd"/>
      <w:r w:rsidR="00C920D6" w:rsidRPr="00C920D6">
        <w:t xml:space="preserve"> </w:t>
      </w:r>
      <w:proofErr w:type="spellStart"/>
      <w:r w:rsidR="00C920D6" w:rsidRPr="00C920D6">
        <w:t>name</w:t>
      </w:r>
      <w:proofErr w:type="spellEnd"/>
      <w:r w:rsidR="00C920D6" w:rsidRPr="00C920D6">
        <w:t xml:space="preserve"> </w:t>
      </w:r>
      <w:proofErr w:type="spellStart"/>
      <w:r w:rsidR="00C920D6" w:rsidRPr="00C920D6">
        <w:t>of</w:t>
      </w:r>
      <w:proofErr w:type="spellEnd"/>
      <w:r w:rsidR="00C920D6" w:rsidRPr="00C920D6">
        <w:t xml:space="preserve"> </w:t>
      </w:r>
      <w:proofErr w:type="spellStart"/>
      <w:r w:rsidR="00C920D6" w:rsidRPr="00C920D6">
        <w:t>embrittlement</w:t>
      </w:r>
      <w:proofErr w:type="spellEnd"/>
      <w:r w:rsidR="00C920D6" w:rsidRPr="00C920D6">
        <w:t xml:space="preserve"> </w:t>
      </w:r>
      <w:proofErr w:type="spellStart"/>
      <w:r w:rsidR="00C920D6" w:rsidRPr="00C920D6">
        <w:t>at</w:t>
      </w:r>
      <w:proofErr w:type="spellEnd"/>
      <w:r w:rsidR="00C920D6" w:rsidRPr="00C920D6">
        <w:t xml:space="preserve"> 475°C. </w:t>
      </w:r>
      <w:proofErr w:type="spellStart"/>
      <w:r w:rsidR="00C920D6" w:rsidRPr="00C920D6">
        <w:t>This</w:t>
      </w:r>
      <w:proofErr w:type="spellEnd"/>
      <w:r w:rsidR="00C920D6" w:rsidRPr="00C920D6">
        <w:t xml:space="preserve"> </w:t>
      </w:r>
      <w:proofErr w:type="spellStart"/>
      <w:r w:rsidR="00C920D6" w:rsidRPr="00C920D6">
        <w:t>work</w:t>
      </w:r>
      <w:proofErr w:type="spellEnd"/>
      <w:r w:rsidR="00C920D6" w:rsidRPr="00C920D6">
        <w:t xml:space="preserve"> </w:t>
      </w:r>
      <w:proofErr w:type="spellStart"/>
      <w:r w:rsidR="00C920D6" w:rsidRPr="00C920D6">
        <w:t>characterizes</w:t>
      </w:r>
      <w:proofErr w:type="spellEnd"/>
      <w:r w:rsidR="00C920D6" w:rsidRPr="00C920D6">
        <w:t xml:space="preserve"> </w:t>
      </w:r>
      <w:proofErr w:type="spellStart"/>
      <w:r w:rsidR="00C920D6" w:rsidRPr="00C920D6">
        <w:t>the</w:t>
      </w:r>
      <w:proofErr w:type="spellEnd"/>
      <w:r w:rsidR="00C920D6" w:rsidRPr="00C920D6">
        <w:t xml:space="preserve"> </w:t>
      </w:r>
      <w:proofErr w:type="spellStart"/>
      <w:r w:rsidR="00C920D6" w:rsidRPr="00C920D6">
        <w:t>corrosion</w:t>
      </w:r>
      <w:proofErr w:type="spellEnd"/>
      <w:r w:rsidR="00C920D6" w:rsidRPr="00C920D6">
        <w:t xml:space="preserve"> </w:t>
      </w:r>
      <w:proofErr w:type="spellStart"/>
      <w:r w:rsidR="00C920D6" w:rsidRPr="00C920D6">
        <w:t>resistance</w:t>
      </w:r>
      <w:proofErr w:type="spellEnd"/>
      <w:r w:rsidR="00C920D6" w:rsidRPr="00C920D6">
        <w:t xml:space="preserve"> </w:t>
      </w:r>
      <w:proofErr w:type="spellStart"/>
      <w:r w:rsidR="00C920D6" w:rsidRPr="00C920D6">
        <w:t>of</w:t>
      </w:r>
      <w:proofErr w:type="spellEnd"/>
      <w:r w:rsidR="00C920D6" w:rsidRPr="00C920D6">
        <w:t xml:space="preserve"> </w:t>
      </w:r>
      <w:proofErr w:type="spellStart"/>
      <w:r w:rsidR="00C920D6" w:rsidRPr="00C920D6">
        <w:t>two</w:t>
      </w:r>
      <w:proofErr w:type="spellEnd"/>
      <w:r w:rsidR="00C920D6" w:rsidRPr="00C920D6">
        <w:t xml:space="preserve"> </w:t>
      </w:r>
      <w:proofErr w:type="spellStart"/>
      <w:r w:rsidR="00C920D6" w:rsidRPr="00C920D6">
        <w:t>stainless</w:t>
      </w:r>
      <w:proofErr w:type="spellEnd"/>
      <w:r w:rsidR="00C920D6" w:rsidRPr="00C920D6">
        <w:t xml:space="preserve"> </w:t>
      </w:r>
      <w:proofErr w:type="spellStart"/>
      <w:r w:rsidR="00C920D6" w:rsidRPr="00C920D6">
        <w:t>steels</w:t>
      </w:r>
      <w:proofErr w:type="spellEnd"/>
      <w:r w:rsidR="00C920D6" w:rsidRPr="00C920D6">
        <w:t xml:space="preserve"> (UNS S32205) </w:t>
      </w:r>
      <w:proofErr w:type="spellStart"/>
      <w:r w:rsidR="00C920D6" w:rsidRPr="00C920D6">
        <w:t>manufactured</w:t>
      </w:r>
      <w:proofErr w:type="spellEnd"/>
      <w:r w:rsidR="00C920D6" w:rsidRPr="00C920D6">
        <w:t xml:space="preserve"> </w:t>
      </w:r>
      <w:proofErr w:type="spellStart"/>
      <w:r w:rsidR="00C920D6" w:rsidRPr="00C920D6">
        <w:t>by</w:t>
      </w:r>
      <w:proofErr w:type="spellEnd"/>
      <w:r w:rsidR="00C920D6" w:rsidRPr="00C920D6">
        <w:t xml:space="preserve"> </w:t>
      </w:r>
      <w:proofErr w:type="spellStart"/>
      <w:r w:rsidR="00C920D6" w:rsidRPr="00C920D6">
        <w:t>different</w:t>
      </w:r>
      <w:proofErr w:type="spellEnd"/>
      <w:r w:rsidR="00C920D6" w:rsidRPr="00C920D6">
        <w:t xml:space="preserve"> </w:t>
      </w:r>
      <w:proofErr w:type="spellStart"/>
      <w:r w:rsidR="00C920D6" w:rsidRPr="00C920D6">
        <w:t>methods</w:t>
      </w:r>
      <w:proofErr w:type="spellEnd"/>
      <w:r w:rsidR="00C920D6" w:rsidRPr="00C920D6">
        <w:t xml:space="preserve">, via </w:t>
      </w:r>
      <w:proofErr w:type="spellStart"/>
      <w:r w:rsidR="00C920D6" w:rsidRPr="00C920D6">
        <w:t>powder</w:t>
      </w:r>
      <w:proofErr w:type="spellEnd"/>
      <w:r w:rsidR="00C920D6" w:rsidRPr="00C920D6">
        <w:t xml:space="preserve"> </w:t>
      </w:r>
      <w:proofErr w:type="spellStart"/>
      <w:r w:rsidR="00C920D6" w:rsidRPr="00C920D6">
        <w:t>metallurgy</w:t>
      </w:r>
      <w:proofErr w:type="spellEnd"/>
      <w:r w:rsidR="00C920D6" w:rsidRPr="00C920D6">
        <w:t xml:space="preserve"> </w:t>
      </w:r>
      <w:proofErr w:type="spellStart"/>
      <w:r w:rsidR="00C920D6" w:rsidRPr="00C920D6">
        <w:t>and</w:t>
      </w:r>
      <w:proofErr w:type="spellEnd"/>
      <w:r w:rsidR="00C920D6" w:rsidRPr="00C920D6">
        <w:t xml:space="preserve"> hot </w:t>
      </w:r>
      <w:proofErr w:type="spellStart"/>
      <w:r w:rsidR="00C920D6" w:rsidRPr="00C920D6">
        <w:t>rolling</w:t>
      </w:r>
      <w:proofErr w:type="spellEnd"/>
      <w:r w:rsidR="00C920D6" w:rsidRPr="00C920D6">
        <w:t xml:space="preserve">, </w:t>
      </w:r>
      <w:proofErr w:type="spellStart"/>
      <w:r w:rsidR="00C920D6" w:rsidRPr="00C920D6">
        <w:t>and</w:t>
      </w:r>
      <w:proofErr w:type="spellEnd"/>
      <w:r w:rsidR="00C920D6" w:rsidRPr="00C920D6">
        <w:t xml:space="preserve"> </w:t>
      </w:r>
      <w:proofErr w:type="spellStart"/>
      <w:r w:rsidR="00C920D6" w:rsidRPr="00C920D6">
        <w:t>aged</w:t>
      </w:r>
      <w:proofErr w:type="spellEnd"/>
      <w:r w:rsidR="00C920D6" w:rsidRPr="00C920D6">
        <w:t xml:space="preserve"> </w:t>
      </w:r>
      <w:proofErr w:type="spellStart"/>
      <w:r w:rsidR="00C920D6" w:rsidRPr="00C920D6">
        <w:t>at</w:t>
      </w:r>
      <w:proofErr w:type="spellEnd"/>
      <w:r w:rsidR="00C920D6" w:rsidRPr="00C920D6">
        <w:t xml:space="preserve"> 475°C for 2, 20, </w:t>
      </w:r>
      <w:proofErr w:type="spellStart"/>
      <w:r w:rsidR="00C920D6" w:rsidRPr="00C920D6">
        <w:t>and</w:t>
      </w:r>
      <w:proofErr w:type="spellEnd"/>
      <w:r w:rsidR="00C920D6" w:rsidRPr="00C920D6">
        <w:t xml:space="preserve"> 40 hours. The </w:t>
      </w:r>
      <w:proofErr w:type="spellStart"/>
      <w:r w:rsidR="00C920D6" w:rsidRPr="00C920D6">
        <w:t>corrosion</w:t>
      </w:r>
      <w:proofErr w:type="spellEnd"/>
      <w:r w:rsidR="00C920D6" w:rsidRPr="00C920D6">
        <w:t xml:space="preserve"> </w:t>
      </w:r>
      <w:proofErr w:type="spellStart"/>
      <w:r w:rsidR="00C920D6" w:rsidRPr="00C920D6">
        <w:lastRenderedPageBreak/>
        <w:t>resistance</w:t>
      </w:r>
      <w:proofErr w:type="spellEnd"/>
      <w:r w:rsidR="00C920D6" w:rsidRPr="00C920D6">
        <w:t xml:space="preserve"> </w:t>
      </w:r>
      <w:proofErr w:type="spellStart"/>
      <w:r w:rsidR="00C920D6" w:rsidRPr="00C920D6">
        <w:t>characterization</w:t>
      </w:r>
      <w:proofErr w:type="spellEnd"/>
      <w:r w:rsidR="00C920D6" w:rsidRPr="00C920D6">
        <w:t xml:space="preserve"> </w:t>
      </w:r>
      <w:proofErr w:type="spellStart"/>
      <w:r w:rsidR="00C920D6" w:rsidRPr="00C920D6">
        <w:t>was</w:t>
      </w:r>
      <w:proofErr w:type="spellEnd"/>
      <w:r w:rsidR="00C920D6" w:rsidRPr="00C920D6">
        <w:t xml:space="preserve"> </w:t>
      </w:r>
      <w:proofErr w:type="spellStart"/>
      <w:r w:rsidR="00C920D6" w:rsidRPr="00C920D6">
        <w:t>carried</w:t>
      </w:r>
      <w:proofErr w:type="spellEnd"/>
      <w:r w:rsidR="00C920D6" w:rsidRPr="00C920D6">
        <w:t xml:space="preserve"> out </w:t>
      </w:r>
      <w:proofErr w:type="spellStart"/>
      <w:r w:rsidR="00C920D6" w:rsidRPr="00C920D6">
        <w:t>through</w:t>
      </w:r>
      <w:proofErr w:type="spellEnd"/>
      <w:r w:rsidR="00C920D6" w:rsidRPr="00C920D6">
        <w:t xml:space="preserve"> </w:t>
      </w:r>
      <w:proofErr w:type="spellStart"/>
      <w:r w:rsidR="00C920D6" w:rsidRPr="00C920D6">
        <w:t>the</w:t>
      </w:r>
      <w:proofErr w:type="spellEnd"/>
      <w:r w:rsidR="00C920D6" w:rsidRPr="00C920D6">
        <w:t xml:space="preserve"> </w:t>
      </w:r>
      <w:proofErr w:type="spellStart"/>
      <w:r w:rsidR="00C920D6" w:rsidRPr="00C920D6">
        <w:t>electrochemical</w:t>
      </w:r>
      <w:proofErr w:type="spellEnd"/>
      <w:r w:rsidR="00C920D6" w:rsidRPr="00C920D6">
        <w:t xml:space="preserve"> </w:t>
      </w:r>
      <w:proofErr w:type="spellStart"/>
      <w:r w:rsidR="00C920D6" w:rsidRPr="00C920D6">
        <w:t>technique</w:t>
      </w:r>
      <w:proofErr w:type="spellEnd"/>
      <w:r w:rsidR="00C920D6" w:rsidRPr="00C920D6">
        <w:t xml:space="preserve"> </w:t>
      </w:r>
      <w:proofErr w:type="spellStart"/>
      <w:r w:rsidR="00C920D6" w:rsidRPr="00C920D6">
        <w:t>of</w:t>
      </w:r>
      <w:proofErr w:type="spellEnd"/>
      <w:r w:rsidR="00C920D6" w:rsidRPr="00C920D6">
        <w:t xml:space="preserve"> linear </w:t>
      </w:r>
      <w:proofErr w:type="spellStart"/>
      <w:r w:rsidR="00C920D6" w:rsidRPr="00C920D6">
        <w:t>potentiodynamic</w:t>
      </w:r>
      <w:proofErr w:type="spellEnd"/>
      <w:r w:rsidR="00C920D6" w:rsidRPr="00C920D6">
        <w:t xml:space="preserve"> </w:t>
      </w:r>
      <w:proofErr w:type="spellStart"/>
      <w:r w:rsidR="00C920D6" w:rsidRPr="00C920D6">
        <w:t>polarization</w:t>
      </w:r>
      <w:proofErr w:type="spellEnd"/>
      <w:r w:rsidR="00C920D6" w:rsidRPr="00C920D6">
        <w:t xml:space="preserve">. </w:t>
      </w:r>
      <w:proofErr w:type="spellStart"/>
      <w:r w:rsidR="00C920D6" w:rsidRPr="00C920D6">
        <w:t>Observation</w:t>
      </w:r>
      <w:proofErr w:type="spellEnd"/>
      <w:r w:rsidR="00C920D6" w:rsidRPr="00C920D6">
        <w:t xml:space="preserve"> shows </w:t>
      </w:r>
      <w:proofErr w:type="spellStart"/>
      <w:r w:rsidR="00C920D6" w:rsidRPr="00C920D6">
        <w:t>that</w:t>
      </w:r>
      <w:proofErr w:type="spellEnd"/>
      <w:r w:rsidR="00C920D6" w:rsidRPr="00C920D6">
        <w:t xml:space="preserve"> </w:t>
      </w:r>
      <w:proofErr w:type="spellStart"/>
      <w:r w:rsidR="00C920D6" w:rsidRPr="00C920D6">
        <w:t>the</w:t>
      </w:r>
      <w:proofErr w:type="spellEnd"/>
      <w:r w:rsidR="00C920D6" w:rsidRPr="00C920D6">
        <w:t xml:space="preserve"> </w:t>
      </w:r>
      <w:proofErr w:type="spellStart"/>
      <w:r w:rsidR="00C920D6" w:rsidRPr="00C920D6">
        <w:t>steel</w:t>
      </w:r>
      <w:proofErr w:type="spellEnd"/>
      <w:r w:rsidR="00C920D6" w:rsidRPr="00C920D6">
        <w:rPr>
          <w:color w:val="000000"/>
        </w:rPr>
        <w:t xml:space="preserve"> </w:t>
      </w:r>
      <w:proofErr w:type="spellStart"/>
      <w:r w:rsidR="00C920D6" w:rsidRPr="00C920D6">
        <w:rPr>
          <w:color w:val="000000"/>
        </w:rPr>
        <w:t>manufactured</w:t>
      </w:r>
      <w:proofErr w:type="spellEnd"/>
      <w:r w:rsidR="00C920D6" w:rsidRPr="00C920D6">
        <w:rPr>
          <w:color w:val="000000"/>
        </w:rPr>
        <w:t xml:space="preserve"> via </w:t>
      </w:r>
      <w:proofErr w:type="spellStart"/>
      <w:r w:rsidR="00C920D6" w:rsidRPr="00C920D6">
        <w:rPr>
          <w:color w:val="000000"/>
        </w:rPr>
        <w:t>powder</w:t>
      </w:r>
      <w:proofErr w:type="spellEnd"/>
      <w:r w:rsidR="00C920D6" w:rsidRPr="00C920D6">
        <w:rPr>
          <w:color w:val="000000"/>
        </w:rPr>
        <w:t xml:space="preserve"> </w:t>
      </w:r>
      <w:proofErr w:type="spellStart"/>
      <w:r w:rsidR="00C920D6" w:rsidRPr="00C920D6">
        <w:rPr>
          <w:color w:val="000000"/>
        </w:rPr>
        <w:t>metallurgy</w:t>
      </w:r>
      <w:proofErr w:type="spellEnd"/>
      <w:r w:rsidR="00C920D6" w:rsidRPr="00C920D6">
        <w:rPr>
          <w:color w:val="000000"/>
        </w:rPr>
        <w:t xml:space="preserve"> </w:t>
      </w:r>
      <w:proofErr w:type="spellStart"/>
      <w:r w:rsidR="00C920D6" w:rsidRPr="00C920D6">
        <w:rPr>
          <w:color w:val="000000"/>
        </w:rPr>
        <w:t>presented</w:t>
      </w:r>
      <w:proofErr w:type="spellEnd"/>
      <w:r w:rsidR="00C920D6" w:rsidRPr="00C920D6">
        <w:rPr>
          <w:color w:val="000000"/>
        </w:rPr>
        <w:t xml:space="preserve"> </w:t>
      </w:r>
      <w:proofErr w:type="spellStart"/>
      <w:r w:rsidR="00C920D6" w:rsidRPr="00C920D6">
        <w:rPr>
          <w:color w:val="000000"/>
        </w:rPr>
        <w:t>better</w:t>
      </w:r>
      <w:proofErr w:type="spellEnd"/>
      <w:r w:rsidR="00C920D6" w:rsidRPr="00C920D6">
        <w:rPr>
          <w:color w:val="000000"/>
        </w:rPr>
        <w:t xml:space="preserve"> </w:t>
      </w:r>
      <w:proofErr w:type="spellStart"/>
      <w:r w:rsidR="00C920D6" w:rsidRPr="00C920D6">
        <w:rPr>
          <w:color w:val="000000"/>
        </w:rPr>
        <w:t>results</w:t>
      </w:r>
      <w:proofErr w:type="spellEnd"/>
      <w:r w:rsidR="00C920D6" w:rsidRPr="00C920D6">
        <w:rPr>
          <w:color w:val="000000"/>
        </w:rPr>
        <w:t xml:space="preserve"> in </w:t>
      </w:r>
      <w:proofErr w:type="spellStart"/>
      <w:r w:rsidR="00C920D6" w:rsidRPr="00C920D6">
        <w:rPr>
          <w:color w:val="000000"/>
        </w:rPr>
        <w:t>the</w:t>
      </w:r>
      <w:proofErr w:type="spellEnd"/>
      <w:r w:rsidR="00C920D6" w:rsidRPr="00C920D6">
        <w:rPr>
          <w:color w:val="000000"/>
        </w:rPr>
        <w:t xml:space="preserve"> </w:t>
      </w:r>
      <w:proofErr w:type="spellStart"/>
      <w:r w:rsidR="00C920D6" w:rsidRPr="00C920D6">
        <w:rPr>
          <w:color w:val="000000"/>
        </w:rPr>
        <w:t>aging</w:t>
      </w:r>
      <w:proofErr w:type="spellEnd"/>
      <w:r w:rsidR="00C920D6" w:rsidRPr="00C920D6">
        <w:rPr>
          <w:color w:val="000000"/>
        </w:rPr>
        <w:t xml:space="preserve"> </w:t>
      </w:r>
      <w:proofErr w:type="spellStart"/>
      <w:r w:rsidR="00C920D6" w:rsidRPr="00C920D6">
        <w:rPr>
          <w:color w:val="000000"/>
        </w:rPr>
        <w:t>condition</w:t>
      </w:r>
      <w:proofErr w:type="spellEnd"/>
      <w:r w:rsidR="00C920D6" w:rsidRPr="00C920D6">
        <w:rPr>
          <w:color w:val="000000"/>
        </w:rPr>
        <w:t xml:space="preserve"> for 40 hours.</w:t>
      </w:r>
    </w:p>
    <w:p w14:paraId="3C97E155" w14:textId="6B5A734E" w:rsidR="004609E4" w:rsidRPr="00C920D6" w:rsidRDefault="004609E4" w:rsidP="00C920D6">
      <w:pPr>
        <w:pStyle w:val="NormalWeb"/>
        <w:spacing w:before="240" w:beforeAutospacing="0" w:after="240" w:afterAutospacing="0"/>
        <w:jc w:val="both"/>
      </w:pPr>
      <w:r w:rsidRPr="00A92340">
        <w:rPr>
          <w:b/>
          <w:bCs/>
          <w:lang w:val="en-US"/>
        </w:rPr>
        <w:t>Keywords</w:t>
      </w:r>
      <w:r w:rsidRPr="00A92340">
        <w:rPr>
          <w:lang w:val="en-US"/>
        </w:rPr>
        <w:t xml:space="preserve">: </w:t>
      </w:r>
      <w:r w:rsidR="00C920D6" w:rsidRPr="00C920D6">
        <w:rPr>
          <w:color w:val="000000"/>
        </w:rPr>
        <w:t xml:space="preserve">duplex </w:t>
      </w:r>
      <w:proofErr w:type="spellStart"/>
      <w:r w:rsidR="00C920D6" w:rsidRPr="00C920D6">
        <w:rPr>
          <w:color w:val="000000"/>
        </w:rPr>
        <w:t>stainless</w:t>
      </w:r>
      <w:proofErr w:type="spellEnd"/>
      <w:r w:rsidR="00C920D6" w:rsidRPr="00C920D6">
        <w:rPr>
          <w:color w:val="000000"/>
        </w:rPr>
        <w:t xml:space="preserve"> </w:t>
      </w:r>
      <w:proofErr w:type="spellStart"/>
      <w:r w:rsidR="00C920D6" w:rsidRPr="00C920D6">
        <w:rPr>
          <w:color w:val="000000"/>
        </w:rPr>
        <w:t>steels</w:t>
      </w:r>
      <w:proofErr w:type="spellEnd"/>
      <w:r w:rsidR="00C920D6" w:rsidRPr="00C920D6">
        <w:rPr>
          <w:color w:val="000000"/>
        </w:rPr>
        <w:t xml:space="preserve">, </w:t>
      </w:r>
      <w:proofErr w:type="spellStart"/>
      <w:r w:rsidR="00C920D6" w:rsidRPr="00C920D6">
        <w:rPr>
          <w:color w:val="000000"/>
        </w:rPr>
        <w:t>lamination</w:t>
      </w:r>
      <w:proofErr w:type="spellEnd"/>
      <w:r w:rsidR="00C920D6" w:rsidRPr="00C920D6">
        <w:rPr>
          <w:color w:val="000000"/>
        </w:rPr>
        <w:t xml:space="preserve">, </w:t>
      </w:r>
      <w:proofErr w:type="spellStart"/>
      <w:r w:rsidR="00C920D6" w:rsidRPr="00C920D6">
        <w:rPr>
          <w:color w:val="000000"/>
        </w:rPr>
        <w:t>powder</w:t>
      </w:r>
      <w:proofErr w:type="spellEnd"/>
      <w:r w:rsidR="00C920D6" w:rsidRPr="00C920D6">
        <w:rPr>
          <w:color w:val="000000"/>
        </w:rPr>
        <w:t xml:space="preserve"> </w:t>
      </w:r>
      <w:proofErr w:type="spellStart"/>
      <w:r w:rsidR="00C920D6" w:rsidRPr="00C920D6">
        <w:rPr>
          <w:color w:val="000000"/>
        </w:rPr>
        <w:t>metallurgy</w:t>
      </w:r>
      <w:proofErr w:type="spellEnd"/>
    </w:p>
    <w:p w14:paraId="29AC4B07" w14:textId="77777777" w:rsidR="004609E4" w:rsidRPr="008B672D" w:rsidRDefault="004609E4" w:rsidP="00832423">
      <w:pPr>
        <w:pStyle w:val="SeoPrimria"/>
        <w:spacing w:before="0" w:after="0" w:line="240" w:lineRule="auto"/>
        <w:rPr>
          <w:lang w:val="en-GB"/>
        </w:rPr>
      </w:pPr>
    </w:p>
    <w:p w14:paraId="51C71A84" w14:textId="5D7DF687" w:rsidR="004609E4" w:rsidRDefault="00F805AD" w:rsidP="004609E4">
      <w:pPr>
        <w:pStyle w:val="SeoPrimria"/>
        <w:spacing w:before="0" w:after="0" w:line="240" w:lineRule="auto"/>
      </w:pPr>
      <w:r>
        <w:t xml:space="preserve">1 </w:t>
      </w:r>
      <w:r w:rsidR="004609E4">
        <w:t>Introdução</w:t>
      </w:r>
    </w:p>
    <w:p w14:paraId="4467805E" w14:textId="77777777" w:rsidR="00F805AD" w:rsidRDefault="00F805AD" w:rsidP="00832423">
      <w:pPr>
        <w:pStyle w:val="SeoPrimria"/>
        <w:spacing w:before="0" w:after="0" w:line="240" w:lineRule="auto"/>
      </w:pPr>
    </w:p>
    <w:p w14:paraId="5E512506" w14:textId="77777777" w:rsidR="004609E4" w:rsidRPr="00F805AD" w:rsidRDefault="004609E4" w:rsidP="004609E4">
      <w:pPr>
        <w:spacing w:line="360" w:lineRule="auto"/>
      </w:pPr>
      <w:r w:rsidRPr="00F805AD">
        <w:t>O controle do processo de corrosão é uma das principais buscas dentro da metalurgia, onde a aplicação de revestimentos protetores (como tintas e revestimentos metálicos) é uma alternativa utilizada na tentativa de controlar esse processo, porém, para determinadas aplicações esses revestimentos podem não oferecer a proteção necessária, sendo preciso assim a utilização de outros métodos ou até mesmos o emprego de outros tipos de material que apresentem melhores propriedades diante da aplicação requerida (DAMIN, 2017).</w:t>
      </w:r>
    </w:p>
    <w:p w14:paraId="6A0646AC" w14:textId="77777777" w:rsidR="004609E4" w:rsidRPr="00F805AD" w:rsidRDefault="004609E4" w:rsidP="004609E4">
      <w:pPr>
        <w:spacing w:line="360" w:lineRule="auto"/>
      </w:pPr>
      <w:r w:rsidRPr="00F805AD">
        <w:t>Nesse contexto, o desenvolvimento dos aços inoxidáveis duplex significou um grande avanço na fabricação de materiais resistentes à corrosão. Por ser uma liga que apresenta microestrutura bifásica, formada por ferrita e austenita em proporções equilibradas, e um alto teor de cromo (Cr), os aços inoxidáveis duplex (AID) apresentam excelentes propriedades mecânicas, alta resistência à corrosão e boa tenacidade ao impacto em comparação ao aço inoxidável comum (BARROS et al., 2022; CRUZ, 2019). Devido a essas propriedades, os AID são largamente aplicados como componentes estruturais em indústrias caracterizadas por condições críticas de elevada concentração de cloreto, gases dissolvidos, altas temperaturas e pressão, como em indústrias química, de óleo e gás e petroquímicas (DAMIN, 2017).</w:t>
      </w:r>
    </w:p>
    <w:p w14:paraId="0DD2191E" w14:textId="77777777" w:rsidR="004609E4" w:rsidRPr="00F805AD" w:rsidRDefault="004609E4" w:rsidP="004609E4">
      <w:pPr>
        <w:spacing w:line="360" w:lineRule="auto"/>
      </w:pPr>
      <w:r w:rsidRPr="00F805AD">
        <w:t>Apesar dessas qualidades, quando submetidas a determinadas condições de tempo e temperatura, essas ligas podem apresentar alteração de suas excelentes propriedades devido a precipitação de fases secundárias. Esses aços em temperaturas entre 300 e 550ºC, sofrem o fenômeno da fragilização a 475ºC que é a formação da fase alfa linha (α’). Essa fragilização se dá em virtude da decomposição sofrida pela ferrita em duas outras fases, sendo uma rica em ferro (αFe) e a outra rica em cromo (α’). Além disso, na mesma proporção que a fase α’ gera um aumento de dureza e resistência mecânica ao material, ela também ocasiona perdas significativas na tenacidade e na resistência à corrosão (VALENTIM, 2013).</w:t>
      </w:r>
    </w:p>
    <w:p w14:paraId="02308689" w14:textId="720F8442" w:rsidR="004A7124" w:rsidRDefault="004609E4" w:rsidP="004A7124">
      <w:pPr>
        <w:spacing w:line="360" w:lineRule="auto"/>
      </w:pPr>
      <w:r w:rsidRPr="00F805AD">
        <w:t xml:space="preserve">Dessa forma, neste trabalho foi estudado a influência do tempo de envelhecimento a 475°C nas propriedades de resistência a corrosão de dois aços inoxidáveis duplex com composição semelhante. A principal diferença entre os dois aços investigados foi o método </w:t>
      </w:r>
      <w:r w:rsidRPr="00F805AD">
        <w:lastRenderedPageBreak/>
        <w:t>de fabricação: laminação</w:t>
      </w:r>
      <w:r w:rsidR="000B4ECE">
        <w:t xml:space="preserve"> a quente</w:t>
      </w:r>
      <w:r w:rsidRPr="00F805AD">
        <w:t xml:space="preserve"> e metalurgia do pó</w:t>
      </w:r>
      <w:r w:rsidR="00DE5BEE">
        <w:t xml:space="preserve"> (M/P)</w:t>
      </w:r>
      <w:r w:rsidRPr="00F805AD">
        <w:t xml:space="preserve"> com prensagem isostática a quente (PM-HIP </w:t>
      </w:r>
      <w:proofErr w:type="spellStart"/>
      <w:r w:rsidRPr="00F805AD">
        <w:rPr>
          <w:i/>
          <w:iCs/>
        </w:rPr>
        <w:t>Powder</w:t>
      </w:r>
      <w:proofErr w:type="spellEnd"/>
      <w:r w:rsidRPr="00F805AD">
        <w:rPr>
          <w:i/>
          <w:iCs/>
        </w:rPr>
        <w:t xml:space="preserve"> </w:t>
      </w:r>
      <w:proofErr w:type="spellStart"/>
      <w:r w:rsidRPr="00F805AD">
        <w:rPr>
          <w:i/>
          <w:iCs/>
        </w:rPr>
        <w:t>Metallurgy</w:t>
      </w:r>
      <w:proofErr w:type="spellEnd"/>
      <w:r w:rsidRPr="00F805AD">
        <w:rPr>
          <w:i/>
          <w:iCs/>
        </w:rPr>
        <w:t xml:space="preserve"> – Hot </w:t>
      </w:r>
      <w:proofErr w:type="spellStart"/>
      <w:r w:rsidRPr="00F805AD">
        <w:rPr>
          <w:i/>
          <w:iCs/>
        </w:rPr>
        <w:t>Isostatic</w:t>
      </w:r>
      <w:proofErr w:type="spellEnd"/>
      <w:r w:rsidRPr="00F805AD">
        <w:rPr>
          <w:i/>
          <w:iCs/>
        </w:rPr>
        <w:t xml:space="preserve"> </w:t>
      </w:r>
      <w:proofErr w:type="spellStart"/>
      <w:r w:rsidRPr="00F805AD">
        <w:rPr>
          <w:i/>
          <w:iCs/>
        </w:rPr>
        <w:t>Pressin</w:t>
      </w:r>
      <w:r w:rsidR="004A7124">
        <w:rPr>
          <w:i/>
          <w:iCs/>
        </w:rPr>
        <w:t>g</w:t>
      </w:r>
      <w:proofErr w:type="spellEnd"/>
      <w:r w:rsidR="004A7124">
        <w:rPr>
          <w:i/>
          <w:iCs/>
        </w:rPr>
        <w:t>).</w:t>
      </w:r>
    </w:p>
    <w:p w14:paraId="6B874C52" w14:textId="77777777" w:rsidR="004A7124" w:rsidRDefault="004A7124" w:rsidP="00832423">
      <w:pPr>
        <w:spacing w:after="0"/>
        <w:ind w:firstLine="0"/>
      </w:pPr>
    </w:p>
    <w:p w14:paraId="57354D19" w14:textId="6370F274" w:rsidR="006661F4" w:rsidRDefault="004A7124" w:rsidP="004A7124">
      <w:pPr>
        <w:spacing w:line="360" w:lineRule="auto"/>
        <w:ind w:firstLine="0"/>
        <w:rPr>
          <w:b/>
          <w:bCs/>
        </w:rPr>
      </w:pPr>
      <w:r>
        <w:rPr>
          <w:b/>
          <w:bCs/>
        </w:rPr>
        <w:t xml:space="preserve">2 </w:t>
      </w:r>
      <w:r w:rsidR="006661F4" w:rsidRPr="00DF3EF3">
        <w:rPr>
          <w:b/>
          <w:bCs/>
        </w:rPr>
        <w:t xml:space="preserve">OBJETIVOS </w:t>
      </w:r>
    </w:p>
    <w:p w14:paraId="7F123DF4" w14:textId="77777777" w:rsidR="00832423" w:rsidRPr="00C31CEE" w:rsidRDefault="00832423" w:rsidP="00832423">
      <w:pPr>
        <w:spacing w:after="0"/>
        <w:ind w:firstLine="0"/>
      </w:pPr>
    </w:p>
    <w:p w14:paraId="32DBAF38" w14:textId="5C569AF9" w:rsidR="006661F4" w:rsidRDefault="006661F4" w:rsidP="00832423">
      <w:pPr>
        <w:spacing w:line="360" w:lineRule="auto"/>
      </w:pPr>
      <w:r w:rsidRPr="00B36DCD">
        <w:t>Estudar o efeito do tempo de envelhecimento a 475°C na resistência à corrosão de dois aços</w:t>
      </w:r>
      <w:r>
        <w:t xml:space="preserve"> </w:t>
      </w:r>
      <w:r w:rsidRPr="00B36DCD">
        <w:t>inoxidáveis duplex UNS S3</w:t>
      </w:r>
      <w:r>
        <w:t>2205</w:t>
      </w:r>
      <w:r w:rsidRPr="00B36DCD">
        <w:t xml:space="preserve"> produzidos por diferentes processos de fabricação.</w:t>
      </w:r>
    </w:p>
    <w:p w14:paraId="0184369A" w14:textId="77777777" w:rsidR="00832423" w:rsidRPr="00B36DCD" w:rsidRDefault="00832423" w:rsidP="00832423">
      <w:pPr>
        <w:spacing w:after="0"/>
      </w:pPr>
    </w:p>
    <w:p w14:paraId="30DDC9D7" w14:textId="662B5532" w:rsidR="006661F4" w:rsidRDefault="004A7124" w:rsidP="006661F4">
      <w:pPr>
        <w:pStyle w:val="Corpodetexto"/>
        <w:spacing w:line="360" w:lineRule="auto"/>
        <w:ind w:right="121" w:firstLine="0"/>
        <w:rPr>
          <w:b/>
          <w:bCs/>
        </w:rPr>
      </w:pPr>
      <w:r>
        <w:rPr>
          <w:b/>
          <w:bCs/>
        </w:rPr>
        <w:t xml:space="preserve">2.1 </w:t>
      </w:r>
      <w:r w:rsidR="006661F4" w:rsidRPr="00DF3EF3">
        <w:rPr>
          <w:b/>
          <w:bCs/>
        </w:rPr>
        <w:t>Objetivos</w:t>
      </w:r>
      <w:r w:rsidR="006661F4" w:rsidRPr="00DF3EF3">
        <w:rPr>
          <w:b/>
          <w:bCs/>
          <w:spacing w:val="-4"/>
        </w:rPr>
        <w:t xml:space="preserve"> </w:t>
      </w:r>
      <w:r w:rsidR="006661F4" w:rsidRPr="00DF3EF3">
        <w:rPr>
          <w:b/>
          <w:bCs/>
        </w:rPr>
        <w:t>Específicos</w:t>
      </w:r>
    </w:p>
    <w:p w14:paraId="277048E4" w14:textId="77777777" w:rsidR="00832423" w:rsidRPr="00DF3EF3" w:rsidRDefault="00832423" w:rsidP="00832423">
      <w:pPr>
        <w:pStyle w:val="Corpodetexto"/>
        <w:spacing w:after="0"/>
        <w:ind w:right="119" w:firstLine="0"/>
        <w:rPr>
          <w:b/>
          <w:bCs/>
        </w:rPr>
      </w:pPr>
    </w:p>
    <w:p w14:paraId="4795166B" w14:textId="77777777" w:rsidR="006661F4" w:rsidRPr="00DF3EF3" w:rsidRDefault="006661F4" w:rsidP="004A7124">
      <w:pPr>
        <w:pStyle w:val="PargrafodaLista"/>
        <w:numPr>
          <w:ilvl w:val="2"/>
          <w:numId w:val="1"/>
        </w:numPr>
        <w:tabs>
          <w:tab w:val="left" w:pos="822"/>
        </w:tabs>
        <w:suppressAutoHyphens w:val="0"/>
        <w:autoSpaceDE w:val="0"/>
        <w:autoSpaceDN w:val="0"/>
        <w:spacing w:line="360" w:lineRule="auto"/>
        <w:ind w:left="816" w:right="115" w:hanging="357"/>
        <w:contextualSpacing w:val="0"/>
      </w:pPr>
      <w:r>
        <w:t>I</w:t>
      </w:r>
      <w:r w:rsidRPr="00DF3EF3">
        <w:t>nvestigar o</w:t>
      </w:r>
      <w:r>
        <w:t xml:space="preserve"> efeito do tempo de envelhecimento a 475°C </w:t>
      </w:r>
      <w:r w:rsidRPr="00DF3EF3">
        <w:t>na</w:t>
      </w:r>
      <w:r w:rsidRPr="00DF3EF3">
        <w:rPr>
          <w:spacing w:val="1"/>
        </w:rPr>
        <w:t xml:space="preserve"> </w:t>
      </w:r>
      <w:r w:rsidRPr="00DF3EF3">
        <w:t>resistência</w:t>
      </w:r>
      <w:r w:rsidRPr="00DF3EF3">
        <w:rPr>
          <w:spacing w:val="1"/>
        </w:rPr>
        <w:t xml:space="preserve"> </w:t>
      </w:r>
      <w:r w:rsidRPr="00DF3EF3">
        <w:t>à</w:t>
      </w:r>
      <w:r w:rsidRPr="00DF3EF3">
        <w:rPr>
          <w:spacing w:val="1"/>
        </w:rPr>
        <w:t xml:space="preserve"> </w:t>
      </w:r>
      <w:r w:rsidRPr="00DF3EF3">
        <w:t>corrosão</w:t>
      </w:r>
      <w:r w:rsidRPr="00DF3EF3">
        <w:rPr>
          <w:spacing w:val="1"/>
        </w:rPr>
        <w:t xml:space="preserve"> </w:t>
      </w:r>
      <w:r w:rsidRPr="00DF3EF3">
        <w:t>dos</w:t>
      </w:r>
      <w:r w:rsidRPr="00DF3EF3">
        <w:rPr>
          <w:spacing w:val="1"/>
        </w:rPr>
        <w:t xml:space="preserve"> </w:t>
      </w:r>
      <w:r>
        <w:t xml:space="preserve">aços </w:t>
      </w:r>
      <w:r w:rsidRPr="00DF3EF3">
        <w:t>estudados.</w:t>
      </w:r>
    </w:p>
    <w:p w14:paraId="3D89F47E" w14:textId="77777777" w:rsidR="006661F4" w:rsidRPr="00DF3EF3" w:rsidRDefault="006661F4" w:rsidP="004A7124">
      <w:pPr>
        <w:pStyle w:val="PargrafodaLista"/>
        <w:numPr>
          <w:ilvl w:val="2"/>
          <w:numId w:val="1"/>
        </w:numPr>
        <w:tabs>
          <w:tab w:val="left" w:pos="822"/>
        </w:tabs>
        <w:suppressAutoHyphens w:val="0"/>
        <w:autoSpaceDE w:val="0"/>
        <w:autoSpaceDN w:val="0"/>
        <w:spacing w:before="12" w:line="360" w:lineRule="auto"/>
        <w:ind w:left="816" w:right="125" w:hanging="357"/>
        <w:contextualSpacing w:val="0"/>
      </w:pPr>
      <w:r w:rsidRPr="00DF3EF3">
        <w:t>Monitorar o potencial de circuito aberto (PCA) em meios contendo cloreto</w:t>
      </w:r>
      <w:r w:rsidRPr="00DF3EF3">
        <w:rPr>
          <w:spacing w:val="1"/>
        </w:rPr>
        <w:t xml:space="preserve"> </w:t>
      </w:r>
      <w:r w:rsidRPr="00DF3EF3">
        <w:t>do</w:t>
      </w:r>
      <w:r w:rsidRPr="00DF3EF3">
        <w:rPr>
          <w:spacing w:val="-3"/>
        </w:rPr>
        <w:t xml:space="preserve"> </w:t>
      </w:r>
      <w:r w:rsidRPr="00DF3EF3">
        <w:t>material em</w:t>
      </w:r>
      <w:r w:rsidRPr="00DF3EF3">
        <w:rPr>
          <w:spacing w:val="1"/>
        </w:rPr>
        <w:t xml:space="preserve"> </w:t>
      </w:r>
      <w:r w:rsidRPr="00DF3EF3">
        <w:t>estudo.</w:t>
      </w:r>
    </w:p>
    <w:p w14:paraId="707555A5" w14:textId="36C416B0" w:rsidR="006661F4" w:rsidRPr="00DF3EF3" w:rsidRDefault="006661F4" w:rsidP="004A7124">
      <w:pPr>
        <w:pStyle w:val="PargrafodaLista"/>
        <w:numPr>
          <w:ilvl w:val="2"/>
          <w:numId w:val="1"/>
        </w:numPr>
        <w:tabs>
          <w:tab w:val="left" w:pos="822"/>
        </w:tabs>
        <w:suppressAutoHyphens w:val="0"/>
        <w:autoSpaceDE w:val="0"/>
        <w:autoSpaceDN w:val="0"/>
        <w:spacing w:before="28" w:line="360" w:lineRule="auto"/>
        <w:ind w:left="816" w:right="127" w:hanging="357"/>
        <w:contextualSpacing w:val="0"/>
      </w:pPr>
      <w:r w:rsidRPr="00DF3EF3">
        <w:t>Estudar a passividade</w:t>
      </w:r>
      <w:r w:rsidRPr="00DF3EF3">
        <w:rPr>
          <w:spacing w:val="-1"/>
        </w:rPr>
        <w:t xml:space="preserve"> </w:t>
      </w:r>
      <w:r w:rsidRPr="00DF3EF3">
        <w:t>dos aços inoxidáveis</w:t>
      </w:r>
      <w:r w:rsidRPr="00DF3EF3">
        <w:rPr>
          <w:spacing w:val="-1"/>
        </w:rPr>
        <w:t xml:space="preserve"> </w:t>
      </w:r>
      <w:r w:rsidRPr="00DF3EF3">
        <w:t>duplex por</w:t>
      </w:r>
      <w:r w:rsidRPr="00DF3EF3">
        <w:rPr>
          <w:spacing w:val="1"/>
        </w:rPr>
        <w:t xml:space="preserve"> </w:t>
      </w:r>
      <w:r w:rsidRPr="00DF3EF3">
        <w:t>meio</w:t>
      </w:r>
      <w:r w:rsidRPr="00DF3EF3">
        <w:rPr>
          <w:spacing w:val="1"/>
        </w:rPr>
        <w:t xml:space="preserve"> </w:t>
      </w:r>
      <w:r w:rsidRPr="00DF3EF3">
        <w:t>da</w:t>
      </w:r>
      <w:r w:rsidRPr="00DF3EF3">
        <w:rPr>
          <w:spacing w:val="1"/>
        </w:rPr>
        <w:t xml:space="preserve"> técnica de </w:t>
      </w:r>
      <w:r w:rsidRPr="00DF3EF3">
        <w:t>polarização</w:t>
      </w:r>
      <w:r w:rsidRPr="00DF3EF3">
        <w:rPr>
          <w:spacing w:val="1"/>
        </w:rPr>
        <w:t xml:space="preserve"> </w:t>
      </w:r>
      <w:proofErr w:type="spellStart"/>
      <w:r w:rsidRPr="00DF3EF3">
        <w:t>potenciodinâmica</w:t>
      </w:r>
      <w:proofErr w:type="spellEnd"/>
      <w:r w:rsidRPr="00DF3EF3">
        <w:rPr>
          <w:spacing w:val="1"/>
        </w:rPr>
        <w:t xml:space="preserve"> </w:t>
      </w:r>
      <w:r w:rsidR="000D4E23">
        <w:t>linear</w:t>
      </w:r>
      <w:r w:rsidRPr="00DF3EF3">
        <w:rPr>
          <w:spacing w:val="1"/>
        </w:rPr>
        <w:t>.</w:t>
      </w:r>
    </w:p>
    <w:p w14:paraId="60638CE8" w14:textId="4087CF3B" w:rsidR="006661F4" w:rsidRPr="004A7124" w:rsidRDefault="006661F4" w:rsidP="004A7124">
      <w:pPr>
        <w:pStyle w:val="PargrafodaLista"/>
        <w:numPr>
          <w:ilvl w:val="2"/>
          <w:numId w:val="1"/>
        </w:numPr>
        <w:tabs>
          <w:tab w:val="left" w:pos="822"/>
        </w:tabs>
        <w:suppressAutoHyphens w:val="0"/>
        <w:autoSpaceDE w:val="0"/>
        <w:autoSpaceDN w:val="0"/>
        <w:spacing w:before="28" w:line="360" w:lineRule="auto"/>
        <w:ind w:left="816" w:right="127" w:hanging="357"/>
        <w:contextualSpacing w:val="0"/>
      </w:pPr>
      <w:r w:rsidRPr="00DF3EF3">
        <w:rPr>
          <w:spacing w:val="1"/>
        </w:rPr>
        <w:t xml:space="preserve">Analisar e comparar as propriedades de resistência a corrosão dos aços inoxidáveis duplex, levando em consideração suas diferentes </w:t>
      </w:r>
      <w:r>
        <w:rPr>
          <w:spacing w:val="1"/>
        </w:rPr>
        <w:t xml:space="preserve">formas </w:t>
      </w:r>
      <w:r w:rsidRPr="00DF3EF3">
        <w:rPr>
          <w:spacing w:val="1"/>
        </w:rPr>
        <w:t xml:space="preserve">de fabricação. </w:t>
      </w:r>
    </w:p>
    <w:p w14:paraId="3525F25C" w14:textId="77777777" w:rsidR="004A7124" w:rsidRPr="00D503A2" w:rsidRDefault="004A7124" w:rsidP="00832423">
      <w:pPr>
        <w:tabs>
          <w:tab w:val="left" w:pos="822"/>
        </w:tabs>
        <w:suppressAutoHyphens w:val="0"/>
        <w:autoSpaceDE w:val="0"/>
        <w:autoSpaceDN w:val="0"/>
        <w:spacing w:after="0"/>
        <w:ind w:right="125"/>
      </w:pPr>
    </w:p>
    <w:p w14:paraId="1ADDA34D" w14:textId="6C339D9F" w:rsidR="004609E4" w:rsidRDefault="004A7124" w:rsidP="004609E4">
      <w:pPr>
        <w:spacing w:line="360" w:lineRule="auto"/>
        <w:ind w:firstLine="0"/>
        <w:rPr>
          <w:b/>
          <w:bCs/>
        </w:rPr>
      </w:pPr>
      <w:r>
        <w:rPr>
          <w:b/>
          <w:bCs/>
        </w:rPr>
        <w:t xml:space="preserve">3 </w:t>
      </w:r>
      <w:r w:rsidR="004609E4" w:rsidRPr="00B36DCD">
        <w:rPr>
          <w:b/>
          <w:bCs/>
        </w:rPr>
        <w:t xml:space="preserve">REFERENCIAL TEÓRICO </w:t>
      </w:r>
    </w:p>
    <w:p w14:paraId="1332C6B7" w14:textId="77777777" w:rsidR="00832423" w:rsidRDefault="00832423" w:rsidP="00832423">
      <w:pPr>
        <w:spacing w:after="0"/>
        <w:ind w:firstLine="0"/>
        <w:rPr>
          <w:b/>
          <w:bCs/>
        </w:rPr>
      </w:pPr>
    </w:p>
    <w:p w14:paraId="43CE786B" w14:textId="03CC0E58" w:rsidR="004609E4" w:rsidRPr="00B36DCD" w:rsidRDefault="004609E4" w:rsidP="004A7124">
      <w:pPr>
        <w:spacing w:line="360" w:lineRule="auto"/>
        <w:ind w:firstLine="0"/>
        <w:rPr>
          <w:b/>
          <w:bCs/>
        </w:rPr>
      </w:pPr>
      <w:r>
        <w:rPr>
          <w:b/>
          <w:bCs/>
        </w:rPr>
        <w:tab/>
      </w:r>
      <w:r>
        <w:t xml:space="preserve">Os aços inoxidáveis formam um grupo de ligas baseado nos sistemas Fe-Cr, Fe-Cr-C e Fe-Cr-Ni, onde são classificados de acordo com sua microestrutura, normalmente agrupados em cinco categorias, os </w:t>
      </w:r>
      <w:proofErr w:type="spellStart"/>
      <w:r>
        <w:t>ferríticos</w:t>
      </w:r>
      <w:proofErr w:type="spellEnd"/>
      <w:r>
        <w:t xml:space="preserve">, martensíticos, </w:t>
      </w:r>
      <w:proofErr w:type="spellStart"/>
      <w:r>
        <w:t>austeníticos</w:t>
      </w:r>
      <w:proofErr w:type="spellEnd"/>
      <w:r>
        <w:t xml:space="preserve">, duplex e </w:t>
      </w:r>
      <w:proofErr w:type="spellStart"/>
      <w:r>
        <w:t>endurecíveis</w:t>
      </w:r>
      <w:proofErr w:type="spellEnd"/>
      <w:r>
        <w:t xml:space="preserve"> por precipitação. Os AI são um tipo de aço resistente ao calor e a corrosão, contendo em sua estrutura uma quantidade significativa de cromo, exibindo um teor mínimo de 11%, o que lhe confere uma capacidade de gerar uma película aderente e impermeável que protege o material do meio corrosivo quando reage com o oxigênio presente no meio (BERGAMI et al., 2017; BARROS, 2016). </w:t>
      </w:r>
    </w:p>
    <w:p w14:paraId="62EE8A98" w14:textId="4E8011DD" w:rsidR="004609E4" w:rsidRPr="00DF3EF3" w:rsidRDefault="004609E4" w:rsidP="004A7124">
      <w:pPr>
        <w:spacing w:line="360" w:lineRule="auto"/>
      </w:pPr>
      <w:r w:rsidRPr="00DF3EF3">
        <w:t xml:space="preserve">A corrosão, em geral, pode ser definida como um processo natural, que causa a </w:t>
      </w:r>
      <w:r w:rsidRPr="00DF3EF3">
        <w:lastRenderedPageBreak/>
        <w:t>deterioração de um material (normalmente metálico) por influência química ou eletroquímica do meio ambiente juntamente ou não a esforços mecânicos. Que frequentemente modifica os materiais metálicos de forma a prejudicar a durabilidade e desempenho dos mesmos (GENTIL, 201</w:t>
      </w:r>
      <w:r w:rsidR="00EA75F5">
        <w:t>1</w:t>
      </w:r>
      <w:r w:rsidRPr="00DF3EF3">
        <w:t>; CALLISTER, 2012). Nos</w:t>
      </w:r>
      <w:r>
        <w:t xml:space="preserve"> AID</w:t>
      </w:r>
      <w:r w:rsidRPr="00DF3EF3">
        <w:t xml:space="preserve"> o produto dessa corrosão gera uma película aderente e impermeável que protege a superfície do material do meio corrosivo quando este reage com o oxigênio presente no meio. Porém, mesmo com a presença da película protetora, os AID quando submetidos a ambientes contendo altos teores de íons cloreto </w:t>
      </w:r>
      <w:r>
        <w:t>podem sofrer processos de</w:t>
      </w:r>
      <w:r w:rsidRPr="00DF3EF3">
        <w:t xml:space="preserve"> corrosão localizada </w:t>
      </w:r>
      <w:r>
        <w:t xml:space="preserve">causados por danos na película passiva que prejudicam sua capacidade de proteção </w:t>
      </w:r>
      <w:r w:rsidRPr="00DF3EF3">
        <w:t>(BARROS, 2016).</w:t>
      </w:r>
    </w:p>
    <w:p w14:paraId="219C42F9" w14:textId="2D473BEF" w:rsidR="004609E4" w:rsidRDefault="004609E4" w:rsidP="004A7124">
      <w:pPr>
        <w:spacing w:line="360" w:lineRule="auto"/>
      </w:pPr>
      <w:r w:rsidRPr="00DF3EF3">
        <w:t>A corrosão por pites é um tipo de corrosão localizada, onde pequenos pites (ou buracos) são formados na superfície do material. Eles perfuram a partir do topo de uma superfície horizontal em direção ao interior da peça, em uma orientação aproximadamente vertical. Apesar de afetar pequenas partes da região metálica, enquanto o restante pode permanecer praticamente sem ataque, esse tipo de corrosão é muito prejudicial, pois com muita frequência não é detectado e acarreta uma perda de material muito pequena até ocorrer a falha (GENTIL, 201</w:t>
      </w:r>
      <w:r w:rsidR="00EA75F5">
        <w:t>1</w:t>
      </w:r>
      <w:r w:rsidRPr="00DF3EF3">
        <w:t>; CALLISTER, 201</w:t>
      </w:r>
      <w:r w:rsidR="004A7124">
        <w:t>2)</w:t>
      </w:r>
      <w:r w:rsidRPr="00DF3EF3">
        <w:t>.</w:t>
      </w:r>
    </w:p>
    <w:p w14:paraId="0BA2ABE7" w14:textId="7EC8A283" w:rsidR="00A02DE7" w:rsidRDefault="00A02DE7" w:rsidP="004A7124">
      <w:pPr>
        <w:spacing w:line="360" w:lineRule="auto"/>
        <w:rPr>
          <w:color w:val="000000"/>
          <w:shd w:val="clear" w:color="auto" w:fill="FFFFFF"/>
        </w:rPr>
      </w:pPr>
      <w:r w:rsidRPr="00D47A5B">
        <w:t>A metalurgia do pó</w:t>
      </w:r>
      <w:r w:rsidR="005A7B31">
        <w:t xml:space="preserve"> (M</w:t>
      </w:r>
      <w:r w:rsidR="00DE5BEE">
        <w:t>/</w:t>
      </w:r>
      <w:r w:rsidR="005A7B31">
        <w:t>P)</w:t>
      </w:r>
      <w:r w:rsidRPr="00D47A5B">
        <w:t xml:space="preserve"> consiste em fabricar peças a partir de pós metálicos. O processo baseasse em compactar e/ou modelar a mistura e aquece-la</w:t>
      </w:r>
      <w:r w:rsidR="00D47A5B" w:rsidRPr="00D47A5B">
        <w:t xml:space="preserve"> (sinterização)</w:t>
      </w:r>
      <w:r w:rsidRPr="00D47A5B">
        <w:t>, com o objetivo de melhorar a coesão da estrutura interna da peça produzida. Dessa forma a metalurgia do pó com pressão isostática a quente, consiste em promover a compactação e sinterização do pó metálico em altas temperaturas (&gt;1200°C) em um molde fino selado dentro de uma prensa</w:t>
      </w:r>
      <w:r w:rsidR="00D47A5B" w:rsidRPr="00D47A5B">
        <w:t>, onde a pressão isostática vai promover a compressão do volume e a redução drástica da porosidade (BARROS et al., 2022)</w:t>
      </w:r>
      <w:r w:rsidR="00D47A5B">
        <w:t>.</w:t>
      </w:r>
      <w:r w:rsidR="004444A1">
        <w:t xml:space="preserve"> Enquanto a laminação</w:t>
      </w:r>
      <w:r w:rsidR="005A7B31">
        <w:t xml:space="preserve"> (L)</w:t>
      </w:r>
      <w:r w:rsidR="004444A1">
        <w:t xml:space="preserve"> consiste em um processo de conformação que basicamente compreende a passagem de um material sólido (peça) entre dois cilindros (ferramenta) que giram com velocidades iguais, porem em sentidos opostos.</w:t>
      </w:r>
      <w:r w:rsidR="00195540">
        <w:t xml:space="preserve"> Esse processo pode ser realizado a frio ou a quente, o que irá depender das dimensões da peça e da estrutura do material</w:t>
      </w:r>
      <w:r w:rsidR="00D41391">
        <w:t xml:space="preserve"> </w:t>
      </w:r>
      <w:r w:rsidR="00D41391" w:rsidRPr="00D41391">
        <w:rPr>
          <w:color w:val="000000"/>
          <w:shd w:val="clear" w:color="auto" w:fill="FFFFFF"/>
        </w:rPr>
        <w:t>(FILHO et al., 2011).</w:t>
      </w:r>
    </w:p>
    <w:p w14:paraId="7F0D4B00" w14:textId="77777777" w:rsidR="004A7124" w:rsidRPr="00D47A5B" w:rsidRDefault="004A7124" w:rsidP="00832423">
      <w:pPr>
        <w:spacing w:after="0"/>
        <w:rPr>
          <w:b/>
          <w:bCs/>
        </w:rPr>
      </w:pPr>
    </w:p>
    <w:p w14:paraId="0556A35C" w14:textId="55EAD906" w:rsidR="00F34324" w:rsidRDefault="004A7124" w:rsidP="00F34324">
      <w:pPr>
        <w:ind w:firstLine="0"/>
        <w:rPr>
          <w:b/>
          <w:bCs/>
        </w:rPr>
      </w:pPr>
      <w:r>
        <w:rPr>
          <w:b/>
          <w:bCs/>
        </w:rPr>
        <w:t xml:space="preserve">4 </w:t>
      </w:r>
      <w:r w:rsidR="004609E4" w:rsidRPr="00DF3EF3">
        <w:rPr>
          <w:b/>
          <w:bCs/>
        </w:rPr>
        <w:t>METODOLOGIA</w:t>
      </w:r>
    </w:p>
    <w:p w14:paraId="2D94A522" w14:textId="77777777" w:rsidR="00832423" w:rsidRPr="00DF3EF3" w:rsidRDefault="00832423" w:rsidP="00832423">
      <w:pPr>
        <w:spacing w:after="0"/>
        <w:ind w:firstLine="0"/>
        <w:rPr>
          <w:b/>
          <w:bCs/>
        </w:rPr>
      </w:pPr>
    </w:p>
    <w:p w14:paraId="67402B1B" w14:textId="77777777" w:rsidR="004609E4" w:rsidRPr="00DF3EF3" w:rsidRDefault="004609E4" w:rsidP="004609E4">
      <w:pPr>
        <w:pStyle w:val="Corpodetexto"/>
        <w:spacing w:line="360" w:lineRule="auto"/>
        <w:ind w:left="102" w:right="125" w:firstLine="719"/>
      </w:pPr>
      <w:r w:rsidRPr="00DF3EF3">
        <w:t>O fluxograma abaixo ilustra a metodologia utilizada na realização desse</w:t>
      </w:r>
      <w:r w:rsidRPr="00DF3EF3">
        <w:rPr>
          <w:spacing w:val="1"/>
        </w:rPr>
        <w:t xml:space="preserve"> </w:t>
      </w:r>
      <w:r w:rsidRPr="00DF3EF3">
        <w:t>estudo.</w:t>
      </w:r>
    </w:p>
    <w:p w14:paraId="502FB11F" w14:textId="77777777" w:rsidR="000B4ECE" w:rsidRDefault="000B4ECE" w:rsidP="007B281C">
      <w:pPr>
        <w:pStyle w:val="Corpodetexto"/>
        <w:spacing w:before="159"/>
        <w:ind w:firstLine="0"/>
        <w:rPr>
          <w:b/>
          <w:bCs/>
        </w:rPr>
      </w:pPr>
    </w:p>
    <w:p w14:paraId="08DF967F" w14:textId="77777777" w:rsidR="003C409F" w:rsidRDefault="003C409F" w:rsidP="005361E0">
      <w:pPr>
        <w:pStyle w:val="Corpodetexto"/>
        <w:spacing w:before="159"/>
        <w:jc w:val="center"/>
        <w:rPr>
          <w:b/>
          <w:bCs/>
        </w:rPr>
      </w:pPr>
    </w:p>
    <w:p w14:paraId="23C29E34" w14:textId="593CB459" w:rsidR="004609E4" w:rsidRPr="004A7124" w:rsidRDefault="004609E4" w:rsidP="005361E0">
      <w:pPr>
        <w:pStyle w:val="Corpodetexto"/>
        <w:spacing w:before="159"/>
        <w:jc w:val="center"/>
      </w:pPr>
      <w:r w:rsidRPr="004A7124">
        <w:rPr>
          <w:b/>
          <w:bCs/>
        </w:rPr>
        <w:lastRenderedPageBreak/>
        <w:t>Figura</w:t>
      </w:r>
      <w:r w:rsidRPr="004A7124">
        <w:rPr>
          <w:b/>
          <w:bCs/>
          <w:spacing w:val="-3"/>
        </w:rPr>
        <w:t xml:space="preserve"> </w:t>
      </w:r>
      <w:r w:rsidRPr="004A7124">
        <w:rPr>
          <w:b/>
          <w:bCs/>
        </w:rPr>
        <w:t>1</w:t>
      </w:r>
      <w:r w:rsidRPr="004A7124">
        <w:rPr>
          <w:spacing w:val="-2"/>
        </w:rPr>
        <w:t xml:space="preserve"> </w:t>
      </w:r>
      <w:r w:rsidRPr="004A7124">
        <w:t>–</w:t>
      </w:r>
      <w:r w:rsidRPr="004A7124">
        <w:rPr>
          <w:spacing w:val="-1"/>
        </w:rPr>
        <w:t xml:space="preserve"> </w:t>
      </w:r>
      <w:r w:rsidRPr="004A7124">
        <w:t>Fluxograma</w:t>
      </w:r>
      <w:r w:rsidRPr="004A7124">
        <w:rPr>
          <w:spacing w:val="-4"/>
        </w:rPr>
        <w:t xml:space="preserve"> </w:t>
      </w:r>
      <w:r w:rsidRPr="004A7124">
        <w:t>do</w:t>
      </w:r>
      <w:r w:rsidRPr="004A7124">
        <w:rPr>
          <w:spacing w:val="-4"/>
        </w:rPr>
        <w:t xml:space="preserve"> </w:t>
      </w:r>
      <w:r w:rsidRPr="004A7124">
        <w:t>método</w:t>
      </w:r>
      <w:r w:rsidRPr="004A7124">
        <w:rPr>
          <w:spacing w:val="-3"/>
        </w:rPr>
        <w:t xml:space="preserve"> </w:t>
      </w:r>
      <w:r w:rsidRPr="004A7124">
        <w:t>experimental</w:t>
      </w:r>
    </w:p>
    <w:p w14:paraId="7C3BF0E0" w14:textId="77777777" w:rsidR="004609E4" w:rsidRPr="00DF3EF3" w:rsidRDefault="004609E4" w:rsidP="005361E0">
      <w:pPr>
        <w:pStyle w:val="Corpodetexto"/>
        <w:ind w:left="102" w:right="125" w:firstLine="719"/>
        <w:jc w:val="center"/>
      </w:pPr>
      <w:r w:rsidRPr="00DF3EF3">
        <w:rPr>
          <w:noProof/>
        </w:rPr>
        <w:drawing>
          <wp:inline distT="0" distB="0" distL="0" distR="0" wp14:anchorId="75498DCF" wp14:editId="77075F3B">
            <wp:extent cx="4495800" cy="2510121"/>
            <wp:effectExtent l="0" t="0" r="0" b="5080"/>
            <wp:docPr id="13249143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7219" cy="2516497"/>
                    </a:xfrm>
                    <a:prstGeom prst="rect">
                      <a:avLst/>
                    </a:prstGeom>
                    <a:noFill/>
                    <a:ln>
                      <a:noFill/>
                    </a:ln>
                  </pic:spPr>
                </pic:pic>
              </a:graphicData>
            </a:graphic>
          </wp:inline>
        </w:drawing>
      </w:r>
    </w:p>
    <w:p w14:paraId="2294C63A" w14:textId="68237A57" w:rsidR="004609E4" w:rsidRPr="00DF3EF3" w:rsidRDefault="004609E4" w:rsidP="005361E0">
      <w:pPr>
        <w:jc w:val="center"/>
        <w:rPr>
          <w:sz w:val="20"/>
          <w:szCs w:val="20"/>
        </w:rPr>
      </w:pPr>
      <w:r w:rsidRPr="00DF3EF3">
        <w:rPr>
          <w:sz w:val="20"/>
          <w:szCs w:val="20"/>
        </w:rPr>
        <w:t xml:space="preserve">Fonte - Própria do </w:t>
      </w:r>
      <w:r w:rsidR="00A21F5C">
        <w:rPr>
          <w:sz w:val="20"/>
          <w:szCs w:val="20"/>
        </w:rPr>
        <w:t>a</w:t>
      </w:r>
      <w:r w:rsidRPr="00DF3EF3">
        <w:rPr>
          <w:sz w:val="20"/>
          <w:szCs w:val="20"/>
        </w:rPr>
        <w:t>utor</w:t>
      </w:r>
      <w:r w:rsidR="008A041E">
        <w:rPr>
          <w:sz w:val="20"/>
          <w:szCs w:val="20"/>
        </w:rPr>
        <w:t>.</w:t>
      </w:r>
    </w:p>
    <w:p w14:paraId="4085547F" w14:textId="77777777" w:rsidR="004609E4" w:rsidRDefault="004609E4" w:rsidP="004A7124">
      <w:pPr>
        <w:spacing w:line="360" w:lineRule="auto"/>
      </w:pPr>
      <w:r w:rsidRPr="00DF3EF3">
        <w:t>O</w:t>
      </w:r>
      <w:r w:rsidRPr="00DF3EF3">
        <w:rPr>
          <w:spacing w:val="1"/>
        </w:rPr>
        <w:t xml:space="preserve"> </w:t>
      </w:r>
      <w:r w:rsidRPr="00DF3EF3">
        <w:t>material</w:t>
      </w:r>
      <w:r w:rsidRPr="00DF3EF3">
        <w:rPr>
          <w:spacing w:val="1"/>
        </w:rPr>
        <w:t xml:space="preserve"> </w:t>
      </w:r>
      <w:r w:rsidRPr="00DF3EF3">
        <w:t>utilizado</w:t>
      </w:r>
      <w:r w:rsidRPr="00DF3EF3">
        <w:rPr>
          <w:spacing w:val="1"/>
        </w:rPr>
        <w:t xml:space="preserve"> </w:t>
      </w:r>
      <w:r w:rsidRPr="00DF3EF3">
        <w:t>neste</w:t>
      </w:r>
      <w:r w:rsidRPr="00DF3EF3">
        <w:rPr>
          <w:spacing w:val="1"/>
        </w:rPr>
        <w:t xml:space="preserve"> </w:t>
      </w:r>
      <w:r w:rsidRPr="00DF3EF3">
        <w:t>trabalho</w:t>
      </w:r>
      <w:r w:rsidRPr="00DF3EF3">
        <w:rPr>
          <w:spacing w:val="1"/>
        </w:rPr>
        <w:t xml:space="preserve"> </w:t>
      </w:r>
      <w:r w:rsidRPr="00DF3EF3">
        <w:t>foi</w:t>
      </w:r>
      <w:r w:rsidRPr="00DF3EF3">
        <w:rPr>
          <w:spacing w:val="1"/>
        </w:rPr>
        <w:t xml:space="preserve"> </w:t>
      </w:r>
      <w:r w:rsidRPr="00DF3EF3">
        <w:t>o</w:t>
      </w:r>
      <w:r w:rsidRPr="00DF3EF3">
        <w:rPr>
          <w:spacing w:val="1"/>
        </w:rPr>
        <w:t xml:space="preserve"> </w:t>
      </w:r>
      <w:r w:rsidRPr="00DF3EF3">
        <w:t>aço</w:t>
      </w:r>
      <w:r w:rsidRPr="00DF3EF3">
        <w:rPr>
          <w:spacing w:val="1"/>
        </w:rPr>
        <w:t xml:space="preserve"> </w:t>
      </w:r>
      <w:r w:rsidRPr="00DF3EF3">
        <w:t>inoxidável</w:t>
      </w:r>
      <w:r w:rsidRPr="00DF3EF3">
        <w:rPr>
          <w:spacing w:val="1"/>
        </w:rPr>
        <w:t xml:space="preserve"> </w:t>
      </w:r>
      <w:r w:rsidRPr="00DF3EF3">
        <w:t>duplex</w:t>
      </w:r>
      <w:r w:rsidRPr="00DF3EF3">
        <w:rPr>
          <w:spacing w:val="1"/>
        </w:rPr>
        <w:t xml:space="preserve"> </w:t>
      </w:r>
      <w:r w:rsidRPr="00DF3EF3">
        <w:t>UNS</w:t>
      </w:r>
      <w:r w:rsidRPr="00DF3EF3">
        <w:rPr>
          <w:spacing w:val="-64"/>
        </w:rPr>
        <w:t xml:space="preserve"> </w:t>
      </w:r>
      <w:r w:rsidRPr="00DF3EF3">
        <w:t>S3</w:t>
      </w:r>
      <w:r>
        <w:t>2205</w:t>
      </w:r>
      <w:r w:rsidRPr="00DF3EF3">
        <w:t xml:space="preserve"> fabricado via metalurgia do pó</w:t>
      </w:r>
      <w:r>
        <w:t xml:space="preserve"> (M/P)</w:t>
      </w:r>
      <w:r w:rsidRPr="00DF3EF3">
        <w:t xml:space="preserve"> e laminação a quente</w:t>
      </w:r>
      <w:r>
        <w:t xml:space="preserve"> (L), de composição química expressa na tabela 1. </w:t>
      </w:r>
    </w:p>
    <w:p w14:paraId="5607532B" w14:textId="0752C832" w:rsidR="004609E4" w:rsidRPr="005361E0" w:rsidRDefault="004609E4" w:rsidP="005361E0">
      <w:pPr>
        <w:jc w:val="center"/>
      </w:pPr>
      <w:r w:rsidRPr="005361E0">
        <w:rPr>
          <w:b/>
          <w:bCs/>
        </w:rPr>
        <w:t>Tabela 1</w:t>
      </w:r>
      <w:r w:rsidRPr="005361E0">
        <w:t xml:space="preserve"> – Composição química do AID UNS S3220</w:t>
      </w:r>
      <w:r w:rsidR="004A7124" w:rsidRPr="005361E0">
        <w:t xml:space="preserve">5 </w:t>
      </w:r>
      <w:r w:rsidRPr="005361E0">
        <w:t>m %p</w:t>
      </w:r>
    </w:p>
    <w:tbl>
      <w:tblPr>
        <w:tblStyle w:val="SimplesTabela2"/>
        <w:tblW w:w="0" w:type="auto"/>
        <w:tblLook w:val="04A0" w:firstRow="1" w:lastRow="0" w:firstColumn="1" w:lastColumn="0" w:noHBand="0" w:noVBand="1"/>
      </w:tblPr>
      <w:tblGrid>
        <w:gridCol w:w="819"/>
        <w:gridCol w:w="824"/>
        <w:gridCol w:w="735"/>
        <w:gridCol w:w="764"/>
        <w:gridCol w:w="818"/>
        <w:gridCol w:w="636"/>
        <w:gridCol w:w="636"/>
        <w:gridCol w:w="636"/>
        <w:gridCol w:w="636"/>
        <w:gridCol w:w="756"/>
        <w:gridCol w:w="636"/>
        <w:gridCol w:w="892"/>
      </w:tblGrid>
      <w:tr w:rsidR="004609E4" w14:paraId="770001A0" w14:textId="77777777" w:rsidTr="00B86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dxa"/>
          </w:tcPr>
          <w:p w14:paraId="720E79F3" w14:textId="77777777" w:rsidR="004609E4" w:rsidRPr="00754194" w:rsidRDefault="004609E4" w:rsidP="005361E0">
            <w:pPr>
              <w:ind w:firstLine="0"/>
              <w:jc w:val="center"/>
            </w:pPr>
            <w:r w:rsidRPr="00754194">
              <w:t>AID</w:t>
            </w:r>
          </w:p>
        </w:tc>
        <w:tc>
          <w:tcPr>
            <w:tcW w:w="951" w:type="dxa"/>
          </w:tcPr>
          <w:p w14:paraId="30695D9C"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rsidRPr="00754194">
              <w:t>Cr</w:t>
            </w:r>
          </w:p>
        </w:tc>
        <w:tc>
          <w:tcPr>
            <w:tcW w:w="920" w:type="dxa"/>
          </w:tcPr>
          <w:p w14:paraId="5538E6BD"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rsidRPr="00754194">
              <w:t>Ni</w:t>
            </w:r>
          </w:p>
        </w:tc>
        <w:tc>
          <w:tcPr>
            <w:tcW w:w="1004" w:type="dxa"/>
          </w:tcPr>
          <w:p w14:paraId="02F8BBED"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proofErr w:type="spellStart"/>
            <w:r w:rsidRPr="00754194">
              <w:t>Mo</w:t>
            </w:r>
            <w:proofErr w:type="spellEnd"/>
          </w:p>
        </w:tc>
        <w:tc>
          <w:tcPr>
            <w:tcW w:w="935" w:type="dxa"/>
          </w:tcPr>
          <w:p w14:paraId="1B4E2FB8"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rsidRPr="00754194">
              <w:t>N</w:t>
            </w:r>
          </w:p>
        </w:tc>
        <w:tc>
          <w:tcPr>
            <w:tcW w:w="576" w:type="dxa"/>
          </w:tcPr>
          <w:p w14:paraId="2189574D"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Mn</w:t>
            </w:r>
          </w:p>
        </w:tc>
        <w:tc>
          <w:tcPr>
            <w:tcW w:w="547" w:type="dxa"/>
          </w:tcPr>
          <w:p w14:paraId="2CE6EAF5"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Si</w:t>
            </w:r>
          </w:p>
        </w:tc>
        <w:tc>
          <w:tcPr>
            <w:tcW w:w="549" w:type="dxa"/>
          </w:tcPr>
          <w:p w14:paraId="31D08582"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Cu</w:t>
            </w:r>
          </w:p>
        </w:tc>
        <w:tc>
          <w:tcPr>
            <w:tcW w:w="548" w:type="dxa"/>
          </w:tcPr>
          <w:p w14:paraId="279E912A"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W</w:t>
            </w:r>
          </w:p>
        </w:tc>
        <w:tc>
          <w:tcPr>
            <w:tcW w:w="547" w:type="dxa"/>
          </w:tcPr>
          <w:p w14:paraId="0933AFEF"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C</w:t>
            </w:r>
          </w:p>
        </w:tc>
        <w:tc>
          <w:tcPr>
            <w:tcW w:w="546" w:type="dxa"/>
          </w:tcPr>
          <w:p w14:paraId="1EF115BB"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P</w:t>
            </w:r>
          </w:p>
        </w:tc>
        <w:tc>
          <w:tcPr>
            <w:tcW w:w="546" w:type="dxa"/>
          </w:tcPr>
          <w:p w14:paraId="21DB595D" w14:textId="77777777" w:rsidR="004609E4" w:rsidRPr="00754194" w:rsidRDefault="004609E4" w:rsidP="005361E0">
            <w:pPr>
              <w:ind w:firstLine="0"/>
              <w:jc w:val="center"/>
              <w:cnfStyle w:val="100000000000" w:firstRow="1" w:lastRow="0" w:firstColumn="0" w:lastColumn="0" w:oddVBand="0" w:evenVBand="0" w:oddHBand="0" w:evenHBand="0" w:firstRowFirstColumn="0" w:firstRowLastColumn="0" w:lastRowFirstColumn="0" w:lastRowLastColumn="0"/>
            </w:pPr>
            <w:r>
              <w:t>S</w:t>
            </w:r>
          </w:p>
        </w:tc>
      </w:tr>
      <w:tr w:rsidR="004609E4" w14:paraId="30495189" w14:textId="77777777" w:rsidTr="00B86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dxa"/>
          </w:tcPr>
          <w:p w14:paraId="564B43D8" w14:textId="77777777" w:rsidR="004609E4" w:rsidRPr="00754194" w:rsidRDefault="004609E4" w:rsidP="005361E0">
            <w:pPr>
              <w:ind w:firstLine="0"/>
              <w:jc w:val="center"/>
            </w:pPr>
            <w:r>
              <w:t>L</w:t>
            </w:r>
          </w:p>
        </w:tc>
        <w:tc>
          <w:tcPr>
            <w:tcW w:w="951" w:type="dxa"/>
          </w:tcPr>
          <w:p w14:paraId="2076A4E4" w14:textId="77777777" w:rsidR="004609E4" w:rsidRPr="00754194" w:rsidDel="00F60817"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21,64</w:t>
            </w:r>
          </w:p>
        </w:tc>
        <w:tc>
          <w:tcPr>
            <w:tcW w:w="920" w:type="dxa"/>
          </w:tcPr>
          <w:p w14:paraId="02A07621" w14:textId="77777777" w:rsidR="004609E4" w:rsidRPr="00754194" w:rsidDel="00F60817"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5,29</w:t>
            </w:r>
          </w:p>
        </w:tc>
        <w:tc>
          <w:tcPr>
            <w:tcW w:w="1004" w:type="dxa"/>
          </w:tcPr>
          <w:p w14:paraId="60E08569" w14:textId="77777777" w:rsidR="004609E4" w:rsidRPr="00754194" w:rsidDel="00F60817"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2,83</w:t>
            </w:r>
          </w:p>
        </w:tc>
        <w:tc>
          <w:tcPr>
            <w:tcW w:w="935" w:type="dxa"/>
          </w:tcPr>
          <w:p w14:paraId="206AFA8B" w14:textId="77777777" w:rsidR="004609E4" w:rsidRPr="00754194" w:rsidDel="00F60817"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0,133</w:t>
            </w:r>
          </w:p>
        </w:tc>
        <w:tc>
          <w:tcPr>
            <w:tcW w:w="576" w:type="dxa"/>
          </w:tcPr>
          <w:p w14:paraId="431A7878"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1,16</w:t>
            </w:r>
          </w:p>
        </w:tc>
        <w:tc>
          <w:tcPr>
            <w:tcW w:w="547" w:type="dxa"/>
          </w:tcPr>
          <w:p w14:paraId="698C627E"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0,55</w:t>
            </w:r>
          </w:p>
        </w:tc>
        <w:tc>
          <w:tcPr>
            <w:tcW w:w="549" w:type="dxa"/>
          </w:tcPr>
          <w:p w14:paraId="49AB5FE1"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0,18</w:t>
            </w:r>
          </w:p>
        </w:tc>
        <w:tc>
          <w:tcPr>
            <w:tcW w:w="548" w:type="dxa"/>
          </w:tcPr>
          <w:p w14:paraId="4E8A07FD"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0,22</w:t>
            </w:r>
          </w:p>
        </w:tc>
        <w:tc>
          <w:tcPr>
            <w:tcW w:w="547" w:type="dxa"/>
          </w:tcPr>
          <w:p w14:paraId="2061592B"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0,028</w:t>
            </w:r>
          </w:p>
        </w:tc>
        <w:tc>
          <w:tcPr>
            <w:tcW w:w="546" w:type="dxa"/>
          </w:tcPr>
          <w:p w14:paraId="51A67B72"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0,01</w:t>
            </w:r>
          </w:p>
        </w:tc>
        <w:tc>
          <w:tcPr>
            <w:tcW w:w="546" w:type="dxa"/>
          </w:tcPr>
          <w:p w14:paraId="7ADAA06C" w14:textId="77777777" w:rsidR="004609E4" w:rsidRDefault="004609E4" w:rsidP="005361E0">
            <w:pPr>
              <w:ind w:firstLine="0"/>
              <w:jc w:val="center"/>
              <w:cnfStyle w:val="000000100000" w:firstRow="0" w:lastRow="0" w:firstColumn="0" w:lastColumn="0" w:oddVBand="0" w:evenVBand="0" w:oddHBand="1" w:evenHBand="0" w:firstRowFirstColumn="0" w:firstRowLastColumn="0" w:lastRowFirstColumn="0" w:lastRowLastColumn="0"/>
            </w:pPr>
            <w:r>
              <w:t>&lt;0,001</w:t>
            </w:r>
          </w:p>
        </w:tc>
      </w:tr>
      <w:tr w:rsidR="004609E4" w14:paraId="76B5133B" w14:textId="77777777" w:rsidTr="00B86AF8">
        <w:tc>
          <w:tcPr>
            <w:cnfStyle w:val="001000000000" w:firstRow="0" w:lastRow="0" w:firstColumn="1" w:lastColumn="0" w:oddVBand="0" w:evenVBand="0" w:oddHBand="0" w:evenHBand="0" w:firstRowFirstColumn="0" w:firstRowLastColumn="0" w:lastRowFirstColumn="0" w:lastRowLastColumn="0"/>
            <w:tcW w:w="1119" w:type="dxa"/>
          </w:tcPr>
          <w:p w14:paraId="07C9C9D1" w14:textId="77777777" w:rsidR="004609E4" w:rsidRPr="00754194" w:rsidRDefault="004609E4" w:rsidP="005361E0">
            <w:pPr>
              <w:ind w:firstLine="0"/>
              <w:jc w:val="center"/>
            </w:pPr>
            <w:r>
              <w:t>M/P</w:t>
            </w:r>
          </w:p>
        </w:tc>
        <w:tc>
          <w:tcPr>
            <w:tcW w:w="951" w:type="dxa"/>
          </w:tcPr>
          <w:p w14:paraId="6350109E" w14:textId="77777777" w:rsidR="004609E4" w:rsidRPr="00754194" w:rsidDel="00F60817"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21,57</w:t>
            </w:r>
          </w:p>
        </w:tc>
        <w:tc>
          <w:tcPr>
            <w:tcW w:w="920" w:type="dxa"/>
          </w:tcPr>
          <w:p w14:paraId="119A785C" w14:textId="77777777" w:rsidR="004609E4" w:rsidRPr="00754194" w:rsidDel="00F60817"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5,23</w:t>
            </w:r>
          </w:p>
        </w:tc>
        <w:tc>
          <w:tcPr>
            <w:tcW w:w="1004" w:type="dxa"/>
          </w:tcPr>
          <w:p w14:paraId="6E0817AB" w14:textId="77777777" w:rsidR="004609E4" w:rsidRPr="00754194" w:rsidDel="00F60817"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2,94</w:t>
            </w:r>
          </w:p>
        </w:tc>
        <w:tc>
          <w:tcPr>
            <w:tcW w:w="935" w:type="dxa"/>
          </w:tcPr>
          <w:p w14:paraId="4780E871" w14:textId="77777777" w:rsidR="004609E4" w:rsidRPr="00754194" w:rsidDel="00F60817"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0,140</w:t>
            </w:r>
          </w:p>
        </w:tc>
        <w:tc>
          <w:tcPr>
            <w:tcW w:w="576" w:type="dxa"/>
          </w:tcPr>
          <w:p w14:paraId="3762117D"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1,42</w:t>
            </w:r>
          </w:p>
        </w:tc>
        <w:tc>
          <w:tcPr>
            <w:tcW w:w="547" w:type="dxa"/>
          </w:tcPr>
          <w:p w14:paraId="4845CB77"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0,69</w:t>
            </w:r>
          </w:p>
        </w:tc>
        <w:tc>
          <w:tcPr>
            <w:tcW w:w="549" w:type="dxa"/>
          </w:tcPr>
          <w:p w14:paraId="389B7304"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0,17</w:t>
            </w:r>
          </w:p>
        </w:tc>
        <w:tc>
          <w:tcPr>
            <w:tcW w:w="548" w:type="dxa"/>
          </w:tcPr>
          <w:p w14:paraId="3E9831AD"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0,16</w:t>
            </w:r>
          </w:p>
        </w:tc>
        <w:tc>
          <w:tcPr>
            <w:tcW w:w="547" w:type="dxa"/>
          </w:tcPr>
          <w:p w14:paraId="6FB68FCA"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0,030</w:t>
            </w:r>
          </w:p>
        </w:tc>
        <w:tc>
          <w:tcPr>
            <w:tcW w:w="546" w:type="dxa"/>
          </w:tcPr>
          <w:p w14:paraId="49B71F56"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0,01</w:t>
            </w:r>
          </w:p>
        </w:tc>
        <w:tc>
          <w:tcPr>
            <w:tcW w:w="546" w:type="dxa"/>
          </w:tcPr>
          <w:p w14:paraId="1139EFE6" w14:textId="77777777" w:rsidR="004609E4" w:rsidRDefault="004609E4" w:rsidP="005361E0">
            <w:pPr>
              <w:ind w:firstLine="0"/>
              <w:jc w:val="center"/>
              <w:cnfStyle w:val="000000000000" w:firstRow="0" w:lastRow="0" w:firstColumn="0" w:lastColumn="0" w:oddVBand="0" w:evenVBand="0" w:oddHBand="0" w:evenHBand="0" w:firstRowFirstColumn="0" w:firstRowLastColumn="0" w:lastRowFirstColumn="0" w:lastRowLastColumn="0"/>
            </w:pPr>
            <w:r>
              <w:t>0,005</w:t>
            </w:r>
          </w:p>
        </w:tc>
      </w:tr>
    </w:tbl>
    <w:p w14:paraId="1BAFC5FB" w14:textId="2C9341AC" w:rsidR="004609E4" w:rsidRPr="003C0985" w:rsidRDefault="004609E4" w:rsidP="005361E0">
      <w:pPr>
        <w:jc w:val="center"/>
        <w:rPr>
          <w:sz w:val="20"/>
          <w:szCs w:val="20"/>
        </w:rPr>
      </w:pPr>
      <w:r w:rsidRPr="003C0985">
        <w:rPr>
          <w:sz w:val="20"/>
          <w:szCs w:val="20"/>
        </w:rPr>
        <w:t xml:space="preserve">Fonte: </w:t>
      </w:r>
      <w:r w:rsidR="00A21F5C">
        <w:rPr>
          <w:sz w:val="20"/>
          <w:szCs w:val="20"/>
        </w:rPr>
        <w:t>Própria do autor</w:t>
      </w:r>
      <w:r w:rsidR="008A041E">
        <w:rPr>
          <w:sz w:val="20"/>
          <w:szCs w:val="20"/>
        </w:rPr>
        <w:t>.</w:t>
      </w:r>
    </w:p>
    <w:p w14:paraId="414AF84A" w14:textId="3BCD6C28" w:rsidR="004609E4" w:rsidRPr="00DF3EF3" w:rsidRDefault="004609E4" w:rsidP="004A7124">
      <w:pPr>
        <w:pStyle w:val="Corpodetexto"/>
        <w:spacing w:line="360" w:lineRule="auto"/>
        <w:ind w:left="102" w:right="113" w:firstLine="720"/>
      </w:pPr>
      <w:r w:rsidRPr="00DF3EF3">
        <w:t>As</w:t>
      </w:r>
      <w:r w:rsidRPr="00DF3EF3">
        <w:rPr>
          <w:spacing w:val="1"/>
        </w:rPr>
        <w:t xml:space="preserve"> </w:t>
      </w:r>
      <w:r w:rsidRPr="00DF3EF3">
        <w:t>amostras</w:t>
      </w:r>
      <w:r w:rsidRPr="00DF3EF3">
        <w:rPr>
          <w:spacing w:val="1"/>
        </w:rPr>
        <w:t xml:space="preserve"> </w:t>
      </w:r>
      <w:r w:rsidRPr="00DF3EF3">
        <w:t>foram</w:t>
      </w:r>
      <w:r w:rsidRPr="00DF3EF3">
        <w:rPr>
          <w:spacing w:val="1"/>
        </w:rPr>
        <w:t xml:space="preserve"> </w:t>
      </w:r>
      <w:r w:rsidRPr="00DF3EF3">
        <w:t>primeiramente</w:t>
      </w:r>
      <w:r w:rsidRPr="00DF3EF3">
        <w:rPr>
          <w:spacing w:val="1"/>
        </w:rPr>
        <w:t xml:space="preserve"> </w:t>
      </w:r>
      <w:r w:rsidRPr="00DF3EF3">
        <w:t>submetidas</w:t>
      </w:r>
      <w:r w:rsidRPr="00DF3EF3">
        <w:rPr>
          <w:spacing w:val="1"/>
        </w:rPr>
        <w:t xml:space="preserve"> </w:t>
      </w:r>
      <w:r w:rsidRPr="00DF3EF3">
        <w:t>a</w:t>
      </w:r>
      <w:r w:rsidRPr="00DF3EF3">
        <w:rPr>
          <w:spacing w:val="1"/>
        </w:rPr>
        <w:t xml:space="preserve"> </w:t>
      </w:r>
      <w:r w:rsidRPr="00DF3EF3">
        <w:t>um</w:t>
      </w:r>
      <w:r w:rsidRPr="00DF3EF3">
        <w:rPr>
          <w:spacing w:val="1"/>
        </w:rPr>
        <w:t xml:space="preserve"> </w:t>
      </w:r>
      <w:r w:rsidRPr="00DF3EF3">
        <w:t>tratamento</w:t>
      </w:r>
      <w:r w:rsidRPr="00DF3EF3">
        <w:rPr>
          <w:spacing w:val="1"/>
        </w:rPr>
        <w:t xml:space="preserve"> </w:t>
      </w:r>
      <w:r w:rsidRPr="00DF3EF3">
        <w:t>de</w:t>
      </w:r>
      <w:r w:rsidRPr="00DF3EF3">
        <w:rPr>
          <w:spacing w:val="1"/>
        </w:rPr>
        <w:t xml:space="preserve"> </w:t>
      </w:r>
      <w:r w:rsidRPr="00DF3EF3">
        <w:t>solubilização em temperatura de 1060°C por 40 minutos em um forno mufla e</w:t>
      </w:r>
      <w:r w:rsidRPr="00DF3EF3">
        <w:rPr>
          <w:spacing w:val="1"/>
        </w:rPr>
        <w:t xml:space="preserve"> </w:t>
      </w:r>
      <w:r w:rsidRPr="00DF3EF3">
        <w:t>resfriadas bruscamente em água, buscando a dissolução de possíveis fases</w:t>
      </w:r>
      <w:r w:rsidRPr="00DF3EF3">
        <w:rPr>
          <w:spacing w:val="1"/>
        </w:rPr>
        <w:t xml:space="preserve"> </w:t>
      </w:r>
      <w:r w:rsidRPr="00DF3EF3">
        <w:t>secundarias</w:t>
      </w:r>
      <w:r>
        <w:t xml:space="preserve">. </w:t>
      </w:r>
      <w:r w:rsidRPr="00DF3EF3">
        <w:t>A partir do material na condição solubilizada em 1060°C por 40 minutos,</w:t>
      </w:r>
      <w:r w:rsidRPr="00DF3EF3">
        <w:rPr>
          <w:spacing w:val="1"/>
        </w:rPr>
        <w:t xml:space="preserve"> </w:t>
      </w:r>
      <w:r w:rsidRPr="00DF3EF3">
        <w:t>as amostras foram submetidas ao tratamento térmico de envelhecimento a</w:t>
      </w:r>
      <w:r w:rsidRPr="00DF3EF3">
        <w:rPr>
          <w:spacing w:val="1"/>
        </w:rPr>
        <w:t xml:space="preserve"> </w:t>
      </w:r>
      <w:r w:rsidRPr="00DF3EF3">
        <w:t>475°C por 2, 20 e 40</w:t>
      </w:r>
      <w:r w:rsidR="000B4ECE">
        <w:t xml:space="preserve"> horas</w:t>
      </w:r>
      <w:r w:rsidRPr="00DF3EF3">
        <w:t>, com resfriamento posterior em água. Esperando-se</w:t>
      </w:r>
      <w:r w:rsidRPr="00DF3EF3">
        <w:rPr>
          <w:spacing w:val="1"/>
        </w:rPr>
        <w:t xml:space="preserve"> </w:t>
      </w:r>
      <w:r w:rsidRPr="00DF3EF3">
        <w:t>assim</w:t>
      </w:r>
      <w:r w:rsidRPr="00DF3EF3">
        <w:rPr>
          <w:spacing w:val="-8"/>
        </w:rPr>
        <w:t xml:space="preserve"> </w:t>
      </w:r>
      <w:r w:rsidRPr="00DF3EF3">
        <w:t>obter</w:t>
      </w:r>
      <w:r w:rsidRPr="00DF3EF3">
        <w:rPr>
          <w:spacing w:val="-12"/>
        </w:rPr>
        <w:t xml:space="preserve"> </w:t>
      </w:r>
      <w:r w:rsidRPr="00DF3EF3">
        <w:t>diferentes</w:t>
      </w:r>
      <w:r w:rsidRPr="00DF3EF3">
        <w:rPr>
          <w:spacing w:val="-11"/>
        </w:rPr>
        <w:t xml:space="preserve"> </w:t>
      </w:r>
      <w:r w:rsidRPr="00DF3EF3">
        <w:t>frações</w:t>
      </w:r>
      <w:r w:rsidRPr="00DF3EF3">
        <w:rPr>
          <w:spacing w:val="-9"/>
        </w:rPr>
        <w:t xml:space="preserve"> </w:t>
      </w:r>
      <w:r w:rsidRPr="00DF3EF3">
        <w:t>volumétrica</w:t>
      </w:r>
      <w:r w:rsidRPr="00DF3EF3">
        <w:rPr>
          <w:spacing w:val="-10"/>
        </w:rPr>
        <w:t xml:space="preserve"> </w:t>
      </w:r>
      <w:r w:rsidRPr="00DF3EF3">
        <w:t>da</w:t>
      </w:r>
      <w:r w:rsidRPr="00DF3EF3">
        <w:rPr>
          <w:spacing w:val="-11"/>
        </w:rPr>
        <w:t xml:space="preserve"> </w:t>
      </w:r>
      <w:r w:rsidRPr="00DF3EF3">
        <w:t>fase</w:t>
      </w:r>
      <w:r w:rsidRPr="00DF3EF3">
        <w:rPr>
          <w:spacing w:val="-10"/>
        </w:rPr>
        <w:t xml:space="preserve"> </w:t>
      </w:r>
      <w:r w:rsidRPr="00DF3EF3">
        <w:t>alfa</w:t>
      </w:r>
      <w:r w:rsidRPr="00DF3EF3">
        <w:rPr>
          <w:spacing w:val="-8"/>
        </w:rPr>
        <w:t xml:space="preserve"> </w:t>
      </w:r>
      <w:r w:rsidRPr="00DF3EF3">
        <w:t>linha</w:t>
      </w:r>
      <w:r w:rsidRPr="00DF3EF3">
        <w:rPr>
          <w:spacing w:val="-10"/>
        </w:rPr>
        <w:t xml:space="preserve"> </w:t>
      </w:r>
      <w:r w:rsidRPr="00DF3EF3">
        <w:t>na</w:t>
      </w:r>
      <w:r w:rsidRPr="00DF3EF3">
        <w:rPr>
          <w:spacing w:val="-11"/>
        </w:rPr>
        <w:t xml:space="preserve"> </w:t>
      </w:r>
      <w:r w:rsidRPr="00DF3EF3">
        <w:t>estrutura</w:t>
      </w:r>
      <w:r w:rsidRPr="00DF3EF3">
        <w:rPr>
          <w:spacing w:val="-8"/>
        </w:rPr>
        <w:t xml:space="preserve"> </w:t>
      </w:r>
      <w:r w:rsidRPr="00DF3EF3">
        <w:t>do</w:t>
      </w:r>
      <w:r w:rsidRPr="00DF3EF3">
        <w:rPr>
          <w:spacing w:val="-8"/>
        </w:rPr>
        <w:t xml:space="preserve"> </w:t>
      </w:r>
      <w:r w:rsidRPr="00DF3EF3">
        <w:t>aço.</w:t>
      </w:r>
    </w:p>
    <w:p w14:paraId="7423FB02" w14:textId="77777777" w:rsidR="004609E4" w:rsidRPr="00DF3EF3" w:rsidRDefault="004609E4" w:rsidP="004609E4">
      <w:pPr>
        <w:spacing w:line="360" w:lineRule="auto"/>
        <w:ind w:firstLine="708"/>
      </w:pPr>
      <w:r w:rsidRPr="00DF3EF3">
        <w:t xml:space="preserve">As amostras do aço tratado termicamente foram acopladas a um fio de cobre para o estabelecimento do contato elétrico, sendo em seguida embutidas a frio em resina Epóxi utilizando um molde de cano PVC. Obtendo, no final do processo o eletrodo de trabalho como pode ser observado na figura </w:t>
      </w:r>
      <w:r>
        <w:t>2</w:t>
      </w:r>
      <w:r w:rsidRPr="00DF3EF3">
        <w:t>.</w:t>
      </w:r>
    </w:p>
    <w:p w14:paraId="69D4E2A5" w14:textId="77777777" w:rsidR="000B4ECE" w:rsidRDefault="000B4ECE" w:rsidP="005361E0">
      <w:pPr>
        <w:pStyle w:val="Corpodetexto"/>
        <w:spacing w:before="161"/>
        <w:ind w:left="102" w:right="116" w:firstLine="719"/>
        <w:jc w:val="center"/>
        <w:rPr>
          <w:b/>
          <w:bCs/>
        </w:rPr>
      </w:pPr>
    </w:p>
    <w:p w14:paraId="66946640" w14:textId="77777777" w:rsidR="007B281C" w:rsidRDefault="007B281C" w:rsidP="007B281C">
      <w:pPr>
        <w:pStyle w:val="Corpodetexto"/>
        <w:spacing w:before="161"/>
        <w:ind w:right="116" w:firstLine="0"/>
        <w:rPr>
          <w:b/>
          <w:bCs/>
        </w:rPr>
      </w:pPr>
    </w:p>
    <w:p w14:paraId="23616A8C" w14:textId="7987B76A" w:rsidR="004609E4" w:rsidRPr="004A7124" w:rsidRDefault="004609E4" w:rsidP="007B281C">
      <w:pPr>
        <w:pStyle w:val="Corpodetexto"/>
        <w:spacing w:before="161"/>
        <w:ind w:right="116" w:firstLine="0"/>
        <w:jc w:val="center"/>
      </w:pPr>
      <w:r w:rsidRPr="005361E0">
        <w:rPr>
          <w:b/>
          <w:bCs/>
        </w:rPr>
        <w:lastRenderedPageBreak/>
        <w:t>Figura 2</w:t>
      </w:r>
      <w:r w:rsidRPr="004A7124">
        <w:t xml:space="preserve"> – Eletrodo de trabalho (ET)</w:t>
      </w:r>
    </w:p>
    <w:p w14:paraId="6B414936" w14:textId="77777777" w:rsidR="004609E4" w:rsidRPr="00DF3EF3" w:rsidRDefault="004609E4" w:rsidP="005361E0">
      <w:pPr>
        <w:ind w:firstLine="708"/>
        <w:jc w:val="center"/>
      </w:pPr>
      <w:r>
        <w:rPr>
          <w:noProof/>
        </w:rPr>
        <w:drawing>
          <wp:inline distT="0" distB="0" distL="0" distR="0" wp14:anchorId="179FDEF7" wp14:editId="14FB222C">
            <wp:extent cx="4114800" cy="1403283"/>
            <wp:effectExtent l="0" t="0" r="0" b="6985"/>
            <wp:docPr id="11095735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60204" cy="1418767"/>
                    </a:xfrm>
                    <a:prstGeom prst="rect">
                      <a:avLst/>
                    </a:prstGeom>
                    <a:noFill/>
                    <a:ln>
                      <a:noFill/>
                    </a:ln>
                  </pic:spPr>
                </pic:pic>
              </a:graphicData>
            </a:graphic>
          </wp:inline>
        </w:drawing>
      </w:r>
    </w:p>
    <w:p w14:paraId="42A279FA" w14:textId="04EFAB32" w:rsidR="004609E4" w:rsidRPr="00DF3EF3" w:rsidRDefault="004609E4" w:rsidP="005361E0">
      <w:pPr>
        <w:ind w:firstLine="708"/>
        <w:jc w:val="center"/>
        <w:rPr>
          <w:sz w:val="20"/>
          <w:szCs w:val="20"/>
        </w:rPr>
      </w:pPr>
      <w:r w:rsidRPr="00DF3EF3">
        <w:rPr>
          <w:sz w:val="20"/>
          <w:szCs w:val="20"/>
        </w:rPr>
        <w:t>Fonte – Própria do autor</w:t>
      </w:r>
      <w:r w:rsidR="008A041E">
        <w:rPr>
          <w:sz w:val="20"/>
          <w:szCs w:val="20"/>
        </w:rPr>
        <w:t>.</w:t>
      </w:r>
    </w:p>
    <w:p w14:paraId="6E2E523F" w14:textId="5694681A" w:rsidR="004609E4" w:rsidRDefault="004609E4" w:rsidP="004609E4">
      <w:pPr>
        <w:spacing w:line="360" w:lineRule="auto"/>
      </w:pPr>
      <w:r w:rsidRPr="00DF3EF3">
        <w:t xml:space="preserve">Após o embutimento, as amostras passaram por lixamento à água, passando pelas lixas de granulometrias 220, 320, 400 e 600 </w:t>
      </w:r>
      <w:proofErr w:type="spellStart"/>
      <w:r w:rsidRPr="00DF3EF3">
        <w:t>mesh</w:t>
      </w:r>
      <w:proofErr w:type="spellEnd"/>
      <w:r w:rsidRPr="00DF3EF3">
        <w:t xml:space="preserve">, para garantir assim a remoção total da oxidação na superfície antes dos testes eletroquímicos. Após o lixamento, a superfície da amostra foi lavada com água corrente e seca com </w:t>
      </w:r>
      <w:r>
        <w:t>jato de ar quente</w:t>
      </w:r>
      <w:r w:rsidRPr="00DF3EF3">
        <w:t xml:space="preserve">. </w:t>
      </w:r>
    </w:p>
    <w:p w14:paraId="166A7F0C" w14:textId="77777777" w:rsidR="005361E0" w:rsidRPr="00DF3EF3" w:rsidRDefault="005361E0" w:rsidP="005361E0">
      <w:pPr>
        <w:rPr>
          <w:sz w:val="20"/>
          <w:szCs w:val="20"/>
        </w:rPr>
      </w:pPr>
    </w:p>
    <w:p w14:paraId="02162058" w14:textId="0CB047BD" w:rsidR="004609E4" w:rsidRDefault="005361E0" w:rsidP="005361E0">
      <w:pPr>
        <w:ind w:firstLine="0"/>
        <w:rPr>
          <w:b/>
          <w:bCs/>
        </w:rPr>
      </w:pPr>
      <w:r>
        <w:rPr>
          <w:b/>
          <w:bCs/>
        </w:rPr>
        <w:t xml:space="preserve">4.1 </w:t>
      </w:r>
      <w:r w:rsidR="004609E4" w:rsidRPr="00DF3EF3">
        <w:rPr>
          <w:b/>
          <w:bCs/>
        </w:rPr>
        <w:t xml:space="preserve">Solução </w:t>
      </w:r>
    </w:p>
    <w:p w14:paraId="61BCC67F" w14:textId="77777777" w:rsidR="00832423" w:rsidRPr="00DF3EF3" w:rsidRDefault="00832423" w:rsidP="00832423">
      <w:pPr>
        <w:spacing w:after="0"/>
        <w:ind w:firstLine="0"/>
        <w:rPr>
          <w:b/>
          <w:bCs/>
        </w:rPr>
      </w:pPr>
    </w:p>
    <w:p w14:paraId="25E38159" w14:textId="11F2578F" w:rsidR="004609E4" w:rsidRDefault="004609E4" w:rsidP="004609E4">
      <w:pPr>
        <w:spacing w:line="360" w:lineRule="auto"/>
        <w:ind w:firstLine="708"/>
      </w:pPr>
      <w:r w:rsidRPr="00DF3EF3">
        <w:t xml:space="preserve">Para a realização dos ensaios eletroquímicos foi preparado uma solução de </w:t>
      </w:r>
      <w:proofErr w:type="spellStart"/>
      <w:r w:rsidRPr="00DF3EF3">
        <w:t>NaCl</w:t>
      </w:r>
      <w:proofErr w:type="spellEnd"/>
      <w:r w:rsidRPr="00DF3EF3">
        <w:t xml:space="preserve"> 3,5%, onde foi pesado 35 gramas de cloreto de sódio e posteriormente dissolvidos em 1 litro de água destilada.</w:t>
      </w:r>
    </w:p>
    <w:p w14:paraId="1915D288" w14:textId="77777777" w:rsidR="005361E0" w:rsidRPr="00DF3EF3" w:rsidRDefault="005361E0" w:rsidP="00832423">
      <w:pPr>
        <w:spacing w:after="0"/>
      </w:pPr>
    </w:p>
    <w:p w14:paraId="23E601B6" w14:textId="2ABC9B83" w:rsidR="004609E4" w:rsidRDefault="005361E0" w:rsidP="005361E0">
      <w:pPr>
        <w:ind w:firstLine="0"/>
        <w:rPr>
          <w:b/>
          <w:bCs/>
        </w:rPr>
      </w:pPr>
      <w:r>
        <w:rPr>
          <w:b/>
          <w:bCs/>
        </w:rPr>
        <w:t xml:space="preserve">4.2 </w:t>
      </w:r>
      <w:r w:rsidR="004609E4" w:rsidRPr="00DF3EF3">
        <w:rPr>
          <w:b/>
          <w:bCs/>
        </w:rPr>
        <w:t>Avaliação Eletroquímica</w:t>
      </w:r>
    </w:p>
    <w:p w14:paraId="20A6C975" w14:textId="77777777" w:rsidR="00832423" w:rsidRPr="00DF3EF3" w:rsidRDefault="00832423" w:rsidP="00832423">
      <w:pPr>
        <w:spacing w:after="0"/>
        <w:ind w:firstLine="0"/>
      </w:pPr>
    </w:p>
    <w:p w14:paraId="49DC6D72" w14:textId="77777777" w:rsidR="004609E4" w:rsidRPr="00DF3EF3" w:rsidRDefault="004609E4" w:rsidP="004609E4">
      <w:pPr>
        <w:spacing w:line="360" w:lineRule="auto"/>
        <w:ind w:firstLine="708"/>
      </w:pPr>
      <w:r w:rsidRPr="00DF3EF3">
        <w:t xml:space="preserve">As áreas das amostras a serem analisadas foram delimitadas com um auxílio de um esmalte transparente, com o objetivo de isolar a interface metal/resina. Esse procedimento tem o intuito de evitar a corrosão por fresta, que se trata de uma corrosão localizada que ocorre em aberturas estreitas existentes entre duas superfícies. </w:t>
      </w:r>
    </w:p>
    <w:p w14:paraId="399763E8" w14:textId="605C7A44" w:rsidR="002E5246" w:rsidRDefault="004609E4" w:rsidP="002E5246">
      <w:pPr>
        <w:spacing w:line="360" w:lineRule="auto"/>
        <w:ind w:firstLine="708"/>
      </w:pPr>
      <w:r w:rsidRPr="00DF3EF3">
        <w:t xml:space="preserve">O sistema utilizado para realizar os ensaios foi constituído por um béquer (100ml), na qual será inserido a solução de </w:t>
      </w:r>
      <w:proofErr w:type="spellStart"/>
      <w:r w:rsidRPr="00DF3EF3">
        <w:t>NaCl</w:t>
      </w:r>
      <w:proofErr w:type="spellEnd"/>
      <w:r w:rsidRPr="00DF3EF3">
        <w:t xml:space="preserve"> 3,5%, um contra eletrodo (CE) de platina, eletrodo de referência (ER) prata/cloreto de prata (</w:t>
      </w:r>
      <w:proofErr w:type="spellStart"/>
      <w:r w:rsidRPr="00DF3EF3">
        <w:t>Ag|AgCl|KCl</w:t>
      </w:r>
      <w:proofErr w:type="spellEnd"/>
      <w:r w:rsidRPr="00DF3EF3">
        <w:t xml:space="preserve"> sat.) e a amostra analisada como eletrodo de trabalho (ET). Como é mostrado na figura </w:t>
      </w:r>
      <w:r>
        <w:t>3a</w:t>
      </w:r>
      <w:r w:rsidRPr="00DF3EF3">
        <w:t>.</w:t>
      </w:r>
      <w:r>
        <w:t xml:space="preserve"> </w:t>
      </w:r>
      <w:r w:rsidRPr="00DF3EF3">
        <w:t xml:space="preserve">Foram utilizados para a realização dos ensaios, um </w:t>
      </w:r>
      <w:proofErr w:type="spellStart"/>
      <w:r w:rsidRPr="00DF3EF3">
        <w:t>potenciostato</w:t>
      </w:r>
      <w:proofErr w:type="spellEnd"/>
      <w:r w:rsidRPr="00DF3EF3">
        <w:t xml:space="preserve"> da marca </w:t>
      </w:r>
      <w:proofErr w:type="spellStart"/>
      <w:r w:rsidRPr="00DF3EF3">
        <w:t>Autolab</w:t>
      </w:r>
      <w:proofErr w:type="spellEnd"/>
      <w:r w:rsidRPr="00DF3EF3">
        <w:t>, modelo PGSTAT101, um notebook e o software NOVA</w:t>
      </w:r>
      <w:r>
        <w:t xml:space="preserve"> apresentados na figura 3b</w:t>
      </w:r>
      <w:r w:rsidRPr="00DF3EF3">
        <w:t xml:space="preserve">.  </w:t>
      </w:r>
    </w:p>
    <w:p w14:paraId="622886EE" w14:textId="77777777" w:rsidR="005F2159" w:rsidRDefault="005F2159" w:rsidP="005361E0">
      <w:pPr>
        <w:ind w:firstLine="708"/>
        <w:jc w:val="center"/>
        <w:rPr>
          <w:b/>
          <w:bCs/>
        </w:rPr>
      </w:pPr>
    </w:p>
    <w:p w14:paraId="290C233F" w14:textId="77777777" w:rsidR="005F2159" w:rsidRDefault="005F2159" w:rsidP="005361E0">
      <w:pPr>
        <w:ind w:firstLine="708"/>
        <w:jc w:val="center"/>
        <w:rPr>
          <w:b/>
          <w:bCs/>
        </w:rPr>
      </w:pPr>
    </w:p>
    <w:p w14:paraId="0B3DB50B" w14:textId="77777777" w:rsidR="005F2159" w:rsidRDefault="005F2159" w:rsidP="005361E0">
      <w:pPr>
        <w:ind w:firstLine="708"/>
        <w:jc w:val="center"/>
        <w:rPr>
          <w:b/>
          <w:bCs/>
        </w:rPr>
      </w:pPr>
    </w:p>
    <w:p w14:paraId="56CB6C20" w14:textId="51B0EB3F" w:rsidR="005361E0" w:rsidRPr="008A041E" w:rsidRDefault="005361E0" w:rsidP="005361E0">
      <w:pPr>
        <w:ind w:firstLine="708"/>
        <w:jc w:val="center"/>
      </w:pPr>
      <w:r w:rsidRPr="008A041E">
        <w:rPr>
          <w:b/>
          <w:bCs/>
        </w:rPr>
        <w:lastRenderedPageBreak/>
        <w:t>Figura 3</w:t>
      </w:r>
      <w:r w:rsidRPr="008A041E">
        <w:t xml:space="preserve"> – Célula eletroquímica</w:t>
      </w:r>
    </w:p>
    <w:p w14:paraId="7A25C5D6" w14:textId="0F04293C" w:rsidR="003C05DF" w:rsidRPr="005361E0" w:rsidRDefault="000349F2" w:rsidP="005361E0">
      <w:pPr>
        <w:ind w:firstLine="708"/>
        <w:jc w:val="center"/>
        <w:rPr>
          <w:sz w:val="20"/>
          <w:szCs w:val="20"/>
        </w:rPr>
      </w:pPr>
      <w:r>
        <w:rPr>
          <w:noProof/>
        </w:rPr>
        <w:drawing>
          <wp:inline distT="0" distB="0" distL="0" distR="0" wp14:anchorId="7E63C7C6" wp14:editId="11DA25F4">
            <wp:extent cx="4138939" cy="3657600"/>
            <wp:effectExtent l="0" t="0" r="0" b="0"/>
            <wp:docPr id="1810918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9816" cy="3667212"/>
                    </a:xfrm>
                    <a:prstGeom prst="rect">
                      <a:avLst/>
                    </a:prstGeom>
                    <a:noFill/>
                    <a:ln>
                      <a:noFill/>
                    </a:ln>
                  </pic:spPr>
                </pic:pic>
              </a:graphicData>
            </a:graphic>
          </wp:inline>
        </w:drawing>
      </w:r>
    </w:p>
    <w:p w14:paraId="1B24001B" w14:textId="35A1DBE7" w:rsidR="004609E4" w:rsidRPr="00DF3EF3" w:rsidRDefault="004609E4" w:rsidP="005361E0">
      <w:pPr>
        <w:ind w:firstLine="0"/>
        <w:jc w:val="center"/>
        <w:rPr>
          <w:sz w:val="20"/>
          <w:szCs w:val="20"/>
        </w:rPr>
      </w:pPr>
      <w:r w:rsidRPr="00DF3EF3">
        <w:rPr>
          <w:sz w:val="20"/>
          <w:szCs w:val="20"/>
        </w:rPr>
        <w:t>Fonte – Própria do autor</w:t>
      </w:r>
      <w:r w:rsidR="008A041E">
        <w:rPr>
          <w:sz w:val="20"/>
          <w:szCs w:val="20"/>
        </w:rPr>
        <w:t>.</w:t>
      </w:r>
    </w:p>
    <w:p w14:paraId="0D3F8FFF" w14:textId="77777777" w:rsidR="005361E0" w:rsidRDefault="004609E4" w:rsidP="005361E0">
      <w:pPr>
        <w:spacing w:line="360" w:lineRule="auto"/>
      </w:pPr>
      <w:r w:rsidRPr="00DF3EF3">
        <w:t xml:space="preserve">A polarização linear teve como parâmetros uma velocidade de varredura de 1mV/s com aplicação de </w:t>
      </w:r>
      <w:proofErr w:type="spellStart"/>
      <w:r w:rsidRPr="00DF3EF3">
        <w:t>sobrepotenciais</w:t>
      </w:r>
      <w:proofErr w:type="spellEnd"/>
      <w:r w:rsidRPr="00DF3EF3">
        <w:t xml:space="preserve"> crescentes a partir do valor do OCP até atingir o valor de 1mA para corrente, momento em que o ensaio é interrompido. Antes de ambos os testes citados anteriormente, foram realizadas medidas de OCP com duração de 3600 segundos.</w:t>
      </w:r>
    </w:p>
    <w:p w14:paraId="12EB4F00" w14:textId="77777777" w:rsidR="005361E0" w:rsidRDefault="005361E0" w:rsidP="00832423">
      <w:pPr>
        <w:spacing w:after="0"/>
        <w:ind w:firstLine="0"/>
      </w:pPr>
    </w:p>
    <w:p w14:paraId="2DF62A4C" w14:textId="265AAB51" w:rsidR="005361E0" w:rsidRDefault="00C40700" w:rsidP="005361E0">
      <w:pPr>
        <w:spacing w:line="360" w:lineRule="auto"/>
        <w:ind w:firstLine="0"/>
        <w:rPr>
          <w:b/>
          <w:bCs/>
        </w:rPr>
      </w:pPr>
      <w:r>
        <w:rPr>
          <w:b/>
          <w:bCs/>
        </w:rPr>
        <w:t xml:space="preserve">5 </w:t>
      </w:r>
      <w:r w:rsidR="004609E4" w:rsidRPr="002A4CAA">
        <w:rPr>
          <w:b/>
          <w:bCs/>
        </w:rPr>
        <w:t xml:space="preserve">RESULTADOS E DISCUSSÃO </w:t>
      </w:r>
    </w:p>
    <w:p w14:paraId="31B3F972" w14:textId="77777777" w:rsidR="005361E0" w:rsidRDefault="005361E0" w:rsidP="00832423">
      <w:pPr>
        <w:spacing w:after="0"/>
        <w:ind w:firstLine="0"/>
        <w:rPr>
          <w:b/>
          <w:bCs/>
        </w:rPr>
      </w:pPr>
    </w:p>
    <w:p w14:paraId="66760F49" w14:textId="17803ECE" w:rsidR="004609E4" w:rsidRPr="005361E0" w:rsidRDefault="004609E4" w:rsidP="005361E0">
      <w:pPr>
        <w:spacing w:line="360" w:lineRule="auto"/>
        <w:rPr>
          <w:b/>
          <w:bCs/>
        </w:rPr>
      </w:pPr>
      <w:r>
        <w:t xml:space="preserve">As imagens </w:t>
      </w:r>
      <w:r w:rsidR="00604E8F">
        <w:t>4</w:t>
      </w:r>
      <w:r>
        <w:t xml:space="preserve"> e </w:t>
      </w:r>
      <w:r w:rsidR="00604E8F">
        <w:t>5</w:t>
      </w:r>
      <w:r>
        <w:t xml:space="preserve"> mostram o comportamento das amostras fabricadas via metalurgia do pó (M/P) e laminação a quente no ensaio de polarização. Uma amostra na condição solubilizada foi utilizada como referência. Para cada condição estudada foram repetidos os ensaios pelos menos duas vezes e observou-se a reprodutibilidade dos comportamentos observados.</w:t>
      </w:r>
    </w:p>
    <w:p w14:paraId="14E6F646" w14:textId="77777777" w:rsidR="00DE5BEE" w:rsidRDefault="00DE5BEE" w:rsidP="005361E0">
      <w:pPr>
        <w:jc w:val="center"/>
        <w:rPr>
          <w:b/>
          <w:bCs/>
        </w:rPr>
      </w:pPr>
    </w:p>
    <w:p w14:paraId="5E5A41CB" w14:textId="77777777" w:rsidR="00DE5BEE" w:rsidRDefault="00DE5BEE" w:rsidP="005361E0">
      <w:pPr>
        <w:jc w:val="center"/>
        <w:rPr>
          <w:b/>
          <w:bCs/>
        </w:rPr>
      </w:pPr>
    </w:p>
    <w:p w14:paraId="1BC5683C" w14:textId="77777777" w:rsidR="00DE5BEE" w:rsidRDefault="00DE5BEE" w:rsidP="005361E0">
      <w:pPr>
        <w:jc w:val="center"/>
        <w:rPr>
          <w:b/>
          <w:bCs/>
        </w:rPr>
      </w:pPr>
    </w:p>
    <w:p w14:paraId="5215D549" w14:textId="77777777" w:rsidR="00DE5BEE" w:rsidRDefault="00DE5BEE" w:rsidP="005361E0">
      <w:pPr>
        <w:jc w:val="center"/>
        <w:rPr>
          <w:b/>
          <w:bCs/>
        </w:rPr>
      </w:pPr>
    </w:p>
    <w:p w14:paraId="5EC3AA33" w14:textId="77777777" w:rsidR="00DE5BEE" w:rsidRDefault="00DE5BEE" w:rsidP="000349F2">
      <w:pPr>
        <w:ind w:firstLine="0"/>
        <w:rPr>
          <w:b/>
          <w:bCs/>
        </w:rPr>
      </w:pPr>
    </w:p>
    <w:p w14:paraId="5A354274" w14:textId="0FFC57DE" w:rsidR="004609E4" w:rsidRPr="005361E0" w:rsidRDefault="00604E8F" w:rsidP="005361E0">
      <w:pPr>
        <w:jc w:val="center"/>
      </w:pPr>
      <w:r w:rsidRPr="005361E0">
        <w:rPr>
          <w:b/>
          <w:bCs/>
        </w:rPr>
        <w:lastRenderedPageBreak/>
        <w:t>Figura 4</w:t>
      </w:r>
      <w:r w:rsidR="004609E4" w:rsidRPr="005361E0">
        <w:t xml:space="preserve"> – Curva de polarização das amostras fabricadas via metalurgia do pó (</w:t>
      </w:r>
      <w:r w:rsidR="00DE5BEE">
        <w:t>M/P</w:t>
      </w:r>
      <w:r w:rsidR="004609E4" w:rsidRPr="005361E0">
        <w:t>) solubilizadas e envelhecidas a 475°C sobreposta</w:t>
      </w:r>
      <w:r w:rsidR="004A7124" w:rsidRPr="005361E0">
        <w:t>s</w:t>
      </w:r>
    </w:p>
    <w:p w14:paraId="48433B4D" w14:textId="3A462854" w:rsidR="004609E4" w:rsidRDefault="00423775" w:rsidP="005361E0">
      <w:pPr>
        <w:jc w:val="center"/>
      </w:pPr>
      <w:r>
        <w:rPr>
          <w:noProof/>
        </w:rPr>
        <w:drawing>
          <wp:inline distT="0" distB="0" distL="0" distR="0" wp14:anchorId="7EC82956" wp14:editId="03FC5036">
            <wp:extent cx="4181006" cy="3257550"/>
            <wp:effectExtent l="0" t="0" r="0" b="0"/>
            <wp:docPr id="14433316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0450" cy="3264908"/>
                    </a:xfrm>
                    <a:prstGeom prst="rect">
                      <a:avLst/>
                    </a:prstGeom>
                    <a:noFill/>
                    <a:ln>
                      <a:noFill/>
                    </a:ln>
                  </pic:spPr>
                </pic:pic>
              </a:graphicData>
            </a:graphic>
          </wp:inline>
        </w:drawing>
      </w:r>
    </w:p>
    <w:p w14:paraId="5646C6AC" w14:textId="1D7E03D6" w:rsidR="004609E4" w:rsidRDefault="004609E4" w:rsidP="005361E0">
      <w:pPr>
        <w:jc w:val="center"/>
        <w:rPr>
          <w:sz w:val="20"/>
          <w:szCs w:val="20"/>
        </w:rPr>
      </w:pPr>
      <w:r>
        <w:rPr>
          <w:sz w:val="20"/>
          <w:szCs w:val="20"/>
        </w:rPr>
        <w:t>Fonte – Propriá do autor</w:t>
      </w:r>
      <w:r w:rsidR="008A041E">
        <w:rPr>
          <w:sz w:val="20"/>
          <w:szCs w:val="20"/>
        </w:rPr>
        <w:t>.</w:t>
      </w:r>
      <w:r>
        <w:rPr>
          <w:sz w:val="20"/>
          <w:szCs w:val="20"/>
        </w:rPr>
        <w:t xml:space="preserve"> </w:t>
      </w:r>
    </w:p>
    <w:p w14:paraId="74409C2F" w14:textId="0F5CB77F" w:rsidR="004609E4" w:rsidRPr="005361E0" w:rsidRDefault="004609E4" w:rsidP="005361E0">
      <w:pPr>
        <w:spacing w:line="360" w:lineRule="auto"/>
      </w:pPr>
      <w:r w:rsidRPr="005361E0">
        <w:t>Como pode ser observado na imagem 4, as amostras solubilizadas e envelhecidas por 20 e 40 horas apresentam uma ampla faixa de passivação que se inicia por volta de 0,1 V e se estende até cerca de 1,0 V</w:t>
      </w:r>
      <w:r w:rsidRPr="005361E0" w:rsidDel="00050E89">
        <w:t xml:space="preserve"> </w:t>
      </w:r>
      <w:r w:rsidRPr="005361E0">
        <w:t>com baixos valores de densidade de corrente associados. Entretanto, as amostras envelhecidas apresentam uma instabilidade na região de passivação em torno de 0,36V, instabilidade esta que não é observada na amostra solubilizada. Para a amostra envelhecida por 2h esta instabilidade ocorreu de forma intensa provocando um aumento brusco de corrente no potencial de 0,5 V, o que está associado à quebra do filme passivo como resultado da iniciação e crescimento de pites. Nesse sentido pode-se caracterizar esse potencial como o potencial de pite para a amostra nesta condição. Nas condições de envelhecimento por 20 e 40 horas essa instabilidade ocorre praticamente na mesma região, porém com diferentes magnitudes de corrente, como pode ser observado</w:t>
      </w:r>
      <w:r w:rsidR="004A7124" w:rsidRPr="005361E0">
        <w:rPr>
          <w:rStyle w:val="Refdecomentrio"/>
          <w:sz w:val="24"/>
          <w:szCs w:val="24"/>
        </w:rPr>
        <w:t>,</w:t>
      </w:r>
      <w:r w:rsidRPr="005361E0">
        <w:t xml:space="preserve"> a amostra envelhecida por 20h apresentou um pico com valore</w:t>
      </w:r>
      <w:r w:rsidR="00987A9F">
        <w:t>s de</w:t>
      </w:r>
      <w:r w:rsidRPr="005361E0">
        <w:t xml:space="preserve"> densidade de corrente em torno de 5,6µA</w:t>
      </w:r>
      <w:r w:rsidR="00987A9F">
        <w:t xml:space="preserve"> cm</w:t>
      </w:r>
      <w:r w:rsidR="00987A9F">
        <w:rPr>
          <w:vertAlign w:val="superscript"/>
        </w:rPr>
        <w:t>-2</w:t>
      </w:r>
      <w:r w:rsidRPr="005361E0">
        <w:t>. Com o aumento do tempo de envelhecimento para 40h, o pico de densidade de corrente aumenta praticamente o dobro desse valor, chegando a aproximadamente 11,86 µA</w:t>
      </w:r>
      <w:r w:rsidR="00987A9F">
        <w:t xml:space="preserve"> cm</w:t>
      </w:r>
      <w:r w:rsidR="00987A9F">
        <w:rPr>
          <w:vertAlign w:val="superscript"/>
        </w:rPr>
        <w:t>-2</w:t>
      </w:r>
      <w:r w:rsidRPr="005361E0">
        <w:t xml:space="preserve">. </w:t>
      </w:r>
    </w:p>
    <w:p w14:paraId="32991753" w14:textId="77777777" w:rsidR="00DE5BEE" w:rsidRDefault="00DE5BEE" w:rsidP="005361E0">
      <w:pPr>
        <w:ind w:firstLine="708"/>
        <w:jc w:val="center"/>
        <w:rPr>
          <w:b/>
          <w:bCs/>
        </w:rPr>
      </w:pPr>
    </w:p>
    <w:p w14:paraId="1BB4697A" w14:textId="77777777" w:rsidR="00DE5BEE" w:rsidRDefault="00DE5BEE" w:rsidP="005361E0">
      <w:pPr>
        <w:ind w:firstLine="708"/>
        <w:jc w:val="center"/>
        <w:rPr>
          <w:b/>
          <w:bCs/>
        </w:rPr>
      </w:pPr>
    </w:p>
    <w:p w14:paraId="6114A526" w14:textId="77777777" w:rsidR="00DE5BEE" w:rsidRDefault="00DE5BEE" w:rsidP="00423775">
      <w:pPr>
        <w:ind w:firstLine="0"/>
        <w:rPr>
          <w:b/>
          <w:bCs/>
        </w:rPr>
      </w:pPr>
    </w:p>
    <w:p w14:paraId="6DB49FE5" w14:textId="03361B90" w:rsidR="004609E4" w:rsidRPr="005361E0" w:rsidRDefault="00604E8F" w:rsidP="005361E0">
      <w:pPr>
        <w:ind w:firstLine="708"/>
        <w:jc w:val="center"/>
      </w:pPr>
      <w:r w:rsidRPr="005361E0">
        <w:rPr>
          <w:b/>
          <w:bCs/>
        </w:rPr>
        <w:lastRenderedPageBreak/>
        <w:t>Figura 5</w:t>
      </w:r>
      <w:r w:rsidR="004609E4" w:rsidRPr="005361E0">
        <w:t xml:space="preserve"> – Curva de polarização das amostras fabricadas via laminação</w:t>
      </w:r>
      <w:r w:rsidR="00DE5BEE">
        <w:t xml:space="preserve"> (L)</w:t>
      </w:r>
      <w:r w:rsidR="004609E4" w:rsidRPr="005361E0">
        <w:t xml:space="preserve"> a quente solubilizadas e envelhecidas a 475°C sobreposta</w:t>
      </w:r>
      <w:r w:rsidR="004A7124" w:rsidRPr="005361E0">
        <w:t>s</w:t>
      </w:r>
    </w:p>
    <w:p w14:paraId="456718E4" w14:textId="3338D040" w:rsidR="004609E4" w:rsidRPr="00304E35" w:rsidRDefault="005E6CC0" w:rsidP="005361E0">
      <w:pPr>
        <w:ind w:firstLine="708"/>
        <w:jc w:val="center"/>
      </w:pPr>
      <w:r>
        <w:rPr>
          <w:noProof/>
        </w:rPr>
        <w:drawing>
          <wp:inline distT="0" distB="0" distL="0" distR="0" wp14:anchorId="129DDFCD" wp14:editId="5497C6FD">
            <wp:extent cx="4171950" cy="3194950"/>
            <wp:effectExtent l="0" t="0" r="0" b="5715"/>
            <wp:docPr id="4137911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2673" cy="3203162"/>
                    </a:xfrm>
                    <a:prstGeom prst="rect">
                      <a:avLst/>
                    </a:prstGeom>
                    <a:noFill/>
                    <a:ln>
                      <a:noFill/>
                    </a:ln>
                  </pic:spPr>
                </pic:pic>
              </a:graphicData>
            </a:graphic>
          </wp:inline>
        </w:drawing>
      </w:r>
    </w:p>
    <w:p w14:paraId="1F32B0AE" w14:textId="0830B57C" w:rsidR="004609E4" w:rsidRDefault="004609E4" w:rsidP="005361E0">
      <w:pPr>
        <w:ind w:firstLine="0"/>
        <w:jc w:val="center"/>
        <w:rPr>
          <w:sz w:val="20"/>
          <w:szCs w:val="20"/>
        </w:rPr>
      </w:pPr>
      <w:r>
        <w:rPr>
          <w:sz w:val="20"/>
          <w:szCs w:val="20"/>
        </w:rPr>
        <w:t>Fonte – Propriá do autor</w:t>
      </w:r>
      <w:r w:rsidR="008A041E">
        <w:rPr>
          <w:sz w:val="20"/>
          <w:szCs w:val="20"/>
        </w:rPr>
        <w:t>.</w:t>
      </w:r>
    </w:p>
    <w:p w14:paraId="76B0D27B" w14:textId="5BBD7968" w:rsidR="004609E4" w:rsidRDefault="004609E4" w:rsidP="004609E4">
      <w:pPr>
        <w:spacing w:line="360" w:lineRule="auto"/>
        <w:ind w:firstLine="0"/>
      </w:pPr>
      <w:r>
        <w:tab/>
        <w:t>Os resultados para as amostras na condição laminada são mostrados na imagem 5. Pode ser observado um comportamento semelhante ao observado nas amostras fabricadas via M/P. As amostras na condição solubilizada apresentaram uma ampla faixa de passivação que se inicia por volta de 0,1 V e se estende até cerca de 1,0 V</w:t>
      </w:r>
      <w:r w:rsidDel="00050E89">
        <w:t xml:space="preserve"> </w:t>
      </w:r>
      <w:r>
        <w:t xml:space="preserve">com baixos valores de densidade de corrente associados e nenhum tipo de ruido ou instabilidade.  Esse comportamento não se estendeu até as condições envelhecidas. A condição de 2h já apresenta uma região ruidosa logo no início da região de passivação, mas esse ruido continua se intensificando até provocar a quebra permanente do filme passivo, como evidenciado pelo aumento brusco na densidade de corrente no potencial aproximadamente de 0,6V, caracterizando o potencial de pite para essa amostra. A amostra envelhecida por 20h apresenta uma região de passivação, porém com baixos valores de densidade de corrente, semelhante ao comportamento da amostra solubilizada. No entanto ao aumentar o tempo de envelhecimento para 40 horas, essa região ruidosa se torna mais acentuada e o aumento brusco de corrente é observado por volta de </w:t>
      </w:r>
      <w:r w:rsidR="003C05DF">
        <w:t>0,6</w:t>
      </w:r>
      <w:r w:rsidR="004A7124">
        <w:t>V</w:t>
      </w:r>
      <w:r>
        <w:t xml:space="preserve"> caracterizando a quebra do filme passivo, assim como observado para a amostra envelhecida por 2h. </w:t>
      </w:r>
    </w:p>
    <w:p w14:paraId="0ACF6293" w14:textId="594430C8" w:rsidR="004609E4" w:rsidRDefault="004609E4" w:rsidP="004609E4">
      <w:pPr>
        <w:spacing w:line="360" w:lineRule="auto"/>
        <w:ind w:firstLine="0"/>
      </w:pPr>
      <w:r>
        <w:tab/>
        <w:t xml:space="preserve"> A tabela 2 mostra os valores médios e seus respectivos desvios padrão dos potenciais onde observou-se o aumento brusco de densidade de corrente evidenciando a quebra do filme passivo para todas as amostras. Com exceção das amostras envelhecidas por 2 h de ambos </w:t>
      </w:r>
      <w:r>
        <w:lastRenderedPageBreak/>
        <w:t xml:space="preserve">os materiais, nas demais condições de estudo o aumento brusco de corrente só foi observado em potenciais elevados, acima de 1,0 V. </w:t>
      </w:r>
      <w:r w:rsidRPr="006152BE">
        <w:t>Em potenciais elevados, o aumento brusco de corrente pode ser relacionado à evolução de oxigênio na superfície do material causando a dissolução do filme passivo e provocando o aumento de corrente observado</w:t>
      </w:r>
      <w:r>
        <w:t xml:space="preserve"> </w:t>
      </w:r>
      <w:r w:rsidR="002E5246" w:rsidRPr="002E5246">
        <w:t>(WOLYNEC</w:t>
      </w:r>
      <w:r w:rsidR="002E5246">
        <w:t>;</w:t>
      </w:r>
      <w:r w:rsidR="002E5246" w:rsidRPr="002E5246">
        <w:t xml:space="preserve"> 1999).</w:t>
      </w:r>
      <w:r w:rsidR="002E5246">
        <w:t xml:space="preserve"> </w:t>
      </w:r>
    </w:p>
    <w:p w14:paraId="51056835" w14:textId="77777777" w:rsidR="004609E4" w:rsidRPr="00C40700" w:rsidRDefault="004609E4" w:rsidP="00C40700">
      <w:pPr>
        <w:ind w:firstLine="0"/>
        <w:jc w:val="center"/>
      </w:pPr>
      <w:r w:rsidRPr="00C40700">
        <w:rPr>
          <w:b/>
          <w:bCs/>
        </w:rPr>
        <w:t>Tabela 2</w:t>
      </w:r>
      <w:r w:rsidRPr="00C40700">
        <w:t xml:space="preserve"> – Potenciais de quebra de passivação</w:t>
      </w:r>
    </w:p>
    <w:tbl>
      <w:tblPr>
        <w:tblStyle w:val="SimplesTabela2"/>
        <w:tblW w:w="8788" w:type="dxa"/>
        <w:tblLook w:val="04A0" w:firstRow="1" w:lastRow="0" w:firstColumn="1" w:lastColumn="0" w:noHBand="0" w:noVBand="1"/>
      </w:tblPr>
      <w:tblGrid>
        <w:gridCol w:w="2124"/>
        <w:gridCol w:w="1476"/>
        <w:gridCol w:w="2354"/>
        <w:gridCol w:w="1179"/>
        <w:gridCol w:w="1655"/>
      </w:tblGrid>
      <w:tr w:rsidR="00797D60" w:rsidRPr="00C40700" w14:paraId="3D8E2E97" w14:textId="77777777" w:rsidTr="00797D6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vMerge w:val="restart"/>
            <w:noWrap/>
            <w:hideMark/>
          </w:tcPr>
          <w:p w14:paraId="577BAC0B" w14:textId="77777777" w:rsidR="004609E4" w:rsidRPr="00C40700" w:rsidRDefault="004609E4" w:rsidP="00C40700">
            <w:pPr>
              <w:widowControl/>
              <w:suppressAutoHyphens w:val="0"/>
              <w:spacing w:after="0"/>
              <w:ind w:firstLine="0"/>
              <w:jc w:val="center"/>
              <w:rPr>
                <w:rFonts w:eastAsia="Times New Roman"/>
                <w:color w:val="000000"/>
              </w:rPr>
            </w:pPr>
            <w:r w:rsidRPr="00C40700">
              <w:rPr>
                <w:rFonts w:eastAsia="Times New Roman"/>
                <w:color w:val="000000"/>
              </w:rPr>
              <w:t>Identificação</w:t>
            </w:r>
          </w:p>
        </w:tc>
        <w:tc>
          <w:tcPr>
            <w:tcW w:w="3829" w:type="dxa"/>
            <w:gridSpan w:val="2"/>
            <w:noWrap/>
            <w:hideMark/>
          </w:tcPr>
          <w:p w14:paraId="3E840653" w14:textId="77777777" w:rsidR="004609E4" w:rsidRPr="00C40700" w:rsidRDefault="004609E4" w:rsidP="00C40700">
            <w:pPr>
              <w:widowControl/>
              <w:suppressAutoHyphens w:val="0"/>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X(Potencial) - V</w:t>
            </w:r>
          </w:p>
        </w:tc>
        <w:tc>
          <w:tcPr>
            <w:tcW w:w="2834" w:type="dxa"/>
            <w:gridSpan w:val="2"/>
            <w:noWrap/>
            <w:hideMark/>
          </w:tcPr>
          <w:p w14:paraId="69F3804E" w14:textId="77777777" w:rsidR="004609E4" w:rsidRPr="00C40700" w:rsidRDefault="004609E4" w:rsidP="00C40700">
            <w:pPr>
              <w:widowControl/>
              <w:suppressAutoHyphens w:val="0"/>
              <w:spacing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Y (Corrente) - µA</w:t>
            </w:r>
          </w:p>
        </w:tc>
      </w:tr>
      <w:tr w:rsidR="00797D60" w:rsidRPr="00C40700" w14:paraId="65BC61B4" w14:textId="77777777" w:rsidTr="00797D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vMerge/>
            <w:hideMark/>
          </w:tcPr>
          <w:p w14:paraId="129E332C" w14:textId="77777777" w:rsidR="004609E4" w:rsidRPr="00C40700" w:rsidRDefault="004609E4" w:rsidP="00C40700">
            <w:pPr>
              <w:widowControl/>
              <w:suppressAutoHyphens w:val="0"/>
              <w:spacing w:after="0"/>
              <w:ind w:firstLine="0"/>
              <w:jc w:val="left"/>
              <w:rPr>
                <w:rFonts w:eastAsia="Times New Roman"/>
                <w:color w:val="000000"/>
              </w:rPr>
            </w:pPr>
          </w:p>
        </w:tc>
        <w:tc>
          <w:tcPr>
            <w:tcW w:w="1474" w:type="dxa"/>
            <w:noWrap/>
            <w:hideMark/>
          </w:tcPr>
          <w:p w14:paraId="5A1DCA11"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rPr>
            </w:pPr>
            <w:r w:rsidRPr="00C40700">
              <w:rPr>
                <w:rFonts w:eastAsia="Times New Roman"/>
                <w:b/>
                <w:bCs/>
                <w:color w:val="000000"/>
              </w:rPr>
              <w:t xml:space="preserve">Média </w:t>
            </w:r>
          </w:p>
        </w:tc>
        <w:tc>
          <w:tcPr>
            <w:tcW w:w="2355" w:type="dxa"/>
            <w:noWrap/>
            <w:hideMark/>
          </w:tcPr>
          <w:p w14:paraId="43DDD906"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rPr>
            </w:pPr>
            <w:r w:rsidRPr="00C40700">
              <w:rPr>
                <w:rFonts w:eastAsia="Times New Roman"/>
                <w:b/>
                <w:bCs/>
                <w:color w:val="000000"/>
              </w:rPr>
              <w:t>Desvio padrão</w:t>
            </w:r>
          </w:p>
        </w:tc>
        <w:tc>
          <w:tcPr>
            <w:tcW w:w="1179" w:type="dxa"/>
            <w:noWrap/>
            <w:hideMark/>
          </w:tcPr>
          <w:p w14:paraId="30DB95C5"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rPr>
            </w:pPr>
            <w:r w:rsidRPr="00C40700">
              <w:rPr>
                <w:rFonts w:eastAsia="Times New Roman"/>
                <w:b/>
                <w:bCs/>
                <w:color w:val="000000"/>
              </w:rPr>
              <w:t xml:space="preserve">Média </w:t>
            </w:r>
          </w:p>
        </w:tc>
        <w:tc>
          <w:tcPr>
            <w:tcW w:w="1655" w:type="dxa"/>
            <w:noWrap/>
            <w:hideMark/>
          </w:tcPr>
          <w:p w14:paraId="730D7131"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rPr>
            </w:pPr>
            <w:r w:rsidRPr="00C40700">
              <w:rPr>
                <w:rFonts w:eastAsia="Times New Roman"/>
                <w:b/>
                <w:bCs/>
                <w:color w:val="000000"/>
              </w:rPr>
              <w:t>Desvio padrão</w:t>
            </w:r>
          </w:p>
        </w:tc>
      </w:tr>
      <w:tr w:rsidR="00797D60" w:rsidRPr="00C40700" w14:paraId="13A3F175" w14:textId="77777777" w:rsidTr="00797D60">
        <w:trPr>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06FD2ECE" w14:textId="3BBF3C7C"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M/P</w:t>
            </w:r>
            <w:r w:rsidR="004609E4" w:rsidRPr="00C40700">
              <w:rPr>
                <w:rFonts w:eastAsia="Times New Roman"/>
                <w:color w:val="000000"/>
              </w:rPr>
              <w:t xml:space="preserve"> - Solubilizado</w:t>
            </w:r>
          </w:p>
        </w:tc>
        <w:tc>
          <w:tcPr>
            <w:tcW w:w="1474" w:type="dxa"/>
            <w:noWrap/>
            <w:hideMark/>
          </w:tcPr>
          <w:p w14:paraId="39F94457"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1,08945718</w:t>
            </w:r>
          </w:p>
        </w:tc>
        <w:tc>
          <w:tcPr>
            <w:tcW w:w="2355" w:type="dxa"/>
            <w:noWrap/>
            <w:hideMark/>
          </w:tcPr>
          <w:p w14:paraId="2ABF9D97"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0,012340024</w:t>
            </w:r>
          </w:p>
        </w:tc>
        <w:tc>
          <w:tcPr>
            <w:tcW w:w="1179" w:type="dxa"/>
            <w:noWrap/>
            <w:hideMark/>
          </w:tcPr>
          <w:p w14:paraId="140D777C"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 xml:space="preserve">              92,98 </w:t>
            </w:r>
          </w:p>
        </w:tc>
        <w:tc>
          <w:tcPr>
            <w:tcW w:w="1655" w:type="dxa"/>
            <w:noWrap/>
            <w:hideMark/>
          </w:tcPr>
          <w:p w14:paraId="63AD8A6A"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66,16408339</w:t>
            </w:r>
          </w:p>
        </w:tc>
      </w:tr>
      <w:tr w:rsidR="00797D60" w:rsidRPr="00C40700" w14:paraId="456A3611" w14:textId="77777777" w:rsidTr="00797D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1372CD07" w14:textId="63BA8CC7"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M/P</w:t>
            </w:r>
            <w:r w:rsidR="004609E4" w:rsidRPr="00C40700">
              <w:rPr>
                <w:rFonts w:eastAsia="Times New Roman"/>
                <w:color w:val="000000"/>
              </w:rPr>
              <w:t xml:space="preserve"> - 457°C -2h</w:t>
            </w:r>
          </w:p>
        </w:tc>
        <w:tc>
          <w:tcPr>
            <w:tcW w:w="1474" w:type="dxa"/>
            <w:noWrap/>
            <w:hideMark/>
          </w:tcPr>
          <w:p w14:paraId="36304FDF"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0,507805319</w:t>
            </w:r>
          </w:p>
        </w:tc>
        <w:tc>
          <w:tcPr>
            <w:tcW w:w="2355" w:type="dxa"/>
            <w:noWrap/>
            <w:hideMark/>
          </w:tcPr>
          <w:p w14:paraId="7674FF0A"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0,0198359</w:t>
            </w:r>
          </w:p>
        </w:tc>
        <w:tc>
          <w:tcPr>
            <w:tcW w:w="1179" w:type="dxa"/>
            <w:noWrap/>
            <w:hideMark/>
          </w:tcPr>
          <w:p w14:paraId="01692B75"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 xml:space="preserve">              32,74 </w:t>
            </w:r>
          </w:p>
        </w:tc>
        <w:tc>
          <w:tcPr>
            <w:tcW w:w="1655" w:type="dxa"/>
            <w:noWrap/>
            <w:hideMark/>
          </w:tcPr>
          <w:p w14:paraId="3AB4CEB1"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45,2207691</w:t>
            </w:r>
          </w:p>
        </w:tc>
      </w:tr>
      <w:tr w:rsidR="00797D60" w:rsidRPr="00C40700" w14:paraId="59ECCE4A" w14:textId="77777777" w:rsidTr="00797D60">
        <w:trPr>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16A90059" w14:textId="10510B67"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M/P</w:t>
            </w:r>
            <w:r w:rsidR="004609E4" w:rsidRPr="00C40700">
              <w:rPr>
                <w:rFonts w:eastAsia="Times New Roman"/>
                <w:color w:val="000000"/>
              </w:rPr>
              <w:t xml:space="preserve"> - 475°C - 20h</w:t>
            </w:r>
          </w:p>
        </w:tc>
        <w:tc>
          <w:tcPr>
            <w:tcW w:w="1474" w:type="dxa"/>
            <w:noWrap/>
            <w:hideMark/>
          </w:tcPr>
          <w:p w14:paraId="6C7F0576"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1,07234575</w:t>
            </w:r>
          </w:p>
        </w:tc>
        <w:tc>
          <w:tcPr>
            <w:tcW w:w="2355" w:type="dxa"/>
            <w:noWrap/>
            <w:hideMark/>
          </w:tcPr>
          <w:p w14:paraId="6001635F"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0,01029027</w:t>
            </w:r>
          </w:p>
        </w:tc>
        <w:tc>
          <w:tcPr>
            <w:tcW w:w="1179" w:type="dxa"/>
            <w:noWrap/>
            <w:hideMark/>
          </w:tcPr>
          <w:p w14:paraId="304E15BE"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 xml:space="preserve">              12,51 </w:t>
            </w:r>
          </w:p>
        </w:tc>
        <w:tc>
          <w:tcPr>
            <w:tcW w:w="1655" w:type="dxa"/>
            <w:noWrap/>
            <w:hideMark/>
          </w:tcPr>
          <w:p w14:paraId="3EA4F8E2"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0,89004675</w:t>
            </w:r>
          </w:p>
        </w:tc>
      </w:tr>
      <w:tr w:rsidR="00797D60" w:rsidRPr="00C40700" w14:paraId="609FFF0C" w14:textId="77777777" w:rsidTr="00797D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6CB2E511" w14:textId="61253D0B"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M/P</w:t>
            </w:r>
            <w:r w:rsidR="004609E4" w:rsidRPr="00C40700">
              <w:rPr>
                <w:rFonts w:eastAsia="Times New Roman"/>
                <w:color w:val="000000"/>
              </w:rPr>
              <w:t xml:space="preserve"> - 475°C - 40h</w:t>
            </w:r>
          </w:p>
        </w:tc>
        <w:tc>
          <w:tcPr>
            <w:tcW w:w="1474" w:type="dxa"/>
            <w:noWrap/>
            <w:hideMark/>
          </w:tcPr>
          <w:p w14:paraId="260AA481"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1,089334263</w:t>
            </w:r>
          </w:p>
        </w:tc>
        <w:tc>
          <w:tcPr>
            <w:tcW w:w="2355" w:type="dxa"/>
            <w:noWrap/>
            <w:hideMark/>
          </w:tcPr>
          <w:p w14:paraId="0155AEED"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0,008323239</w:t>
            </w:r>
          </w:p>
        </w:tc>
        <w:tc>
          <w:tcPr>
            <w:tcW w:w="1179" w:type="dxa"/>
            <w:noWrap/>
            <w:hideMark/>
          </w:tcPr>
          <w:p w14:paraId="4F246734"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 xml:space="preserve">              48,88 </w:t>
            </w:r>
          </w:p>
        </w:tc>
        <w:tc>
          <w:tcPr>
            <w:tcW w:w="1655" w:type="dxa"/>
            <w:noWrap/>
            <w:hideMark/>
          </w:tcPr>
          <w:p w14:paraId="42981D11"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35,692552</w:t>
            </w:r>
          </w:p>
        </w:tc>
      </w:tr>
      <w:tr w:rsidR="00797D60" w:rsidRPr="00C40700" w14:paraId="515D90E4" w14:textId="77777777" w:rsidTr="00797D60">
        <w:trPr>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75086272" w14:textId="6281B282"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L</w:t>
            </w:r>
            <w:r w:rsidR="004609E4" w:rsidRPr="00C40700">
              <w:rPr>
                <w:rFonts w:eastAsia="Times New Roman"/>
                <w:color w:val="000000"/>
              </w:rPr>
              <w:t xml:space="preserve"> - Solubilizado</w:t>
            </w:r>
          </w:p>
        </w:tc>
        <w:tc>
          <w:tcPr>
            <w:tcW w:w="1474" w:type="dxa"/>
            <w:noWrap/>
            <w:hideMark/>
          </w:tcPr>
          <w:p w14:paraId="5DB5AF9D"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1,051395095</w:t>
            </w:r>
          </w:p>
        </w:tc>
        <w:tc>
          <w:tcPr>
            <w:tcW w:w="2355" w:type="dxa"/>
            <w:noWrap/>
            <w:hideMark/>
          </w:tcPr>
          <w:p w14:paraId="1E1F1226"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0,012166035</w:t>
            </w:r>
          </w:p>
        </w:tc>
        <w:tc>
          <w:tcPr>
            <w:tcW w:w="1179" w:type="dxa"/>
            <w:noWrap/>
            <w:hideMark/>
          </w:tcPr>
          <w:p w14:paraId="2907F5CD"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 xml:space="preserve">              12,71 </w:t>
            </w:r>
          </w:p>
        </w:tc>
        <w:tc>
          <w:tcPr>
            <w:tcW w:w="1655" w:type="dxa"/>
            <w:noWrap/>
            <w:hideMark/>
          </w:tcPr>
          <w:p w14:paraId="316D8394"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2,50100065</w:t>
            </w:r>
          </w:p>
        </w:tc>
      </w:tr>
      <w:tr w:rsidR="00797D60" w:rsidRPr="00C40700" w14:paraId="1D87191E" w14:textId="77777777" w:rsidTr="00797D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0D8C69A7" w14:textId="2CD850BD"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L</w:t>
            </w:r>
            <w:r w:rsidR="004609E4" w:rsidRPr="00C40700">
              <w:rPr>
                <w:rFonts w:eastAsia="Times New Roman"/>
                <w:color w:val="000000"/>
              </w:rPr>
              <w:t xml:space="preserve"> - 475°C - 2h</w:t>
            </w:r>
          </w:p>
        </w:tc>
        <w:tc>
          <w:tcPr>
            <w:tcW w:w="1474" w:type="dxa"/>
            <w:noWrap/>
            <w:hideMark/>
          </w:tcPr>
          <w:p w14:paraId="5EBDD195"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0,614018537</w:t>
            </w:r>
          </w:p>
        </w:tc>
        <w:tc>
          <w:tcPr>
            <w:tcW w:w="2355" w:type="dxa"/>
            <w:noWrap/>
            <w:hideMark/>
          </w:tcPr>
          <w:p w14:paraId="331E1786"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0,032725015</w:t>
            </w:r>
          </w:p>
        </w:tc>
        <w:tc>
          <w:tcPr>
            <w:tcW w:w="1179" w:type="dxa"/>
            <w:noWrap/>
            <w:hideMark/>
          </w:tcPr>
          <w:p w14:paraId="247933B7"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 xml:space="preserve">                4,39 </w:t>
            </w:r>
          </w:p>
        </w:tc>
        <w:tc>
          <w:tcPr>
            <w:tcW w:w="1655" w:type="dxa"/>
            <w:noWrap/>
            <w:hideMark/>
          </w:tcPr>
          <w:p w14:paraId="58C1CA9F"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1,182759632</w:t>
            </w:r>
          </w:p>
        </w:tc>
      </w:tr>
      <w:tr w:rsidR="00797D60" w:rsidRPr="00C40700" w14:paraId="2CFE01E7" w14:textId="77777777" w:rsidTr="00797D60">
        <w:trPr>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62DB6831" w14:textId="2EAC0A5D"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L</w:t>
            </w:r>
            <w:r w:rsidR="004609E4" w:rsidRPr="00C40700">
              <w:rPr>
                <w:rFonts w:eastAsia="Times New Roman"/>
                <w:color w:val="000000"/>
              </w:rPr>
              <w:t xml:space="preserve"> - 475°C - 20h</w:t>
            </w:r>
          </w:p>
        </w:tc>
        <w:tc>
          <w:tcPr>
            <w:tcW w:w="1474" w:type="dxa"/>
            <w:noWrap/>
            <w:hideMark/>
          </w:tcPr>
          <w:p w14:paraId="163906E8"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1,06531295</w:t>
            </w:r>
          </w:p>
        </w:tc>
        <w:tc>
          <w:tcPr>
            <w:tcW w:w="2355" w:type="dxa"/>
            <w:hideMark/>
          </w:tcPr>
          <w:p w14:paraId="24CAA35C"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0,002788329</w:t>
            </w:r>
          </w:p>
        </w:tc>
        <w:tc>
          <w:tcPr>
            <w:tcW w:w="1179" w:type="dxa"/>
            <w:noWrap/>
            <w:hideMark/>
          </w:tcPr>
          <w:p w14:paraId="0CE9D94A"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 xml:space="preserve">              16,01 </w:t>
            </w:r>
          </w:p>
        </w:tc>
        <w:tc>
          <w:tcPr>
            <w:tcW w:w="1655" w:type="dxa"/>
            <w:noWrap/>
            <w:hideMark/>
          </w:tcPr>
          <w:p w14:paraId="0241AFB2" w14:textId="77777777" w:rsidR="004609E4" w:rsidRPr="00C40700" w:rsidRDefault="004609E4" w:rsidP="00C40700">
            <w:pPr>
              <w:widowControl/>
              <w:suppressAutoHyphens w:val="0"/>
              <w:spacing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C40700">
              <w:rPr>
                <w:rFonts w:eastAsia="Times New Roman"/>
                <w:color w:val="000000"/>
              </w:rPr>
              <w:t>2,09154076</w:t>
            </w:r>
          </w:p>
        </w:tc>
      </w:tr>
      <w:tr w:rsidR="00797D60" w:rsidRPr="00C40700" w14:paraId="11BB2B79" w14:textId="77777777" w:rsidTr="00797D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5" w:type="dxa"/>
            <w:noWrap/>
            <w:hideMark/>
          </w:tcPr>
          <w:p w14:paraId="279BC447" w14:textId="0934D872" w:rsidR="004609E4" w:rsidRPr="00C40700" w:rsidRDefault="00DE5BEE" w:rsidP="00C40700">
            <w:pPr>
              <w:widowControl/>
              <w:suppressAutoHyphens w:val="0"/>
              <w:spacing w:after="0"/>
              <w:ind w:firstLine="0"/>
              <w:jc w:val="center"/>
              <w:rPr>
                <w:rFonts w:eastAsia="Times New Roman"/>
                <w:color w:val="000000"/>
              </w:rPr>
            </w:pPr>
            <w:r>
              <w:rPr>
                <w:rFonts w:eastAsia="Times New Roman"/>
                <w:color w:val="000000"/>
              </w:rPr>
              <w:t>L</w:t>
            </w:r>
            <w:r w:rsidR="004609E4" w:rsidRPr="00C40700">
              <w:rPr>
                <w:rFonts w:eastAsia="Times New Roman"/>
                <w:color w:val="000000"/>
              </w:rPr>
              <w:t xml:space="preserve"> - 475°C - 40h</w:t>
            </w:r>
          </w:p>
        </w:tc>
        <w:tc>
          <w:tcPr>
            <w:tcW w:w="1474" w:type="dxa"/>
            <w:noWrap/>
            <w:hideMark/>
          </w:tcPr>
          <w:p w14:paraId="1DC59B9B"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1,14316125</w:t>
            </w:r>
          </w:p>
        </w:tc>
        <w:tc>
          <w:tcPr>
            <w:tcW w:w="2355" w:type="dxa"/>
            <w:noWrap/>
            <w:hideMark/>
          </w:tcPr>
          <w:p w14:paraId="40EF4B8C"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0,017022144</w:t>
            </w:r>
          </w:p>
        </w:tc>
        <w:tc>
          <w:tcPr>
            <w:tcW w:w="1179" w:type="dxa"/>
            <w:noWrap/>
            <w:hideMark/>
          </w:tcPr>
          <w:p w14:paraId="37320337"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 xml:space="preserve">            321,31 </w:t>
            </w:r>
          </w:p>
        </w:tc>
        <w:tc>
          <w:tcPr>
            <w:tcW w:w="1655" w:type="dxa"/>
            <w:noWrap/>
            <w:hideMark/>
          </w:tcPr>
          <w:p w14:paraId="14B22827" w14:textId="77777777" w:rsidR="004609E4" w:rsidRPr="00C40700" w:rsidRDefault="004609E4" w:rsidP="00C40700">
            <w:pPr>
              <w:widowControl/>
              <w:suppressAutoHyphens w:val="0"/>
              <w:spacing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olor w:val="000000"/>
              </w:rPr>
            </w:pPr>
            <w:r w:rsidRPr="00C40700">
              <w:rPr>
                <w:rFonts w:eastAsia="Times New Roman"/>
                <w:color w:val="000000"/>
              </w:rPr>
              <w:t>88,75430793</w:t>
            </w:r>
          </w:p>
        </w:tc>
      </w:tr>
    </w:tbl>
    <w:p w14:paraId="547F897D" w14:textId="0A467D42" w:rsidR="004609E4" w:rsidRPr="00C40700" w:rsidRDefault="004609E4" w:rsidP="00C40700">
      <w:pPr>
        <w:ind w:firstLine="0"/>
        <w:jc w:val="center"/>
        <w:rPr>
          <w:sz w:val="20"/>
          <w:szCs w:val="20"/>
        </w:rPr>
      </w:pPr>
      <w:r w:rsidRPr="00C40700">
        <w:rPr>
          <w:sz w:val="20"/>
          <w:szCs w:val="20"/>
        </w:rPr>
        <w:t>Fonte – Própria do autor</w:t>
      </w:r>
      <w:r w:rsidR="008A041E">
        <w:rPr>
          <w:sz w:val="20"/>
          <w:szCs w:val="20"/>
        </w:rPr>
        <w:t>.</w:t>
      </w:r>
    </w:p>
    <w:p w14:paraId="3BCA53A8" w14:textId="751453FA" w:rsidR="004609E4" w:rsidRDefault="004609E4" w:rsidP="004609E4">
      <w:pPr>
        <w:spacing w:line="360" w:lineRule="auto"/>
        <w:ind w:firstLine="708"/>
      </w:pPr>
      <w:r w:rsidRPr="002E5246">
        <w:t xml:space="preserve">Para ambos os materiais, produzidos via M/P e por laminação, o envelhecimento a 475 °C prejudicou a resistência à corrosão dos aços, visto que os resultados do ensaio de polarização em todas as amostras apresentaram instabilidades na região de passivação. Essa instabilidade caracteriza uma perda da estabilidade do filme passivo e uma maior susceptibilidade a corrosão por pites </w:t>
      </w:r>
      <w:r w:rsidR="002E5246">
        <w:t>(LIMA</w:t>
      </w:r>
      <w:r w:rsidR="004232B8">
        <w:t xml:space="preserve"> </w:t>
      </w:r>
      <w:r w:rsidR="004232B8" w:rsidRPr="00E77038">
        <w:rPr>
          <w:i/>
          <w:iCs/>
          <w:color w:val="000000"/>
          <w:shd w:val="clear" w:color="auto" w:fill="FFFFFF"/>
        </w:rPr>
        <w:t>et al</w:t>
      </w:r>
      <w:r w:rsidR="004232B8" w:rsidRPr="00D41391">
        <w:rPr>
          <w:color w:val="000000"/>
          <w:shd w:val="clear" w:color="auto" w:fill="FFFFFF"/>
        </w:rPr>
        <w:t>.</w:t>
      </w:r>
      <w:r w:rsidR="002E5246">
        <w:t xml:space="preserve">, </w:t>
      </w:r>
      <w:r w:rsidRPr="002E5246">
        <w:t>2018</w:t>
      </w:r>
      <w:r w:rsidR="002E5246">
        <w:t>)</w:t>
      </w:r>
      <w:r w:rsidRPr="002E5246">
        <w:t xml:space="preserve">. Esse efeito foi ainda mais acentuado para a condição de envelhecimento por 2h em ambas as condições de fabricação. </w:t>
      </w:r>
      <w:r w:rsidRPr="526F46A0">
        <w:t>A curva de polarização para a amostra nessa condição apresentou uma significativa redução da faixa de passivação</w:t>
      </w:r>
      <w:r>
        <w:t xml:space="preserve"> e um baixo potencial de pite, indicando a quebra e dissolução do filme passivo. </w:t>
      </w:r>
      <w:r w:rsidR="00FE7381">
        <w:t xml:space="preserve"> </w:t>
      </w:r>
    </w:p>
    <w:p w14:paraId="5BF8264D" w14:textId="5EE9D0CE" w:rsidR="004609E4" w:rsidRDefault="004609E4" w:rsidP="004609E4">
      <w:pPr>
        <w:spacing w:line="360" w:lineRule="auto"/>
        <w:ind w:firstLine="708"/>
      </w:pPr>
      <w:r>
        <w:t xml:space="preserve">Entretanto com o aumento do tempo de envelhecimento para 20 e 40 horas, é possível observar um melhor comportamento para o aço fabricado via M/P. Embora as curvas de polarização apresentem uma região instável nessas condições, é possível observar uma </w:t>
      </w:r>
      <w:proofErr w:type="spellStart"/>
      <w:r>
        <w:t>repassivação</w:t>
      </w:r>
      <w:proofErr w:type="spellEnd"/>
      <w:r>
        <w:t xml:space="preserve"> do filme passivo para as amostras do aço fabricado via M/P que não é </w:t>
      </w:r>
      <w:r>
        <w:lastRenderedPageBreak/>
        <w:t>observada no aço laminado envelhecido por 40 h. Nessa condição</w:t>
      </w:r>
      <w:r w:rsidR="007F605D">
        <w:t xml:space="preserve"> de envelhecimento</w:t>
      </w:r>
      <w:r>
        <w:t>, a instabilidade foi intensa e provocou a quebra prematura do filme passivo. Esses resultados indicam que a fabricação do aço via M/P retardou a fragilização do material.</w:t>
      </w:r>
    </w:p>
    <w:p w14:paraId="6BB50A05" w14:textId="77777777" w:rsidR="00C40700" w:rsidRDefault="00C40700" w:rsidP="00832423">
      <w:pPr>
        <w:spacing w:after="0"/>
      </w:pPr>
    </w:p>
    <w:p w14:paraId="58276D01" w14:textId="478A9805" w:rsidR="004609E4" w:rsidRDefault="00C40700" w:rsidP="004609E4">
      <w:pPr>
        <w:spacing w:line="360" w:lineRule="auto"/>
        <w:ind w:firstLine="0"/>
        <w:rPr>
          <w:b/>
          <w:bCs/>
        </w:rPr>
      </w:pPr>
      <w:r>
        <w:rPr>
          <w:b/>
          <w:bCs/>
        </w:rPr>
        <w:t xml:space="preserve">6 </w:t>
      </w:r>
      <w:r w:rsidR="004609E4" w:rsidRPr="007B073E">
        <w:rPr>
          <w:b/>
          <w:bCs/>
        </w:rPr>
        <w:t>CONCLUSÃO</w:t>
      </w:r>
    </w:p>
    <w:p w14:paraId="300A1EBC" w14:textId="77777777" w:rsidR="00C40700" w:rsidRDefault="00C40700" w:rsidP="00832423">
      <w:pPr>
        <w:spacing w:after="0"/>
        <w:ind w:firstLine="0"/>
        <w:rPr>
          <w:b/>
          <w:bCs/>
        </w:rPr>
      </w:pPr>
    </w:p>
    <w:p w14:paraId="7B8DB479" w14:textId="77777777" w:rsidR="004609E4" w:rsidRPr="007B073E" w:rsidRDefault="004609E4" w:rsidP="00C40700">
      <w:pPr>
        <w:spacing w:line="360" w:lineRule="auto"/>
        <w:ind w:firstLine="0"/>
      </w:pPr>
      <w:r>
        <w:rPr>
          <w:b/>
          <w:bCs/>
        </w:rPr>
        <w:tab/>
      </w:r>
      <w:r>
        <w:t xml:space="preserve">As principais conclusões obtidas com os resultados deste trabalho foram: </w:t>
      </w:r>
    </w:p>
    <w:p w14:paraId="0651827E" w14:textId="77777777" w:rsidR="004609E4" w:rsidRPr="00B86AF8" w:rsidRDefault="004609E4" w:rsidP="00C40700">
      <w:pPr>
        <w:pStyle w:val="PargrafodaLista"/>
        <w:numPr>
          <w:ilvl w:val="0"/>
          <w:numId w:val="2"/>
        </w:numPr>
        <w:spacing w:line="360" w:lineRule="auto"/>
        <w:rPr>
          <w:b/>
          <w:bCs/>
        </w:rPr>
      </w:pPr>
      <w:r>
        <w:t>O envelhecimento a 475°C prejudicou a resistência a corrosão dos aços produzidos pelos diferentes processos de fabricação;</w:t>
      </w:r>
    </w:p>
    <w:p w14:paraId="0007CB0F" w14:textId="321F8411" w:rsidR="004609E4" w:rsidRPr="007B073E" w:rsidRDefault="004609E4" w:rsidP="00C40700">
      <w:pPr>
        <w:pStyle w:val="PargrafodaLista"/>
        <w:numPr>
          <w:ilvl w:val="0"/>
          <w:numId w:val="2"/>
        </w:numPr>
        <w:spacing w:line="360" w:lineRule="auto"/>
        <w:rPr>
          <w:b/>
          <w:bCs/>
        </w:rPr>
      </w:pPr>
      <w:r>
        <w:t>Para ambos os materiais a amostra com pior desempenho contra a corrosão foi a condição de envelhecimento por 2h onde observou-se um potencial de pite em torno de 0,5V.</w:t>
      </w:r>
    </w:p>
    <w:p w14:paraId="61515C3F" w14:textId="0F169EB6" w:rsidR="004609E4" w:rsidRPr="00C40700" w:rsidRDefault="004609E4" w:rsidP="00C40700">
      <w:pPr>
        <w:pStyle w:val="PargrafodaLista"/>
        <w:numPr>
          <w:ilvl w:val="0"/>
          <w:numId w:val="2"/>
        </w:numPr>
        <w:spacing w:line="360" w:lineRule="auto"/>
        <w:rPr>
          <w:b/>
          <w:bCs/>
        </w:rPr>
      </w:pPr>
      <w:r>
        <w:t>O aço fabricado via M/P apresentou um comportamento superior ao aço laminado na condição de envelhecimento por 40 horas.</w:t>
      </w:r>
    </w:p>
    <w:p w14:paraId="71D36C2E" w14:textId="77777777" w:rsidR="00C40700" w:rsidRPr="004609E4" w:rsidRDefault="00C40700" w:rsidP="00832423">
      <w:pPr>
        <w:pStyle w:val="PargrafodaLista"/>
        <w:spacing w:after="0"/>
        <w:ind w:firstLine="0"/>
        <w:rPr>
          <w:b/>
          <w:bCs/>
        </w:rPr>
      </w:pPr>
    </w:p>
    <w:p w14:paraId="094CCA23" w14:textId="4D9A5504" w:rsidR="004609E4" w:rsidRDefault="00C40700" w:rsidP="004609E4">
      <w:pPr>
        <w:spacing w:line="360" w:lineRule="auto"/>
        <w:ind w:left="360" w:firstLine="0"/>
        <w:jc w:val="center"/>
        <w:rPr>
          <w:b/>
          <w:bCs/>
        </w:rPr>
      </w:pPr>
      <w:r>
        <w:rPr>
          <w:b/>
          <w:bCs/>
        </w:rPr>
        <w:t>AGRADECIMENTOS</w:t>
      </w:r>
    </w:p>
    <w:p w14:paraId="54883CE0" w14:textId="77777777" w:rsidR="00C40700" w:rsidRDefault="00C40700" w:rsidP="00832423">
      <w:pPr>
        <w:spacing w:after="0"/>
        <w:ind w:left="357" w:firstLine="0"/>
        <w:jc w:val="center"/>
        <w:rPr>
          <w:b/>
          <w:bCs/>
        </w:rPr>
      </w:pPr>
    </w:p>
    <w:p w14:paraId="61F34DBF" w14:textId="3CE89D28" w:rsidR="004609E4" w:rsidRDefault="004609E4" w:rsidP="00BB0294">
      <w:r>
        <w:t xml:space="preserve">Agradecemos à Universidade Federal do Cariri (UFCA) e à </w:t>
      </w:r>
      <w:proofErr w:type="spellStart"/>
      <w:r>
        <w:t>Pró-Reitoria</w:t>
      </w:r>
      <w:proofErr w:type="spellEnd"/>
      <w:r>
        <w:t xml:space="preserve"> de Pesquisa, Pós-Graduação e Inovação (PRPI) pelo apoio financeiro e pela oportunidade de participar de projetos de pesquisa e inovação.</w:t>
      </w:r>
    </w:p>
    <w:p w14:paraId="42E1D95A" w14:textId="77777777" w:rsidR="00C40700" w:rsidRPr="007B073E" w:rsidRDefault="00C40700" w:rsidP="00832423">
      <w:pPr>
        <w:spacing w:after="0"/>
        <w:ind w:left="357" w:firstLine="346"/>
        <w:rPr>
          <w:b/>
          <w:bCs/>
        </w:rPr>
      </w:pPr>
    </w:p>
    <w:p w14:paraId="0E1DFAA0" w14:textId="317A5EB2" w:rsidR="00067114" w:rsidRDefault="004609E4" w:rsidP="00067114">
      <w:pPr>
        <w:spacing w:line="360" w:lineRule="auto"/>
        <w:ind w:firstLine="0"/>
        <w:jc w:val="center"/>
        <w:rPr>
          <w:b/>
          <w:bCs/>
        </w:rPr>
      </w:pPr>
      <w:r w:rsidRPr="00EF3123">
        <w:rPr>
          <w:b/>
          <w:bCs/>
        </w:rPr>
        <w:t>REFERÊNCIA</w:t>
      </w:r>
      <w:r w:rsidR="00132BDB">
        <w:rPr>
          <w:b/>
          <w:bCs/>
        </w:rPr>
        <w:t>S</w:t>
      </w:r>
    </w:p>
    <w:p w14:paraId="7B585383" w14:textId="0E6FFC58" w:rsidR="00351EE5" w:rsidRPr="00A55605" w:rsidRDefault="00351EE5" w:rsidP="00964FF5">
      <w:pPr>
        <w:spacing w:before="120"/>
        <w:ind w:firstLine="0"/>
        <w:jc w:val="left"/>
      </w:pPr>
      <w:r w:rsidRPr="00351EE5">
        <w:t>BARROS, A</w:t>
      </w:r>
      <w:r w:rsidR="00A21F5C">
        <w:t>.</w:t>
      </w:r>
      <w:r w:rsidRPr="00351EE5">
        <w:t xml:space="preserve"> P. </w:t>
      </w:r>
      <w:r w:rsidRPr="00EA216D">
        <w:rPr>
          <w:b/>
          <w:bCs/>
        </w:rPr>
        <w:t>Efeito do envelhecimento a 475 °C por curtos períodos de tempo nas propriedades mecânicas e na resistência à corrosão dos aços inoxidáveis duplex UNS S32304, UNS S31803 e UNS S32750</w:t>
      </w:r>
      <w:r w:rsidRPr="00351EE5">
        <w:t>.</w:t>
      </w:r>
      <w:r w:rsidR="00551BF6">
        <w:t xml:space="preserve"> 2016. 94f.</w:t>
      </w:r>
      <w:r w:rsidRPr="00351EE5">
        <w:t xml:space="preserve"> Dissertação (Mestrado em Engenharia Mecânica) - Programa de Pós-Graduação em Engenharia Mecânica, Universidade Federal</w:t>
      </w:r>
      <w:r>
        <w:t xml:space="preserve"> </w:t>
      </w:r>
      <w:r w:rsidRPr="00351EE5">
        <w:t>do Espírito</w:t>
      </w:r>
      <w:r w:rsidR="00A55605">
        <w:t xml:space="preserve"> </w:t>
      </w:r>
      <w:r w:rsidRPr="00351EE5">
        <w:t>Santo (UFES). Vitória, 2016.</w:t>
      </w:r>
    </w:p>
    <w:p w14:paraId="58DC424E" w14:textId="0A4AB87B" w:rsidR="00025246" w:rsidRDefault="00025246" w:rsidP="00964FF5">
      <w:pPr>
        <w:spacing w:before="120"/>
        <w:ind w:firstLine="0"/>
        <w:jc w:val="left"/>
      </w:pPr>
      <w:r w:rsidRPr="00934AB7">
        <w:rPr>
          <w:color w:val="auto"/>
        </w:rPr>
        <w:t xml:space="preserve">BARROS, T. S </w:t>
      </w:r>
      <w:r w:rsidRPr="00934AB7">
        <w:rPr>
          <w:i/>
          <w:iCs/>
        </w:rPr>
        <w:t>et al</w:t>
      </w:r>
      <w:r w:rsidRPr="00025246">
        <w:t xml:space="preserve">. </w:t>
      </w:r>
      <w:proofErr w:type="spellStart"/>
      <w:r w:rsidRPr="00025246">
        <w:t>Comparison</w:t>
      </w:r>
      <w:proofErr w:type="spellEnd"/>
      <w:r w:rsidRPr="00025246">
        <w:t xml:space="preserve"> </w:t>
      </w:r>
      <w:proofErr w:type="spellStart"/>
      <w:r w:rsidRPr="00025246">
        <w:t>Between</w:t>
      </w:r>
      <w:proofErr w:type="spellEnd"/>
      <w:r w:rsidRPr="00025246">
        <w:t xml:space="preserve"> Hot </w:t>
      </w:r>
      <w:proofErr w:type="spellStart"/>
      <w:r w:rsidRPr="00025246">
        <w:t>Rolled</w:t>
      </w:r>
      <w:proofErr w:type="spellEnd"/>
      <w:r w:rsidRPr="00025246">
        <w:t xml:space="preserve"> </w:t>
      </w:r>
      <w:proofErr w:type="spellStart"/>
      <w:r w:rsidRPr="00025246">
        <w:t>and</w:t>
      </w:r>
      <w:proofErr w:type="spellEnd"/>
      <w:r w:rsidRPr="00025246">
        <w:t xml:space="preserve"> </w:t>
      </w:r>
      <w:proofErr w:type="spellStart"/>
      <w:r w:rsidRPr="00025246">
        <w:t>Powder</w:t>
      </w:r>
      <w:proofErr w:type="spellEnd"/>
      <w:r w:rsidRPr="00025246">
        <w:t xml:space="preserve"> </w:t>
      </w:r>
      <w:proofErr w:type="spellStart"/>
      <w:r w:rsidRPr="00025246">
        <w:t>Metallurgy</w:t>
      </w:r>
      <w:proofErr w:type="spellEnd"/>
      <w:r w:rsidRPr="00025246">
        <w:t xml:space="preserve">–Hot </w:t>
      </w:r>
      <w:proofErr w:type="spellStart"/>
      <w:r w:rsidRPr="00025246">
        <w:t>Isostatic</w:t>
      </w:r>
      <w:proofErr w:type="spellEnd"/>
      <w:r w:rsidRPr="00025246">
        <w:t xml:space="preserve"> </w:t>
      </w:r>
      <w:proofErr w:type="spellStart"/>
      <w:r w:rsidRPr="00025246">
        <w:t>Pressing</w:t>
      </w:r>
      <w:proofErr w:type="spellEnd"/>
      <w:r w:rsidRPr="00025246">
        <w:t xml:space="preserve"> (PM-HIP) </w:t>
      </w:r>
      <w:proofErr w:type="spellStart"/>
      <w:r w:rsidRPr="00025246">
        <w:t>Processed</w:t>
      </w:r>
      <w:proofErr w:type="spellEnd"/>
      <w:r w:rsidRPr="00025246">
        <w:t xml:space="preserve"> Duplex </w:t>
      </w:r>
      <w:proofErr w:type="spellStart"/>
      <w:r w:rsidRPr="00025246">
        <w:t>Stainless</w:t>
      </w:r>
      <w:proofErr w:type="spellEnd"/>
      <w:r w:rsidRPr="00025246">
        <w:t xml:space="preserve"> Steel UNS S32205. </w:t>
      </w:r>
      <w:proofErr w:type="spellStart"/>
      <w:r w:rsidRPr="00934AB7">
        <w:rPr>
          <w:b/>
          <w:bCs/>
        </w:rPr>
        <w:t>Journal</w:t>
      </w:r>
      <w:proofErr w:type="spellEnd"/>
      <w:r w:rsidRPr="00934AB7">
        <w:rPr>
          <w:b/>
          <w:bCs/>
        </w:rPr>
        <w:t xml:space="preserve"> </w:t>
      </w:r>
      <w:proofErr w:type="spellStart"/>
      <w:r w:rsidRPr="00934AB7">
        <w:rPr>
          <w:b/>
          <w:bCs/>
        </w:rPr>
        <w:t>of</w:t>
      </w:r>
      <w:proofErr w:type="spellEnd"/>
      <w:r w:rsidRPr="00934AB7">
        <w:rPr>
          <w:b/>
          <w:bCs/>
        </w:rPr>
        <w:t xml:space="preserve"> </w:t>
      </w:r>
      <w:proofErr w:type="spellStart"/>
      <w:r w:rsidRPr="00934AB7">
        <w:rPr>
          <w:b/>
          <w:bCs/>
        </w:rPr>
        <w:t>Materials</w:t>
      </w:r>
      <w:proofErr w:type="spellEnd"/>
      <w:r w:rsidRPr="00934AB7">
        <w:rPr>
          <w:b/>
          <w:bCs/>
        </w:rPr>
        <w:t xml:space="preserve"> </w:t>
      </w:r>
      <w:proofErr w:type="spellStart"/>
      <w:r w:rsidRPr="00934AB7">
        <w:rPr>
          <w:b/>
          <w:bCs/>
        </w:rPr>
        <w:t>Engineering</w:t>
      </w:r>
      <w:proofErr w:type="spellEnd"/>
      <w:r w:rsidRPr="00934AB7">
        <w:rPr>
          <w:b/>
          <w:bCs/>
        </w:rPr>
        <w:t xml:space="preserve"> </w:t>
      </w:r>
      <w:proofErr w:type="spellStart"/>
      <w:r w:rsidRPr="00934AB7">
        <w:rPr>
          <w:b/>
          <w:bCs/>
        </w:rPr>
        <w:t>and</w:t>
      </w:r>
      <w:proofErr w:type="spellEnd"/>
      <w:r w:rsidRPr="00934AB7">
        <w:rPr>
          <w:b/>
          <w:bCs/>
        </w:rPr>
        <w:t xml:space="preserve"> Performance</w:t>
      </w:r>
      <w:r w:rsidR="00934AB7">
        <w:t>,</w:t>
      </w:r>
      <w:r w:rsidR="007D13B6">
        <w:t xml:space="preserve"> v. 31, n. 7, p. 5504-5510</w:t>
      </w:r>
      <w:r w:rsidR="00592853">
        <w:t xml:space="preserve">, </w:t>
      </w:r>
      <w:r w:rsidRPr="00025246">
        <w:t>2022.</w:t>
      </w:r>
    </w:p>
    <w:p w14:paraId="7B7367F7" w14:textId="29ABBB6D" w:rsidR="004609E4" w:rsidRPr="00325DF9" w:rsidRDefault="00325DF9" w:rsidP="00964FF5">
      <w:pPr>
        <w:spacing w:before="120"/>
        <w:ind w:firstLine="0"/>
        <w:jc w:val="left"/>
      </w:pPr>
      <w:r>
        <w:t>BERGAMI, L</w:t>
      </w:r>
      <w:r w:rsidR="00A9329F">
        <w:t>. B; CRETON, S. M.</w:t>
      </w:r>
      <w:r>
        <w:t xml:space="preserve"> </w:t>
      </w:r>
      <w:r w:rsidRPr="00EA216D">
        <w:rPr>
          <w:b/>
          <w:bCs/>
        </w:rPr>
        <w:t>Caracterização mecânica e microestrutural do aço inoxidável duplex UNS S31803 submetido a diferentes tratamentos térmicos</w:t>
      </w:r>
      <w:r>
        <w:t>.</w:t>
      </w:r>
      <w:r w:rsidR="00DE25BF">
        <w:t xml:space="preserve"> 2017. 75f.</w:t>
      </w:r>
      <w:r>
        <w:t xml:space="preserve"> Projeto de graduação em Engenharia Mecânica, Universidade Federal do Espirito Santo (UFES), Vitória – ES, 2017. </w:t>
      </w:r>
    </w:p>
    <w:p w14:paraId="28EF239D" w14:textId="66235A17" w:rsidR="00025246" w:rsidRDefault="00025246" w:rsidP="00964FF5">
      <w:pPr>
        <w:spacing w:before="120"/>
        <w:ind w:firstLine="0"/>
        <w:jc w:val="left"/>
      </w:pPr>
      <w:r w:rsidRPr="00025246">
        <w:t>CALLISTER, W</w:t>
      </w:r>
      <w:r w:rsidR="00A9329F">
        <w:t>.</w:t>
      </w:r>
      <w:r w:rsidRPr="00025246">
        <w:t xml:space="preserve"> D</w:t>
      </w:r>
      <w:r w:rsidR="00A9329F">
        <w:t>; RETHWISCH, D. G.</w:t>
      </w:r>
      <w:r w:rsidRPr="00025246">
        <w:t xml:space="preserve"> </w:t>
      </w:r>
      <w:r w:rsidRPr="00EA216D">
        <w:rPr>
          <w:b/>
          <w:bCs/>
        </w:rPr>
        <w:t>Ciência e Engenharia de Materiais</w:t>
      </w:r>
      <w:r w:rsidR="00EA216D">
        <w:rPr>
          <w:b/>
          <w:bCs/>
        </w:rPr>
        <w:t>:</w:t>
      </w:r>
      <w:r w:rsidRPr="00025246">
        <w:t xml:space="preserve"> </w:t>
      </w:r>
      <w:r w:rsidR="00EA216D">
        <w:t>U</w:t>
      </w:r>
      <w:r w:rsidRPr="00025246">
        <w:t xml:space="preserve">ma Introdução. </w:t>
      </w:r>
      <w:r>
        <w:t>8</w:t>
      </w:r>
      <w:r w:rsidRPr="00025246">
        <w:t>. ed. Rio de Janeiro: LTC - Livros Técnicos e Científicos Editora Ltda,</w:t>
      </w:r>
      <w:r w:rsidR="00EA216D">
        <w:t xml:space="preserve"> 817p</w:t>
      </w:r>
      <w:r w:rsidRPr="00025246">
        <w:t xml:space="preserve"> 20</w:t>
      </w:r>
      <w:r>
        <w:t>12</w:t>
      </w:r>
      <w:r w:rsidR="00EA216D">
        <w:t>.</w:t>
      </w:r>
    </w:p>
    <w:p w14:paraId="2EF80A4A" w14:textId="58D4403E" w:rsidR="00025246" w:rsidRDefault="00025246" w:rsidP="00964FF5">
      <w:pPr>
        <w:spacing w:before="120"/>
        <w:ind w:firstLine="0"/>
        <w:jc w:val="left"/>
      </w:pPr>
      <w:r w:rsidRPr="00025246">
        <w:t>CRUZ, J</w:t>
      </w:r>
      <w:r w:rsidR="00A9329F">
        <w:t>. N</w:t>
      </w:r>
      <w:r w:rsidRPr="00025246">
        <w:t xml:space="preserve">. </w:t>
      </w:r>
      <w:r w:rsidRPr="00EA216D">
        <w:rPr>
          <w:b/>
          <w:bCs/>
        </w:rPr>
        <w:t xml:space="preserve">Estudo comparativo da resistência à corrosão de aços com potencial de </w:t>
      </w:r>
      <w:r w:rsidRPr="00EA216D">
        <w:rPr>
          <w:b/>
          <w:bCs/>
        </w:rPr>
        <w:lastRenderedPageBreak/>
        <w:t>aplicação em ambientes corrosivos</w:t>
      </w:r>
      <w:r w:rsidRPr="00025246">
        <w:t>.</w:t>
      </w:r>
      <w:r w:rsidR="00551BF6">
        <w:t xml:space="preserve"> 2019. 99f.</w:t>
      </w:r>
      <w:r w:rsidRPr="00025246">
        <w:t xml:space="preserve"> Dissertação (Mestrado em Engenharia Metalúrgica) - Programa de Pós-Graduação em Engenharia Metalúrgica, Universidade Federal Fluminense (UFF), Volta Redonda, 2019.</w:t>
      </w:r>
    </w:p>
    <w:p w14:paraId="226666CD" w14:textId="3F381D6C" w:rsidR="004609E4" w:rsidRDefault="004609E4" w:rsidP="00964FF5">
      <w:pPr>
        <w:spacing w:before="120"/>
        <w:ind w:firstLine="0"/>
        <w:jc w:val="left"/>
      </w:pPr>
      <w:r w:rsidRPr="00FB531C">
        <w:rPr>
          <w:color w:val="auto"/>
        </w:rPr>
        <w:t>DAMIN</w:t>
      </w:r>
      <w:r w:rsidRPr="00B72469">
        <w:t xml:space="preserve">, </w:t>
      </w:r>
      <w:r w:rsidR="00FB531C">
        <w:t>K. V. S; GENEROSO, D. J; NETO, F. C.</w:t>
      </w:r>
      <w:r w:rsidRPr="00B72469">
        <w:t xml:space="preserve"> Aços inoxidáveis duplex: uma breve visão</w:t>
      </w:r>
      <w:r w:rsidR="00FB531C">
        <w:t xml:space="preserve">. </w:t>
      </w:r>
      <w:r w:rsidR="00FB531C" w:rsidRPr="00934AB7">
        <w:rPr>
          <w:b/>
          <w:bCs/>
        </w:rPr>
        <w:t>Revista Liberato</w:t>
      </w:r>
      <w:r w:rsidR="00FB531C">
        <w:t>, Novo Hamburgo, v. 18, n. 29, p. 01-132,</w:t>
      </w:r>
      <w:r w:rsidR="000D309E">
        <w:t xml:space="preserve"> </w:t>
      </w:r>
      <w:r w:rsidR="00FB531C">
        <w:t>2017</w:t>
      </w:r>
      <w:r w:rsidRPr="00B72469">
        <w:t>.</w:t>
      </w:r>
    </w:p>
    <w:p w14:paraId="5410CA7D" w14:textId="5CE0957F" w:rsidR="00D41391" w:rsidRPr="00B72469" w:rsidRDefault="00D41391" w:rsidP="00964FF5">
      <w:pPr>
        <w:spacing w:before="120"/>
        <w:ind w:firstLine="0"/>
        <w:jc w:val="left"/>
      </w:pPr>
      <w:r w:rsidRPr="00EA216D">
        <w:rPr>
          <w:color w:val="auto"/>
          <w:shd w:val="clear" w:color="auto" w:fill="FFFFFF"/>
        </w:rPr>
        <w:t>FILHO</w:t>
      </w:r>
      <w:r w:rsidRPr="00D41391">
        <w:rPr>
          <w:color w:val="000000"/>
          <w:shd w:val="clear" w:color="auto" w:fill="FFFFFF"/>
        </w:rPr>
        <w:t>, E</w:t>
      </w:r>
      <w:r w:rsidR="00EA216D">
        <w:rPr>
          <w:color w:val="000000"/>
          <w:shd w:val="clear" w:color="auto" w:fill="FFFFFF"/>
        </w:rPr>
        <w:t>.</w:t>
      </w:r>
      <w:r w:rsidRPr="00D41391">
        <w:rPr>
          <w:color w:val="000000"/>
          <w:shd w:val="clear" w:color="auto" w:fill="FFFFFF"/>
        </w:rPr>
        <w:t xml:space="preserve"> B</w:t>
      </w:r>
      <w:r w:rsidR="00EA216D">
        <w:rPr>
          <w:color w:val="000000"/>
          <w:shd w:val="clear" w:color="auto" w:fill="FFFFFF"/>
        </w:rPr>
        <w:t>.</w:t>
      </w:r>
      <w:r w:rsidRPr="00D41391">
        <w:rPr>
          <w:color w:val="000000"/>
          <w:shd w:val="clear" w:color="auto" w:fill="FFFFFF"/>
        </w:rPr>
        <w:t> </w:t>
      </w:r>
      <w:r w:rsidRPr="00D41391">
        <w:rPr>
          <w:i/>
          <w:iCs/>
          <w:color w:val="000000"/>
          <w:shd w:val="clear" w:color="auto" w:fill="FFFFFF"/>
        </w:rPr>
        <w:t>et al</w:t>
      </w:r>
      <w:r w:rsidRPr="00D41391">
        <w:rPr>
          <w:color w:val="000000"/>
          <w:shd w:val="clear" w:color="auto" w:fill="FFFFFF"/>
        </w:rPr>
        <w:t>. </w:t>
      </w:r>
      <w:r w:rsidR="00067114" w:rsidRPr="00EA216D">
        <w:rPr>
          <w:b/>
          <w:bCs/>
          <w:color w:val="000000"/>
          <w:shd w:val="clear" w:color="auto" w:fill="FFFFFF"/>
        </w:rPr>
        <w:t>Conformação Plástica Dos Metais</w:t>
      </w:r>
      <w:r w:rsidRPr="00D41391">
        <w:rPr>
          <w:color w:val="000000"/>
          <w:shd w:val="clear" w:color="auto" w:fill="FFFFFF"/>
        </w:rPr>
        <w:t>. 6. ed. [</w:t>
      </w:r>
      <w:r w:rsidRPr="00D41391">
        <w:rPr>
          <w:i/>
          <w:iCs/>
          <w:color w:val="000000"/>
          <w:shd w:val="clear" w:color="auto" w:fill="FFFFFF"/>
        </w:rPr>
        <w:t>S. l.</w:t>
      </w:r>
      <w:r w:rsidRPr="00D41391">
        <w:rPr>
          <w:color w:val="000000"/>
          <w:shd w:val="clear" w:color="auto" w:fill="FFFFFF"/>
        </w:rPr>
        <w:t>: </w:t>
      </w:r>
      <w:r w:rsidRPr="00D41391">
        <w:rPr>
          <w:i/>
          <w:iCs/>
          <w:color w:val="000000"/>
          <w:shd w:val="clear" w:color="auto" w:fill="FFFFFF"/>
        </w:rPr>
        <w:t>s. n.</w:t>
      </w:r>
      <w:r w:rsidRPr="00D41391">
        <w:rPr>
          <w:color w:val="000000"/>
          <w:shd w:val="clear" w:color="auto" w:fill="FFFFFF"/>
        </w:rPr>
        <w:t>], 2011.</w:t>
      </w:r>
    </w:p>
    <w:p w14:paraId="4D8296B8" w14:textId="6F75D405" w:rsidR="004609E4" w:rsidRDefault="004609E4" w:rsidP="00964FF5">
      <w:pPr>
        <w:spacing w:before="120"/>
        <w:ind w:firstLine="0"/>
        <w:jc w:val="left"/>
      </w:pPr>
      <w:r w:rsidRPr="00B72469">
        <w:t xml:space="preserve">GENTIL, V. </w:t>
      </w:r>
      <w:r w:rsidRPr="00EA216D">
        <w:rPr>
          <w:b/>
          <w:bCs/>
        </w:rPr>
        <w:t>Corrosão</w:t>
      </w:r>
      <w:r w:rsidRPr="00B72469">
        <w:t>. 6. ed. Rio de Janeiro: LTC</w:t>
      </w:r>
      <w:r w:rsidR="00046D41">
        <w:t xml:space="preserve"> - </w:t>
      </w:r>
      <w:r w:rsidR="002C003B" w:rsidRPr="00025246">
        <w:t>Livros Técnicos e Científicos Editora Ltda</w:t>
      </w:r>
      <w:r w:rsidRPr="00B72469">
        <w:t>, 201</w:t>
      </w:r>
      <w:r w:rsidR="00EA75F5">
        <w:t>1</w:t>
      </w:r>
      <w:r w:rsidRPr="00B72469">
        <w:t>.</w:t>
      </w:r>
    </w:p>
    <w:p w14:paraId="25DCFF4A" w14:textId="0B76C137" w:rsidR="004609E4" w:rsidRPr="00B72469" w:rsidRDefault="00D41391" w:rsidP="00964FF5">
      <w:pPr>
        <w:spacing w:before="120"/>
        <w:ind w:firstLine="0"/>
        <w:jc w:val="left"/>
      </w:pPr>
      <w:r w:rsidRPr="009E40FD">
        <w:rPr>
          <w:color w:val="auto"/>
        </w:rPr>
        <w:t>LIMA</w:t>
      </w:r>
      <w:r w:rsidRPr="002E5246">
        <w:t xml:space="preserve">, </w:t>
      </w:r>
      <w:r w:rsidR="00592853">
        <w:t>H.</w:t>
      </w:r>
      <w:r w:rsidR="00966130">
        <w:t xml:space="preserve"> M.</w:t>
      </w:r>
      <w:r w:rsidR="00592853">
        <w:t xml:space="preserve"> L. F </w:t>
      </w:r>
      <w:r w:rsidR="00592853" w:rsidRPr="00934AB7">
        <w:rPr>
          <w:i/>
          <w:iCs/>
        </w:rPr>
        <w:t>et al</w:t>
      </w:r>
      <w:r w:rsidR="00592853">
        <w:t>.</w:t>
      </w:r>
      <w:r w:rsidRPr="002E5246">
        <w:t xml:space="preserve"> </w:t>
      </w:r>
      <w:r w:rsidRPr="00987A9F">
        <w:rPr>
          <w:lang w:val="en-GB"/>
        </w:rPr>
        <w:t xml:space="preserve">Heat Treatment Effects on ASTM A890/A 890M GR 5A Super Duplex Stainless Steel Passivity. </w:t>
      </w:r>
      <w:proofErr w:type="spellStart"/>
      <w:r w:rsidR="00FE7381" w:rsidRPr="00934AB7">
        <w:rPr>
          <w:b/>
          <w:bCs/>
        </w:rPr>
        <w:t>Materials</w:t>
      </w:r>
      <w:proofErr w:type="spellEnd"/>
      <w:r w:rsidR="00FE7381" w:rsidRPr="00934AB7">
        <w:rPr>
          <w:b/>
          <w:bCs/>
        </w:rPr>
        <w:t xml:space="preserve"> </w:t>
      </w:r>
      <w:proofErr w:type="spellStart"/>
      <w:r w:rsidR="00FE7381" w:rsidRPr="00934AB7">
        <w:rPr>
          <w:b/>
          <w:bCs/>
        </w:rPr>
        <w:t>research</w:t>
      </w:r>
      <w:proofErr w:type="spellEnd"/>
      <w:r w:rsidRPr="002E5246">
        <w:t>, v. 20, p. 775-785, 2018.</w:t>
      </w:r>
      <w:r w:rsidR="002C003B">
        <w:t xml:space="preserve"> </w:t>
      </w:r>
    </w:p>
    <w:p w14:paraId="5F2990D3" w14:textId="743910F8" w:rsidR="00025246" w:rsidRPr="00025246" w:rsidRDefault="00025246" w:rsidP="00964FF5">
      <w:pPr>
        <w:spacing w:before="120"/>
        <w:ind w:firstLine="0"/>
        <w:jc w:val="left"/>
      </w:pPr>
      <w:r w:rsidRPr="00025246">
        <w:t xml:space="preserve">VALENTIM, B. L. </w:t>
      </w:r>
      <w:r w:rsidRPr="00EA216D">
        <w:rPr>
          <w:b/>
          <w:bCs/>
        </w:rPr>
        <w:t>Estudo da influência do tempo de tratamento térmico a 475°C nas propriedades mecânicas do aço UNS S32750</w:t>
      </w:r>
      <w:r w:rsidRPr="00025246">
        <w:t>.</w:t>
      </w:r>
      <w:r w:rsidR="00551BF6">
        <w:t xml:space="preserve"> 2013. 112f. </w:t>
      </w:r>
      <w:r w:rsidRPr="00025246">
        <w:t>Dissertação (Mestrado em Engenharia Mecânica) - Programa de Pós-Graduação em Engenharia Mecânica, Universidade Federal do Espírito Santo (UFES). Vitória, 2013.</w:t>
      </w:r>
    </w:p>
    <w:p w14:paraId="22C0C336" w14:textId="21120456" w:rsidR="004609E4" w:rsidRPr="00B379A9" w:rsidRDefault="004130E1" w:rsidP="00964FF5">
      <w:pPr>
        <w:spacing w:before="120"/>
        <w:ind w:firstLine="0"/>
        <w:jc w:val="left"/>
        <w:rPr>
          <w:lang w:val="en-GB"/>
        </w:rPr>
      </w:pPr>
      <w:r w:rsidRPr="00987A9F">
        <w:rPr>
          <w:lang w:val="en-GB"/>
        </w:rPr>
        <w:t>WOLYNEC</w:t>
      </w:r>
      <w:r w:rsidR="00EA216D">
        <w:rPr>
          <w:lang w:val="en-GB"/>
        </w:rPr>
        <w:t>,</w:t>
      </w:r>
      <w:r w:rsidR="004609E4" w:rsidRPr="00987A9F">
        <w:rPr>
          <w:lang w:val="en-GB"/>
        </w:rPr>
        <w:t xml:space="preserve"> S</w:t>
      </w:r>
      <w:r w:rsidR="00B379A9">
        <w:rPr>
          <w:lang w:val="en-GB"/>
        </w:rPr>
        <w:t>;</w:t>
      </w:r>
      <w:r w:rsidR="004609E4" w:rsidRPr="00987A9F">
        <w:rPr>
          <w:lang w:val="en-GB"/>
        </w:rPr>
        <w:t xml:space="preserve"> </w:t>
      </w:r>
      <w:r w:rsidR="00B379A9" w:rsidRPr="00987A9F">
        <w:rPr>
          <w:lang w:val="en-GB"/>
        </w:rPr>
        <w:t>ALONSO-FALLEIROS</w:t>
      </w:r>
      <w:r w:rsidR="00B379A9">
        <w:rPr>
          <w:lang w:val="en-GB"/>
        </w:rPr>
        <w:t xml:space="preserve">, </w:t>
      </w:r>
      <w:r w:rsidR="004609E4" w:rsidRPr="00987A9F">
        <w:rPr>
          <w:lang w:val="en-GB"/>
        </w:rPr>
        <w:t>N</w:t>
      </w:r>
      <w:r w:rsidR="00B379A9">
        <w:rPr>
          <w:lang w:val="en-GB"/>
        </w:rPr>
        <w:t xml:space="preserve">; </w:t>
      </w:r>
      <w:r w:rsidR="00B379A9" w:rsidRPr="00987A9F">
        <w:rPr>
          <w:lang w:val="en-GB"/>
        </w:rPr>
        <w:t>HAKIM</w:t>
      </w:r>
      <w:r w:rsidR="00B379A9">
        <w:rPr>
          <w:lang w:val="en-GB"/>
        </w:rPr>
        <w:t>,</w:t>
      </w:r>
      <w:r w:rsidR="004609E4" w:rsidRPr="00987A9F">
        <w:rPr>
          <w:lang w:val="en-GB"/>
        </w:rPr>
        <w:t xml:space="preserve"> A. Comparison between </w:t>
      </w:r>
      <w:proofErr w:type="spellStart"/>
      <w:r w:rsidR="004609E4" w:rsidRPr="00987A9F">
        <w:rPr>
          <w:lang w:val="en-GB"/>
        </w:rPr>
        <w:t>potentiodynamic</w:t>
      </w:r>
      <w:proofErr w:type="spellEnd"/>
      <w:r w:rsidR="004609E4" w:rsidRPr="00987A9F">
        <w:rPr>
          <w:lang w:val="en-GB"/>
        </w:rPr>
        <w:t xml:space="preserve"> and </w:t>
      </w:r>
      <w:proofErr w:type="spellStart"/>
      <w:r w:rsidR="004609E4" w:rsidRPr="00987A9F">
        <w:rPr>
          <w:lang w:val="en-GB"/>
        </w:rPr>
        <w:t>potentiostatic</w:t>
      </w:r>
      <w:proofErr w:type="spellEnd"/>
      <w:r w:rsidR="004609E4" w:rsidRPr="00987A9F">
        <w:rPr>
          <w:lang w:val="en-GB"/>
        </w:rPr>
        <w:t xml:space="preserve"> tests for pitting potential measurement of duplex stainless steels. </w:t>
      </w:r>
      <w:proofErr w:type="spellStart"/>
      <w:r w:rsidR="004609E4" w:rsidRPr="00EA216D">
        <w:rPr>
          <w:b/>
          <w:bCs/>
        </w:rPr>
        <w:t>Corrosion</w:t>
      </w:r>
      <w:proofErr w:type="spellEnd"/>
      <w:r w:rsidR="00D61F3B">
        <w:t xml:space="preserve">, v. </w:t>
      </w:r>
      <w:r w:rsidR="004609E4" w:rsidRPr="002E5246">
        <w:t>55</w:t>
      </w:r>
      <w:r w:rsidR="00D61F3B">
        <w:t xml:space="preserve">, n. </w:t>
      </w:r>
      <w:r w:rsidR="004609E4" w:rsidRPr="002E5246">
        <w:t>5</w:t>
      </w:r>
      <w:r w:rsidR="00D61F3B">
        <w:t xml:space="preserve">, p </w:t>
      </w:r>
      <w:r w:rsidR="004609E4" w:rsidRPr="002E5246">
        <w:t>443-</w:t>
      </w:r>
      <w:r w:rsidR="00D61F3B">
        <w:t>44</w:t>
      </w:r>
      <w:r w:rsidR="004609E4" w:rsidRPr="002E5246">
        <w:t>8</w:t>
      </w:r>
      <w:r w:rsidR="00D61F3B">
        <w:t>, 1999.</w:t>
      </w:r>
      <w:r w:rsidR="00C32FEE">
        <w:t xml:space="preserve"> </w:t>
      </w:r>
    </w:p>
    <w:p w14:paraId="2043AB0C" w14:textId="77777777" w:rsidR="004609E4" w:rsidRDefault="004609E4" w:rsidP="00325DF9">
      <w:pPr>
        <w:pStyle w:val="SeoPrimria"/>
        <w:spacing w:before="0" w:after="0" w:line="240" w:lineRule="auto"/>
      </w:pPr>
    </w:p>
    <w:p w14:paraId="5F059C49" w14:textId="77777777" w:rsidR="004609E4" w:rsidRDefault="004609E4" w:rsidP="004609E4"/>
    <w:p w14:paraId="1767799C" w14:textId="77777777" w:rsidR="003D4757" w:rsidRDefault="003D4757"/>
    <w:sectPr w:rsidR="003D4757" w:rsidSect="004923C9">
      <w:headerReference w:type="default" r:id="rId13"/>
      <w:footerReference w:type="default" r:id="rId14"/>
      <w:headerReference w:type="first" r:id="rId15"/>
      <w:footerReference w:type="first" r:id="rId16"/>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64D13" w14:textId="77777777" w:rsidR="00F62E88" w:rsidRDefault="00F62E88" w:rsidP="004609E4">
      <w:pPr>
        <w:spacing w:after="0"/>
      </w:pPr>
      <w:r>
        <w:separator/>
      </w:r>
    </w:p>
  </w:endnote>
  <w:endnote w:type="continuationSeparator" w:id="0">
    <w:p w14:paraId="0C4231B8" w14:textId="77777777" w:rsidR="00F62E88" w:rsidRDefault="00F62E88" w:rsidP="004609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2784" w14:textId="77777777" w:rsidR="00D54E75" w:rsidRDefault="00000000"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62336" behindDoc="0" locked="0" layoutInCell="1" allowOverlap="1" wp14:anchorId="1AF3D976" wp14:editId="17EA3D57">
              <wp:simplePos x="0" y="0"/>
              <wp:positionH relativeFrom="column">
                <wp:posOffset>-1240790</wp:posOffset>
              </wp:positionH>
              <wp:positionV relativeFrom="paragraph">
                <wp:posOffset>358470</wp:posOffset>
              </wp:positionV>
              <wp:extent cx="7720330" cy="181610"/>
              <wp:effectExtent l="0" t="0" r="13970" b="27940"/>
              <wp:wrapNone/>
              <wp:docPr id="68" name="Retângulo 10"/>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B6C35" id="Retângulo 1" o:spid="_x0000_s1026" style="position:absolute;margin-left:-97.7pt;margin-top:28.25pt;width:607.9pt;height:1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30FD" w14:textId="77777777" w:rsidR="003852BA" w:rsidRPr="004E2049" w:rsidRDefault="00000000" w:rsidP="004E2049">
    <w:pPr>
      <w:ind w:firstLine="0"/>
      <w:jc w:val="center"/>
    </w:pPr>
    <w:r>
      <w:rPr>
        <w:noProof/>
        <w:color w:val="001836"/>
      </w:rPr>
      <mc:AlternateContent>
        <mc:Choice Requires="wps">
          <w:drawing>
            <wp:anchor distT="0" distB="0" distL="114300" distR="114300" simplePos="0" relativeHeight="251661312" behindDoc="0" locked="0" layoutInCell="1" allowOverlap="1" wp14:anchorId="179AC85C" wp14:editId="28052B6B">
              <wp:simplePos x="0" y="0"/>
              <wp:positionH relativeFrom="column">
                <wp:posOffset>-1240790</wp:posOffset>
              </wp:positionH>
              <wp:positionV relativeFrom="paragraph">
                <wp:posOffset>354660</wp:posOffset>
              </wp:positionV>
              <wp:extent cx="7720343" cy="181991"/>
              <wp:effectExtent l="0" t="0" r="13970" b="27940"/>
              <wp:wrapNone/>
              <wp:docPr id="67" name="Retângulo 13"/>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2FB6C" id="Retângulo 1" o:spid="_x0000_s1026" style="position:absolute;margin-left:-97.7pt;margin-top:27.95pt;width:607.9pt;height:1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C5C61" w14:textId="77777777" w:rsidR="00F62E88" w:rsidRDefault="00F62E88" w:rsidP="004609E4">
      <w:pPr>
        <w:spacing w:after="0"/>
      </w:pPr>
      <w:r>
        <w:separator/>
      </w:r>
    </w:p>
  </w:footnote>
  <w:footnote w:type="continuationSeparator" w:id="0">
    <w:p w14:paraId="38EB400F" w14:textId="77777777" w:rsidR="00F62E88" w:rsidRDefault="00F62E88" w:rsidP="004609E4">
      <w:pPr>
        <w:spacing w:after="0"/>
      </w:pPr>
      <w:r>
        <w:continuationSeparator/>
      </w:r>
    </w:p>
  </w:footnote>
  <w:footnote w:id="1">
    <w:p w14:paraId="103CB3D3" w14:textId="3E548152" w:rsidR="00AC1BDB" w:rsidRPr="00A23114" w:rsidRDefault="00AC1BDB" w:rsidP="00114B83">
      <w:pPr>
        <w:pStyle w:val="Textodenotaderodap"/>
        <w:spacing w:after="0"/>
        <w:jc w:val="both"/>
      </w:pPr>
      <w:r w:rsidRPr="002057E7">
        <w:rPr>
          <w:rStyle w:val="Caracteresdenotaderodap"/>
          <w:vertAlign w:val="superscript"/>
        </w:rPr>
        <w:footnoteRef/>
      </w:r>
      <w:r w:rsidR="00A23114">
        <w:t xml:space="preserve"> Universidade Federal do Cariri (UFCA), </w:t>
      </w:r>
      <w:hyperlink r:id="rId1" w:history="1">
        <w:r w:rsidR="00A23114" w:rsidRPr="007630AD">
          <w:rPr>
            <w:rStyle w:val="Hyperlink"/>
          </w:rPr>
          <w:t>mateus.carvalho@aluno.ufca.edu.br</w:t>
        </w:r>
      </w:hyperlink>
      <w:r w:rsidR="00A23114">
        <w:t>, Bolsista PIICT/UFCA, na modalidade PIBIC, agência de fomento UFCA.</w:t>
      </w:r>
    </w:p>
  </w:footnote>
  <w:footnote w:id="2">
    <w:p w14:paraId="2A52623B" w14:textId="21AE63D8" w:rsidR="00AC1BDB" w:rsidRPr="00A23114" w:rsidRDefault="00AC1BDB" w:rsidP="00114B83">
      <w:pPr>
        <w:pStyle w:val="Textodenotaderodap"/>
        <w:spacing w:after="0"/>
        <w:jc w:val="both"/>
      </w:pPr>
      <w:r w:rsidRPr="002057E7">
        <w:rPr>
          <w:rStyle w:val="Caracteresdenotaderodap"/>
          <w:vertAlign w:val="superscript"/>
        </w:rPr>
        <w:footnoteRef/>
      </w:r>
      <w:r>
        <w:t xml:space="preserve"> </w:t>
      </w:r>
      <w:r w:rsidR="00A23114">
        <w:t xml:space="preserve">Universidade Federal do Cariri (UFCA), </w:t>
      </w:r>
      <w:hyperlink r:id="rId2" w:history="1">
        <w:r w:rsidR="00A23114" w:rsidRPr="007630AD">
          <w:rPr>
            <w:rStyle w:val="Hyperlink"/>
          </w:rPr>
          <w:t>sthefane.oliveira@aluno.ufca.edu.br</w:t>
        </w:r>
      </w:hyperlink>
      <w:r w:rsidR="00A23114">
        <w:t>, Voluntaria PIICT/UFCA, na modalidade PIBIC.</w:t>
      </w:r>
    </w:p>
  </w:footnote>
  <w:footnote w:id="3">
    <w:p w14:paraId="54EB923D" w14:textId="4C4A5219" w:rsidR="00AC1BDB" w:rsidRDefault="00AC1BDB" w:rsidP="00114B83">
      <w:pPr>
        <w:pStyle w:val="Textodenotaderodap"/>
        <w:spacing w:after="0"/>
        <w:jc w:val="both"/>
      </w:pPr>
      <w:r w:rsidRPr="002057E7">
        <w:rPr>
          <w:rStyle w:val="Caracteresdenotaderodap"/>
          <w:vertAlign w:val="superscript"/>
        </w:rPr>
        <w:footnoteRef/>
      </w:r>
      <w:r>
        <w:t xml:space="preserve"> </w:t>
      </w:r>
      <w:r w:rsidR="00A23114">
        <w:t>Universidade Federal Fluminense (UFF)</w:t>
      </w:r>
      <w:r w:rsidR="003E6C0A">
        <w:t>.</w:t>
      </w:r>
    </w:p>
  </w:footnote>
  <w:footnote w:id="4">
    <w:p w14:paraId="6AE91393" w14:textId="7F2868D3" w:rsidR="007B281C" w:rsidRDefault="007B281C" w:rsidP="00114B83">
      <w:pPr>
        <w:pStyle w:val="Textodenotaderodap"/>
        <w:spacing w:after="0"/>
        <w:jc w:val="both"/>
      </w:pPr>
      <w:r>
        <w:rPr>
          <w:rStyle w:val="Refdenotaderodap"/>
        </w:rPr>
        <w:footnoteRef/>
      </w:r>
      <w:r>
        <w:t xml:space="preserve"> </w:t>
      </w:r>
      <w:r w:rsidR="00A23114">
        <w:t>Universidade Federal do Cariri (UFCA),</w:t>
      </w:r>
      <w:r w:rsidR="003E6C0A">
        <w:t xml:space="preserve"> </w:t>
      </w:r>
      <w:hyperlink r:id="rId3" w:history="1">
        <w:r w:rsidR="003E6C0A" w:rsidRPr="007630AD">
          <w:rPr>
            <w:rStyle w:val="Hyperlink"/>
          </w:rPr>
          <w:t>hillane.lima@ufca.edu.br</w:t>
        </w:r>
      </w:hyperlink>
      <w:r w:rsidR="003E6C0A">
        <w:t xml:space="preserve">, Orientadora, Professora Doutora do curso de Engenharia de Materiais.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A513" w14:textId="77777777" w:rsidR="00D54E75" w:rsidRDefault="00000000" w:rsidP="00342518">
    <w:pPr>
      <w:pStyle w:val="Cabealho"/>
      <w:spacing w:after="240"/>
      <w:ind w:firstLine="0"/>
      <w:jc w:val="center"/>
    </w:pPr>
    <w:r>
      <w:rPr>
        <w:noProof/>
      </w:rPr>
      <w:drawing>
        <wp:inline distT="0" distB="0" distL="0" distR="0" wp14:anchorId="26BD28A8" wp14:editId="41CD8162">
          <wp:extent cx="2150669" cy="545447"/>
          <wp:effectExtent l="0" t="0" r="2540" b="7620"/>
          <wp:docPr id="69" name="Imagem 8"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59264" behindDoc="1" locked="0" layoutInCell="1" allowOverlap="1" wp14:anchorId="03E969F7" wp14:editId="2C92E8A5">
          <wp:simplePos x="0" y="0"/>
          <wp:positionH relativeFrom="margin">
            <wp:posOffset>2790441</wp:posOffset>
          </wp:positionH>
          <wp:positionV relativeFrom="paragraph">
            <wp:posOffset>132833</wp:posOffset>
          </wp:positionV>
          <wp:extent cx="991240" cy="210495"/>
          <wp:effectExtent l="0" t="0" r="0" b="0"/>
          <wp:wrapNone/>
          <wp:docPr id="6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9C531" w14:textId="77777777" w:rsidR="00550AE2" w:rsidRPr="00C4575D" w:rsidRDefault="00000000" w:rsidP="00CE4FA9">
    <w:pPr>
      <w:pStyle w:val="Cabealho"/>
      <w:ind w:firstLine="0"/>
      <w:jc w:val="center"/>
    </w:pPr>
    <w:r>
      <w:rPr>
        <w:noProof/>
      </w:rPr>
      <mc:AlternateContent>
        <mc:Choice Requires="wps">
          <w:drawing>
            <wp:anchor distT="0" distB="0" distL="114300" distR="114300" simplePos="0" relativeHeight="251660288" behindDoc="1" locked="0" layoutInCell="1" allowOverlap="1" wp14:anchorId="103FF24C" wp14:editId="003F103A">
              <wp:simplePos x="0" y="0"/>
              <wp:positionH relativeFrom="column">
                <wp:posOffset>1969452</wp:posOffset>
              </wp:positionH>
              <wp:positionV relativeFrom="paragraph">
                <wp:posOffset>-3335032</wp:posOffset>
              </wp:positionV>
              <wp:extent cx="1448818" cy="7572263"/>
              <wp:effectExtent l="5398" t="0" r="4762" b="4763"/>
              <wp:wrapNone/>
              <wp:docPr id="3" name="Fluxograma: Atraso 11"/>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C00E9E" id="_x0000_t135" coordsize="21600,21600" o:spt="135" path="m10800,qx21600,10800,10800,21600l,21600,,xe">
              <v:stroke joinstyle="miter"/>
              <v:path gradientshapeok="t" o:connecttype="rect" textboxrect="0,3163,18437,18437"/>
            </v:shapetype>
            <v:shape id="Fluxograma: Atraso 1" o:spid="_x0000_s1026" type="#_x0000_t135" style="position:absolute;margin-left:155.05pt;margin-top:-262.6pt;width:114.1pt;height:596.2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Pr>
        <w:noProof/>
      </w:rPr>
      <w:drawing>
        <wp:inline distT="0" distB="0" distL="0" distR="0" wp14:anchorId="0E5E208B" wp14:editId="4C133310">
          <wp:extent cx="3835378" cy="972719"/>
          <wp:effectExtent l="0" t="0" r="0" b="0"/>
          <wp:docPr id="6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D84"/>
    <w:multiLevelType w:val="multilevel"/>
    <w:tmpl w:val="3118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C1108"/>
    <w:multiLevelType w:val="hybridMultilevel"/>
    <w:tmpl w:val="13B20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A0B38A5"/>
    <w:multiLevelType w:val="multilevel"/>
    <w:tmpl w:val="D19CC40A"/>
    <w:lvl w:ilvl="0">
      <w:start w:val="1"/>
      <w:numFmt w:val="decimal"/>
      <w:lvlText w:val="%1."/>
      <w:lvlJc w:val="left"/>
      <w:pPr>
        <w:ind w:left="370" w:hanging="269"/>
      </w:pPr>
      <w:rPr>
        <w:rFonts w:ascii="Arial" w:eastAsia="Arial" w:hAnsi="Arial" w:cs="Arial" w:hint="default"/>
        <w:b/>
        <w:bCs/>
        <w:w w:val="100"/>
        <w:sz w:val="24"/>
        <w:szCs w:val="24"/>
        <w:lang w:val="pt-PT" w:eastAsia="en-US" w:bidi="ar-SA"/>
      </w:rPr>
    </w:lvl>
    <w:lvl w:ilvl="1">
      <w:start w:val="1"/>
      <w:numFmt w:val="decimal"/>
      <w:lvlText w:val="%1.%2."/>
      <w:lvlJc w:val="left"/>
      <w:pPr>
        <w:ind w:left="569" w:hanging="468"/>
      </w:pPr>
      <w:rPr>
        <w:rFonts w:ascii="Arial" w:eastAsia="Arial" w:hAnsi="Arial" w:cs="Arial" w:hint="default"/>
        <w:b/>
        <w:bCs/>
        <w:w w:val="99"/>
        <w:sz w:val="24"/>
        <w:szCs w:val="24"/>
        <w:lang w:val="pt-PT" w:eastAsia="en-US" w:bidi="ar-SA"/>
      </w:rPr>
    </w:lvl>
    <w:lvl w:ilvl="2">
      <w:numFmt w:val="bullet"/>
      <w:lvlText w:val="●"/>
      <w:lvlJc w:val="left"/>
      <w:pPr>
        <w:ind w:left="822" w:hanging="360"/>
      </w:pPr>
      <w:rPr>
        <w:rFonts w:ascii="Calibri" w:eastAsia="Calibri" w:hAnsi="Calibri" w:cs="Calibri" w:hint="default"/>
        <w:w w:val="100"/>
        <w:sz w:val="24"/>
        <w:szCs w:val="24"/>
        <w:lang w:val="pt-PT" w:eastAsia="en-US" w:bidi="ar-SA"/>
      </w:rPr>
    </w:lvl>
    <w:lvl w:ilvl="3">
      <w:numFmt w:val="bullet"/>
      <w:lvlText w:val="•"/>
      <w:lvlJc w:val="left"/>
      <w:pPr>
        <w:ind w:left="820" w:hanging="360"/>
      </w:pPr>
      <w:rPr>
        <w:rFonts w:hint="default"/>
        <w:lang w:val="pt-PT" w:eastAsia="en-US" w:bidi="ar-SA"/>
      </w:rPr>
    </w:lvl>
    <w:lvl w:ilvl="4">
      <w:numFmt w:val="bullet"/>
      <w:lvlText w:val="•"/>
      <w:lvlJc w:val="left"/>
      <w:pPr>
        <w:ind w:left="1949" w:hanging="360"/>
      </w:pPr>
      <w:rPr>
        <w:rFonts w:hint="default"/>
        <w:lang w:val="pt-PT" w:eastAsia="en-US" w:bidi="ar-SA"/>
      </w:rPr>
    </w:lvl>
    <w:lvl w:ilvl="5">
      <w:numFmt w:val="bullet"/>
      <w:lvlText w:val="•"/>
      <w:lvlJc w:val="left"/>
      <w:pPr>
        <w:ind w:left="3078" w:hanging="360"/>
      </w:pPr>
      <w:rPr>
        <w:rFonts w:hint="default"/>
        <w:lang w:val="pt-PT" w:eastAsia="en-US" w:bidi="ar-SA"/>
      </w:rPr>
    </w:lvl>
    <w:lvl w:ilvl="6">
      <w:numFmt w:val="bullet"/>
      <w:lvlText w:val="•"/>
      <w:lvlJc w:val="left"/>
      <w:pPr>
        <w:ind w:left="4208" w:hanging="360"/>
      </w:pPr>
      <w:rPr>
        <w:rFonts w:hint="default"/>
        <w:lang w:val="pt-PT" w:eastAsia="en-US" w:bidi="ar-SA"/>
      </w:rPr>
    </w:lvl>
    <w:lvl w:ilvl="7">
      <w:numFmt w:val="bullet"/>
      <w:lvlText w:val="•"/>
      <w:lvlJc w:val="left"/>
      <w:pPr>
        <w:ind w:left="5337" w:hanging="360"/>
      </w:pPr>
      <w:rPr>
        <w:rFonts w:hint="default"/>
        <w:lang w:val="pt-PT" w:eastAsia="en-US" w:bidi="ar-SA"/>
      </w:rPr>
    </w:lvl>
    <w:lvl w:ilvl="8">
      <w:numFmt w:val="bullet"/>
      <w:lvlText w:val="•"/>
      <w:lvlJc w:val="left"/>
      <w:pPr>
        <w:ind w:left="6467" w:hanging="360"/>
      </w:pPr>
      <w:rPr>
        <w:rFonts w:hint="default"/>
        <w:lang w:val="pt-PT" w:eastAsia="en-US" w:bidi="ar-SA"/>
      </w:rPr>
    </w:lvl>
  </w:abstractNum>
  <w:num w:numId="1" w16cid:durableId="1767771556">
    <w:abstractNumId w:val="2"/>
  </w:num>
  <w:num w:numId="2" w16cid:durableId="1939488456">
    <w:abstractNumId w:val="1"/>
  </w:num>
  <w:num w:numId="3" w16cid:durableId="117938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E4"/>
    <w:rsid w:val="00025246"/>
    <w:rsid w:val="000349F2"/>
    <w:rsid w:val="00046D41"/>
    <w:rsid w:val="00067114"/>
    <w:rsid w:val="000A29ED"/>
    <w:rsid w:val="000A4D89"/>
    <w:rsid w:val="000B4ECE"/>
    <w:rsid w:val="000D309E"/>
    <w:rsid w:val="000D4E23"/>
    <w:rsid w:val="00114B83"/>
    <w:rsid w:val="00132BDB"/>
    <w:rsid w:val="0014716D"/>
    <w:rsid w:val="00195540"/>
    <w:rsid w:val="001E6371"/>
    <w:rsid w:val="002140C5"/>
    <w:rsid w:val="00224306"/>
    <w:rsid w:val="0024608B"/>
    <w:rsid w:val="002C003B"/>
    <w:rsid w:val="002E5246"/>
    <w:rsid w:val="00306F1D"/>
    <w:rsid w:val="00325DF9"/>
    <w:rsid w:val="00351EE5"/>
    <w:rsid w:val="003B65C7"/>
    <w:rsid w:val="003C05DF"/>
    <w:rsid w:val="003C409F"/>
    <w:rsid w:val="003D4757"/>
    <w:rsid w:val="003D7BFB"/>
    <w:rsid w:val="003E6C0A"/>
    <w:rsid w:val="00404AAC"/>
    <w:rsid w:val="004130E1"/>
    <w:rsid w:val="004232B8"/>
    <w:rsid w:val="00423775"/>
    <w:rsid w:val="004313D3"/>
    <w:rsid w:val="004444A1"/>
    <w:rsid w:val="004609E4"/>
    <w:rsid w:val="0046389A"/>
    <w:rsid w:val="004A7124"/>
    <w:rsid w:val="004F037A"/>
    <w:rsid w:val="005361E0"/>
    <w:rsid w:val="00551BF6"/>
    <w:rsid w:val="0057669F"/>
    <w:rsid w:val="00592853"/>
    <w:rsid w:val="005A7B31"/>
    <w:rsid w:val="005E6CC0"/>
    <w:rsid w:val="005F2159"/>
    <w:rsid w:val="005F517A"/>
    <w:rsid w:val="00604E8F"/>
    <w:rsid w:val="006355DE"/>
    <w:rsid w:val="006661F4"/>
    <w:rsid w:val="00797D60"/>
    <w:rsid w:val="007B281C"/>
    <w:rsid w:val="007D13B6"/>
    <w:rsid w:val="007F605D"/>
    <w:rsid w:val="00832423"/>
    <w:rsid w:val="008A041E"/>
    <w:rsid w:val="008E0100"/>
    <w:rsid w:val="00934AB7"/>
    <w:rsid w:val="00964FF5"/>
    <w:rsid w:val="00966130"/>
    <w:rsid w:val="00987A9F"/>
    <w:rsid w:val="009A5C7F"/>
    <w:rsid w:val="009E40FD"/>
    <w:rsid w:val="00A02DE7"/>
    <w:rsid w:val="00A05F78"/>
    <w:rsid w:val="00A21F5C"/>
    <w:rsid w:val="00A23114"/>
    <w:rsid w:val="00A477D0"/>
    <w:rsid w:val="00A55605"/>
    <w:rsid w:val="00A9329F"/>
    <w:rsid w:val="00AC1BDB"/>
    <w:rsid w:val="00B379A9"/>
    <w:rsid w:val="00BB0294"/>
    <w:rsid w:val="00C32FEE"/>
    <w:rsid w:val="00C40700"/>
    <w:rsid w:val="00C920D6"/>
    <w:rsid w:val="00D41391"/>
    <w:rsid w:val="00D47A5B"/>
    <w:rsid w:val="00D61F3B"/>
    <w:rsid w:val="00DA2422"/>
    <w:rsid w:val="00DE25BF"/>
    <w:rsid w:val="00DE5BEE"/>
    <w:rsid w:val="00E407E8"/>
    <w:rsid w:val="00E77038"/>
    <w:rsid w:val="00EA216D"/>
    <w:rsid w:val="00EA75F5"/>
    <w:rsid w:val="00F34324"/>
    <w:rsid w:val="00F45ABF"/>
    <w:rsid w:val="00F47AC8"/>
    <w:rsid w:val="00F62E88"/>
    <w:rsid w:val="00F72329"/>
    <w:rsid w:val="00F805AD"/>
    <w:rsid w:val="00FB531C"/>
    <w:rsid w:val="00FD777A"/>
    <w:rsid w:val="00FE73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A020"/>
  <w15:chartTrackingRefBased/>
  <w15:docId w15:val="{E203B7F8-9C40-44CC-9CCC-16AB7AFF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9E4"/>
    <w:pPr>
      <w:widowControl w:val="0"/>
      <w:suppressAutoHyphens/>
      <w:spacing w:after="120" w:line="240" w:lineRule="auto"/>
      <w:ind w:firstLine="709"/>
      <w:jc w:val="both"/>
    </w:pPr>
    <w:rPr>
      <w:rFonts w:ascii="Times New Roman" w:eastAsia="Arial Unicode MS" w:hAnsi="Times New Roman" w:cs="Times New Roman"/>
      <w:color w:val="00000A"/>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4609E4"/>
  </w:style>
  <w:style w:type="character" w:customStyle="1" w:styleId="CorpodetextoChar">
    <w:name w:val="Corpo de texto Char"/>
    <w:basedOn w:val="Fontepargpadro"/>
    <w:link w:val="Corpodetexto"/>
    <w:rsid w:val="004609E4"/>
    <w:rPr>
      <w:rFonts w:ascii="Times New Roman" w:eastAsia="Arial Unicode MS" w:hAnsi="Times New Roman" w:cs="Times New Roman"/>
      <w:color w:val="00000A"/>
      <w:sz w:val="24"/>
      <w:szCs w:val="24"/>
      <w:lang w:eastAsia="pt-BR"/>
    </w:rPr>
  </w:style>
  <w:style w:type="paragraph" w:styleId="Cabealho">
    <w:name w:val="header"/>
    <w:basedOn w:val="Normal"/>
    <w:link w:val="CabealhoChar"/>
    <w:uiPriority w:val="99"/>
    <w:rsid w:val="004609E4"/>
    <w:pPr>
      <w:tabs>
        <w:tab w:val="center" w:pos="4252"/>
        <w:tab w:val="right" w:pos="8504"/>
      </w:tabs>
    </w:pPr>
  </w:style>
  <w:style w:type="character" w:customStyle="1" w:styleId="CabealhoChar">
    <w:name w:val="Cabeçalho Char"/>
    <w:basedOn w:val="Fontepargpadro"/>
    <w:link w:val="Cabealho"/>
    <w:uiPriority w:val="99"/>
    <w:rsid w:val="004609E4"/>
    <w:rPr>
      <w:rFonts w:ascii="Times New Roman" w:eastAsia="Arial Unicode MS" w:hAnsi="Times New Roman" w:cs="Times New Roman"/>
      <w:color w:val="00000A"/>
      <w:sz w:val="24"/>
      <w:szCs w:val="24"/>
      <w:lang w:eastAsia="pt-BR"/>
    </w:rPr>
  </w:style>
  <w:style w:type="paragraph" w:styleId="PargrafodaLista">
    <w:name w:val="List Paragraph"/>
    <w:basedOn w:val="Normal"/>
    <w:uiPriority w:val="1"/>
    <w:qFormat/>
    <w:rsid w:val="004609E4"/>
    <w:pPr>
      <w:ind w:left="720"/>
      <w:contextualSpacing/>
    </w:pPr>
  </w:style>
  <w:style w:type="character" w:styleId="Refdecomentrio">
    <w:name w:val="annotation reference"/>
    <w:basedOn w:val="Fontepargpadro"/>
    <w:uiPriority w:val="99"/>
    <w:semiHidden/>
    <w:unhideWhenUsed/>
    <w:rsid w:val="004609E4"/>
    <w:rPr>
      <w:sz w:val="16"/>
      <w:szCs w:val="16"/>
    </w:rPr>
  </w:style>
  <w:style w:type="paragraph" w:styleId="Textodecomentrio">
    <w:name w:val="annotation text"/>
    <w:basedOn w:val="Normal"/>
    <w:link w:val="TextodecomentrioChar"/>
    <w:uiPriority w:val="99"/>
    <w:unhideWhenUsed/>
    <w:rsid w:val="004609E4"/>
    <w:rPr>
      <w:sz w:val="20"/>
      <w:szCs w:val="20"/>
    </w:rPr>
  </w:style>
  <w:style w:type="character" w:customStyle="1" w:styleId="TextodecomentrioChar">
    <w:name w:val="Texto de comentário Char"/>
    <w:basedOn w:val="Fontepargpadro"/>
    <w:link w:val="Textodecomentrio"/>
    <w:uiPriority w:val="99"/>
    <w:rsid w:val="004609E4"/>
    <w:rPr>
      <w:rFonts w:ascii="Times New Roman" w:eastAsia="Arial Unicode MS" w:hAnsi="Times New Roman" w:cs="Times New Roman"/>
      <w:color w:val="00000A"/>
      <w:sz w:val="20"/>
      <w:szCs w:val="20"/>
      <w:lang w:eastAsia="pt-BR"/>
    </w:rPr>
  </w:style>
  <w:style w:type="paragraph" w:customStyle="1" w:styleId="SeoPrimria">
    <w:name w:val="Seção Primária"/>
    <w:basedOn w:val="Normal"/>
    <w:link w:val="SeoPrimriaChar"/>
    <w:qFormat/>
    <w:rsid w:val="004609E4"/>
    <w:pPr>
      <w:spacing w:before="480" w:after="280" w:line="360" w:lineRule="auto"/>
      <w:ind w:firstLine="0"/>
    </w:pPr>
    <w:rPr>
      <w:b/>
      <w:caps/>
    </w:rPr>
  </w:style>
  <w:style w:type="character" w:customStyle="1" w:styleId="SeoPrimriaChar">
    <w:name w:val="Seção Primária Char"/>
    <w:basedOn w:val="Fontepargpadro"/>
    <w:link w:val="SeoPrimria"/>
    <w:rsid w:val="004609E4"/>
    <w:rPr>
      <w:rFonts w:ascii="Times New Roman" w:eastAsia="Arial Unicode MS" w:hAnsi="Times New Roman" w:cs="Times New Roman"/>
      <w:b/>
      <w:caps/>
      <w:color w:val="00000A"/>
      <w:sz w:val="24"/>
      <w:szCs w:val="24"/>
      <w:lang w:eastAsia="pt-BR"/>
    </w:rPr>
  </w:style>
  <w:style w:type="table" w:styleId="SimplesTabela2">
    <w:name w:val="Plain Table 2"/>
    <w:basedOn w:val="Tabelanormal"/>
    <w:uiPriority w:val="42"/>
    <w:rsid w:val="004609E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Fontepargpadro"/>
    <w:uiPriority w:val="99"/>
    <w:unhideWhenUsed/>
    <w:rsid w:val="004609E4"/>
    <w:rPr>
      <w:color w:val="0563C1" w:themeColor="hyperlink"/>
      <w:u w:val="single"/>
    </w:rPr>
  </w:style>
  <w:style w:type="character" w:customStyle="1" w:styleId="ncoradanotaderodap">
    <w:name w:val="Âncora da nota de rodapé"/>
    <w:rsid w:val="004609E4"/>
    <w:rPr>
      <w:vertAlign w:val="superscript"/>
    </w:rPr>
  </w:style>
  <w:style w:type="character" w:customStyle="1" w:styleId="Caracteresdenotaderodap">
    <w:name w:val="Caracteres de nota de rodapé"/>
    <w:qFormat/>
    <w:rsid w:val="004609E4"/>
  </w:style>
  <w:style w:type="paragraph" w:styleId="Textodenotaderodap">
    <w:name w:val="footnote text"/>
    <w:basedOn w:val="Normal"/>
    <w:link w:val="TextodenotaderodapChar"/>
    <w:qFormat/>
    <w:rsid w:val="004609E4"/>
    <w:pPr>
      <w:ind w:firstLine="0"/>
      <w:jc w:val="left"/>
    </w:pPr>
    <w:rPr>
      <w:sz w:val="20"/>
    </w:rPr>
  </w:style>
  <w:style w:type="character" w:customStyle="1" w:styleId="TextodenotaderodapChar">
    <w:name w:val="Texto de nota de rodapé Char"/>
    <w:basedOn w:val="Fontepargpadro"/>
    <w:link w:val="Textodenotaderodap"/>
    <w:rsid w:val="004609E4"/>
    <w:rPr>
      <w:rFonts w:ascii="Times New Roman" w:eastAsia="Arial Unicode MS" w:hAnsi="Times New Roman" w:cs="Times New Roman"/>
      <w:color w:val="00000A"/>
      <w:sz w:val="20"/>
      <w:szCs w:val="24"/>
      <w:lang w:eastAsia="pt-BR"/>
    </w:rPr>
  </w:style>
  <w:style w:type="paragraph" w:customStyle="1" w:styleId="Resumosepalavras-chaves">
    <w:name w:val="Resumos e palavras-chaves"/>
    <w:basedOn w:val="Normal"/>
    <w:link w:val="Resumosepalavras-chavesChar"/>
    <w:qFormat/>
    <w:rsid w:val="004609E4"/>
    <w:pPr>
      <w:spacing w:before="240" w:after="240"/>
      <w:ind w:firstLine="0"/>
    </w:pPr>
    <w:rPr>
      <w:sz w:val="22"/>
    </w:rPr>
  </w:style>
  <w:style w:type="character" w:customStyle="1" w:styleId="Resumosepalavras-chavesChar">
    <w:name w:val="Resumos e palavras-chaves Char"/>
    <w:basedOn w:val="Fontepargpadro"/>
    <w:link w:val="Resumosepalavras-chaves"/>
    <w:rsid w:val="004609E4"/>
    <w:rPr>
      <w:rFonts w:ascii="Times New Roman" w:eastAsia="Arial Unicode MS" w:hAnsi="Times New Roman" w:cs="Times New Roman"/>
      <w:color w:val="00000A"/>
      <w:szCs w:val="24"/>
      <w:lang w:eastAsia="pt-BR"/>
    </w:rPr>
  </w:style>
  <w:style w:type="paragraph" w:styleId="NormalWeb">
    <w:name w:val="Normal (Web)"/>
    <w:basedOn w:val="Normal"/>
    <w:uiPriority w:val="99"/>
    <w:unhideWhenUsed/>
    <w:rsid w:val="004609E4"/>
    <w:pPr>
      <w:widowControl/>
      <w:suppressAutoHyphens w:val="0"/>
      <w:spacing w:before="100" w:beforeAutospacing="1" w:after="100" w:afterAutospacing="1"/>
      <w:ind w:firstLine="0"/>
      <w:jc w:val="left"/>
    </w:pPr>
    <w:rPr>
      <w:rFonts w:eastAsia="Times New Roman"/>
      <w:color w:val="auto"/>
    </w:rPr>
  </w:style>
  <w:style w:type="paragraph" w:styleId="Assuntodocomentrio">
    <w:name w:val="annotation subject"/>
    <w:basedOn w:val="Textodecomentrio"/>
    <w:next w:val="Textodecomentrio"/>
    <w:link w:val="AssuntodocomentrioChar"/>
    <w:uiPriority w:val="99"/>
    <w:semiHidden/>
    <w:unhideWhenUsed/>
    <w:rsid w:val="00F47AC8"/>
    <w:rPr>
      <w:b/>
      <w:bCs/>
    </w:rPr>
  </w:style>
  <w:style w:type="character" w:customStyle="1" w:styleId="AssuntodocomentrioChar">
    <w:name w:val="Assunto do comentário Char"/>
    <w:basedOn w:val="TextodecomentrioChar"/>
    <w:link w:val="Assuntodocomentrio"/>
    <w:uiPriority w:val="99"/>
    <w:semiHidden/>
    <w:rsid w:val="00F47AC8"/>
    <w:rPr>
      <w:rFonts w:ascii="Times New Roman" w:eastAsia="Arial Unicode MS" w:hAnsi="Times New Roman" w:cs="Times New Roman"/>
      <w:b/>
      <w:bCs/>
      <w:color w:val="00000A"/>
      <w:sz w:val="20"/>
      <w:szCs w:val="20"/>
      <w:lang w:eastAsia="pt-BR"/>
    </w:rPr>
  </w:style>
  <w:style w:type="character" w:styleId="MenoPendente">
    <w:name w:val="Unresolved Mention"/>
    <w:basedOn w:val="Fontepargpadro"/>
    <w:uiPriority w:val="99"/>
    <w:semiHidden/>
    <w:unhideWhenUsed/>
    <w:rsid w:val="00325DF9"/>
    <w:rPr>
      <w:color w:val="605E5C"/>
      <w:shd w:val="clear" w:color="auto" w:fill="E1DFDD"/>
    </w:rPr>
  </w:style>
  <w:style w:type="character" w:styleId="Refdenotaderodap">
    <w:name w:val="footnote reference"/>
    <w:basedOn w:val="Fontepargpadro"/>
    <w:uiPriority w:val="99"/>
    <w:semiHidden/>
    <w:unhideWhenUsed/>
    <w:rsid w:val="007B28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26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mailto:hillane.lima@ufca.edu.br" TargetMode="External"/><Relationship Id="rId2" Type="http://schemas.openxmlformats.org/officeDocument/2006/relationships/hyperlink" Target="mailto:sthefane.oliveira@aluno.ufca.edu.br" TargetMode="External"/><Relationship Id="rId1" Type="http://schemas.openxmlformats.org/officeDocument/2006/relationships/hyperlink" Target="mailto:mateus.carvalho@aluno.ufca.edu.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100.pn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EC7D6-5973-4EFD-934D-4C71F941F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12</Pages>
  <Words>3266</Words>
  <Characters>17640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Carvalho</dc:creator>
  <cp:keywords/>
  <dc:description/>
  <cp:lastModifiedBy>Mateus Carvalho</cp:lastModifiedBy>
  <cp:revision>68</cp:revision>
  <dcterms:created xsi:type="dcterms:W3CDTF">2023-07-20T16:31:00Z</dcterms:created>
  <dcterms:modified xsi:type="dcterms:W3CDTF">2023-10-20T11:42:00Z</dcterms:modified>
</cp:coreProperties>
</file>