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demarcação-de-transação"/>
      <w:bookmarkEnd w:id="22"/>
      <w:r>
        <w:t xml:space="preserve">Demarcação de transação</w:t>
      </w:r>
    </w:p>
    <w:p>
      <w:pPr>
        <w:pStyle w:val="Heading2"/>
      </w:pPr>
      <w:bookmarkStart w:id="23" w:name="antes-de-começar"/>
      <w:bookmarkEnd w:id="23"/>
      <w:r>
        <w:t xml:space="preserve">Antes de começar</w:t>
      </w:r>
    </w:p>
    <w:p>
      <w:pPr>
        <w:pStyle w:val="FirstParagraph"/>
      </w:pPr>
      <w:r>
        <w:t xml:space="preserve">Para complementar o curso, recomendamos estudar a documentação oficial do Micronaut sobre</w:t>
      </w:r>
      <w:r>
        <w:t xml:space="preserve"> </w:t>
      </w:r>
      <w:hyperlink r:id="rId24">
        <w:r>
          <w:rPr>
            <w:rStyle w:val="Hyperlink"/>
          </w:rPr>
          <w:t xml:space="preserve">Transactions</w:t>
        </w:r>
      </w:hyperlink>
      <w:r>
        <w:t xml:space="preserve"> </w:t>
      </w:r>
      <w:r>
        <w:t xml:space="preserve">caso você não tenho estudado ainda. Nela é possível ter uma idéia mais clara do poder e das possibilidades oferecidas pelo framework.</w:t>
      </w:r>
    </w:p>
    <w:p>
      <w:pPr>
        <w:pStyle w:val="BodyText"/>
      </w:pPr>
      <w:r>
        <w:t xml:space="preserve">Aqui é um momento importante de conectar vários conteúdos que estudamos e treinamos durante nossa jornada.</w:t>
      </w:r>
    </w:p>
    <w:p>
      <w:pPr>
        <w:pStyle w:val="BodyText"/>
      </w:pPr>
      <w:r>
        <w:t xml:space="preserve">O que estou querendo dizer é que alguns conhecimentos sobre persistência de dados, controle transacional com Spring e bancos de dados relacionais que adquirimos através de alguns cursos da ALURA podem ser bastante úteis para este formulário, por exemplo:</w:t>
      </w:r>
    </w:p>
    <w:p>
      <w:pPr>
        <w:pStyle w:val="Compact"/>
        <w:numPr>
          <w:numId w:val="1001"/>
          <w:ilvl w:val="0"/>
        </w:numPr>
      </w:pPr>
      <w:r>
        <w:t xml:space="preserve">curso de</w:t>
      </w:r>
      <w:r>
        <w:t xml:space="preserve"> </w:t>
      </w:r>
      <w:hyperlink r:id="rId25">
        <w:r>
          <w:rPr>
            <w:rStyle w:val="Hyperlink"/>
          </w:rPr>
          <w:t xml:space="preserve">Spring Data JPA</w:t>
        </w:r>
      </w:hyperlink>
      <w:r>
        <w:t xml:space="preserve">, mais especificamente o tópico</w:t>
      </w:r>
      <w:r>
        <w:t xml:space="preserve"> </w:t>
      </w:r>
      <w:r>
        <w:rPr>
          <w:b/>
        </w:rPr>
        <w:t xml:space="preserve">Operações CRUD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curso de</w:t>
      </w:r>
      <w:r>
        <w:t xml:space="preserve"> </w:t>
      </w:r>
      <w:hyperlink r:id="rId26">
        <w:r>
          <w:rPr>
            <w:rStyle w:val="Hyperlink"/>
          </w:rPr>
          <w:t xml:space="preserve">Spring Boot API REST: Construa uma API</w:t>
        </w:r>
      </w:hyperlink>
      <w:r>
        <w:t xml:space="preserve">, mais especificamente o tópico</w:t>
      </w:r>
      <w:r>
        <w:t xml:space="preserve"> </w:t>
      </w:r>
      <w:r>
        <w:rPr>
          <w:b/>
        </w:rPr>
        <w:t xml:space="preserve">Usando Spring Data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curso de</w:t>
      </w:r>
      <w:r>
        <w:t xml:space="preserve"> </w:t>
      </w:r>
      <w:hyperlink r:id="rId27">
        <w:r>
          <w:rPr>
            <w:rStyle w:val="Hyperlink"/>
          </w:rPr>
          <w:t xml:space="preserve">Formação SQL com MySQL Server da Oracle</w:t>
        </w:r>
      </w:hyperlink>
      <w:r>
        <w:t xml:space="preserve">, mais especificamente o módulo</w:t>
      </w:r>
      <w:r>
        <w:t xml:space="preserve"> </w:t>
      </w:r>
      <w:r>
        <w:rPr>
          <w:b/>
        </w:rPr>
        <w:t xml:space="preserve">Avançando em manipulação de dados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curso de</w:t>
      </w:r>
      <w:r>
        <w:t xml:space="preserve"> </w:t>
      </w:r>
      <w:hyperlink r:id="rId28">
        <w:r>
          <w:rPr>
            <w:rStyle w:val="Hyperlink"/>
          </w:rPr>
          <w:t xml:space="preserve">Persistência com JPA</w:t>
        </w:r>
      </w:hyperlink>
      <w:r>
        <w:t xml:space="preserve">, mais especificamente o tópico</w:t>
      </w:r>
      <w:r>
        <w:t xml:space="preserve"> </w:t>
      </w:r>
      <w:r>
        <w:rPr>
          <w:b/>
        </w:rPr>
        <w:t xml:space="preserve">Ciclo de vida de uma entidade</w:t>
      </w:r>
      <w:r>
        <w:t xml:space="preserve">;</w:t>
      </w:r>
    </w:p>
    <w:p>
      <w:pPr>
        <w:pStyle w:val="FirstParagraph"/>
      </w:pPr>
      <w:r>
        <w:t xml:space="preserve">Além disso, por o Micronaut ser inspirado no Spring Boot, seu controle transacional via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 </w:t>
      </w:r>
      <w:r>
        <w:t xml:space="preserve">funciona da mesma maneira, portanto a documentação oficial do Spring sobre</w:t>
      </w:r>
      <w:r>
        <w:t xml:space="preserve"> </w:t>
      </w:r>
      <w:hyperlink r:id="rId29">
        <w:r>
          <w:rPr>
            <w:rStyle w:val="Hyperlink"/>
          </w:rPr>
          <w:t xml:space="preserve">Propagação de Transações</w:t>
        </w:r>
      </w:hyperlink>
      <w:r>
        <w:t xml:space="preserve"> </w:t>
      </w:r>
      <w:r>
        <w:t xml:space="preserve">possui conteúdo útil que pode ser facilmente transferido para o ecossistema do Micronaut.</w:t>
      </w:r>
    </w:p>
    <w:p>
      <w:pPr>
        <w:pStyle w:val="Heading2"/>
      </w:pPr>
      <w:bookmarkStart w:id="30" w:name="cenário"/>
      <w:bookmarkEnd w:id="30"/>
      <w:r>
        <w:t xml:space="preserve">Cenário:</w:t>
      </w:r>
    </w:p>
    <w:p>
      <w:pPr>
        <w:pStyle w:val="FirstParagraph"/>
      </w:pPr>
      <w:r>
        <w:t xml:space="preserve">Temos um microsserviço responsável por adicionar comentários aos artigos publicados por nossos usuários. Para isso, o time de backend implementou a seguinte API REST com Micronaut, JPA/Hibernate e um banco de dados relacional:</w:t>
      </w:r>
    </w:p>
    <w:p>
      <w:pPr>
        <w:pStyle w:val="SourceCode"/>
      </w:pPr>
      <w:r>
        <w:rPr>
          <w:rStyle w:val="AttributeTok"/>
        </w:rPr>
        <w:t xml:space="preserve">@Validated</w:t>
      </w:r>
      <w:r>
        <w:br w:type="textWrapping"/>
      </w:r>
      <w:r>
        <w:rPr>
          <w:rStyle w:val="AttributeTok"/>
        </w:rPr>
        <w:t xml:space="preserve">@Controller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ArtigoController(@</w:t>
      </w:r>
      <w:r>
        <w:rPr>
          <w:rStyle w:val="VariableTok"/>
        </w:rPr>
        <w:t xml:space="preserve">Inject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service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ArtigoService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"/api/artigos/{id}/comentarios"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novoComentario</w:t>
      </w:r>
      <w:r>
        <w:rPr>
          <w:rStyle w:val="NormalTok"/>
        </w:rPr>
        <w:t xml:space="preserve">(@</w:t>
      </w:r>
      <w:r>
        <w:rPr>
          <w:rStyle w:val="VariableTok"/>
        </w:rPr>
        <w:t xml:space="preserve">PathVariable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UUID</w:t>
      </w:r>
      <w:r>
        <w:rPr>
          <w:rStyle w:val="NormalTok"/>
        </w:rPr>
        <w:t xml:space="preserve">, @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valid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ComentarioRequest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HttpResponse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comentario</w:t>
      </w:r>
      <w:r>
        <w:rPr>
          <w:rStyle w:val="NormalTok"/>
        </w:rPr>
        <w:t xml:space="preserve"> = request.toModel()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(isDuplicado(comentario))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HttpResponse.unprocessableEntity() </w:t>
      </w:r>
      <w:r>
        <w:rPr>
          <w:rStyle w:val="CommentTok"/>
        </w:rPr>
        <w:t xml:space="preserve">// status 422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service.comenta(id = id, comentario = comentario)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HttpResponse.ok()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isDuplicado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ComentarioRequest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implementação não importante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@Singleton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ArtigoService(@</w:t>
      </w:r>
      <w:r>
        <w:rPr>
          <w:rStyle w:val="VariableTok"/>
        </w:rPr>
        <w:t xml:space="preserve">Inject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repository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ArtigoRepository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comenta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UUID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comentario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Comentario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artigo</w:t>
      </w:r>
      <w:r>
        <w:rPr>
          <w:rStyle w:val="NormalTok"/>
        </w:rPr>
        <w:t xml:space="preserve"> = repository.findById(id)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(artigo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ArtigoNaoEncontradoException(</w:t>
      </w:r>
      <w:r>
        <w:rPr>
          <w:rStyle w:val="StringTok"/>
        </w:rPr>
        <w:t xml:space="preserve">"Artigo não encontrado"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artigo.comenta(comentario)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atualiza entidade no banco</w:t>
      </w:r>
      <w:r>
        <w:br w:type="textWrapping"/>
      </w:r>
      <w:r>
        <w:rPr>
          <w:rStyle w:val="NormalTok"/>
        </w:rPr>
        <w:t xml:space="preserve">        repository.update(artigo)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@Repository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ArtigoRepository : </w:t>
      </w:r>
      <w:r>
        <w:rPr>
          <w:rStyle w:val="DataTypeTok"/>
        </w:rPr>
        <w:t xml:space="preserve">JpaRepository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Artigo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UUID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Artigo(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GeneratedValue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UUID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OneToMany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mappedBy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"artigo"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cascade</w:t>
      </w:r>
      <w:r>
        <w:rPr>
          <w:rStyle w:val="NormalTok"/>
        </w:rPr>
        <w:t xml:space="preserve"> = CascadeType.ALL, ...)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comentarios: </w:t>
      </w:r>
      <w:r>
        <w:rPr>
          <w:rStyle w:val="DataTypeTok"/>
        </w:rPr>
        <w:t xml:space="preserve">MutableList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Comentario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// </w:t>
      </w:r>
      <w:r>
        <w:rPr>
          <w:rStyle w:val="DataTypeTok"/>
        </w:rPr>
        <w:t xml:space="preserve">outros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atributos</w:t>
      </w:r>
      <w:r>
        <w:br w:type="textWrapping"/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Adiciona novo comentário ao artigo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comenta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comentario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Comentario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comentario.artigo =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.comentarios.add(comentario)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Comentario(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GeneratedValue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ManyToOne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artigo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Artigo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// </w:t>
      </w:r>
      <w:r>
        <w:rPr>
          <w:rStyle w:val="VariableTok"/>
        </w:rPr>
        <w:t xml:space="preserve">outros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atributos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ArtigoNaoEncontradoException(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String?</w:t>
      </w:r>
      <w:r>
        <w:rPr>
          <w:rStyle w:val="NormalTok"/>
        </w:rPr>
        <w:t xml:space="preserve">) : </w:t>
      </w:r>
      <w:r>
        <w:rPr>
          <w:rStyle w:val="DataType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Um novo desenvolvedor(a) junior entrou no time e ficou responsável por fazer alterações no código acima, mas ele(a) resolveu tirar algumas dúvidas com você por ser iniciante com Micronaut e JPA. Por esse motivo, com base no código acima, como você responderia as perguntas abaixo feitas pelo desenvolvedor(a) junior:</w:t>
      </w:r>
    </w:p>
    <w:p>
      <w:pPr>
        <w:numPr>
          <w:numId w:val="1002"/>
          <w:ilvl w:val="0"/>
        </w:numPr>
      </w:pPr>
      <w:r>
        <w:t xml:space="preserve">Quantas transações são abertas ao executar a API REST para adicionar um novo comentário no artigo? Explique sua resposta;</w:t>
      </w:r>
    </w:p>
    <w:p>
      <w:pPr>
        <w:numPr>
          <w:numId w:val="1002"/>
          <w:ilvl w:val="0"/>
        </w:numPr>
      </w:pPr>
      <w:r>
        <w:t xml:space="preserve">De acordo com a resposta anterior, quais classes e métodos são responsáveis por iniciar e comitar as transações? Explique sua resposta;</w:t>
      </w:r>
    </w:p>
    <w:p>
      <w:pPr>
        <w:numPr>
          <w:numId w:val="1002"/>
          <w:ilvl w:val="0"/>
        </w:numPr>
      </w:pPr>
      <w:r>
        <w:t xml:space="preserve">O que acontece com a transação quando o controller retorna o status de erro HTTP 422 (Unprocessable Entity)?</w:t>
      </w:r>
    </w:p>
    <w:p>
      <w:pPr>
        <w:numPr>
          <w:numId w:val="1002"/>
          <w:ilvl w:val="0"/>
        </w:numPr>
      </w:pPr>
      <w:r>
        <w:t xml:space="preserve">O que acontece com a transação quando uma exceção</w:t>
      </w:r>
      <w:r>
        <w:t xml:space="preserve"> </w:t>
      </w:r>
      <w:r>
        <w:rPr>
          <w:rStyle w:val="VerbatimChar"/>
        </w:rPr>
        <w:t xml:space="preserve">ArtigoNaoEncontradoException</w:t>
      </w:r>
      <w:r>
        <w:t xml:space="preserve"> </w:t>
      </w:r>
      <w:r>
        <w:t xml:space="preserve">é lançada da classe service? Explique sua resposta;</w:t>
      </w:r>
    </w:p>
    <w:p>
      <w:pPr>
        <w:numPr>
          <w:numId w:val="1002"/>
          <w:ilvl w:val="0"/>
        </w:numPr>
      </w:pPr>
      <w:r>
        <w:t xml:space="preserve">Imagine que a anotação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 </w:t>
      </w:r>
      <w:r>
        <w:t xml:space="preserve">seja removida do controller, a lógica para inserir um novo comentário continuaria funcionando ou algo quebraria? Explique sua resposta;</w:t>
      </w:r>
    </w:p>
    <w:p>
      <w:pPr>
        <w:numPr>
          <w:numId w:val="1002"/>
          <w:ilvl w:val="0"/>
        </w:numPr>
      </w:pPr>
      <w:r>
        <w:t xml:space="preserve">Imagine que o trecho de código</w:t>
      </w:r>
      <w:r>
        <w:t xml:space="preserve"> </w:t>
      </w:r>
      <w:r>
        <w:rPr>
          <w:rStyle w:val="VerbatimChar"/>
        </w:rPr>
        <w:t xml:space="preserve">repository.update(artigo)</w:t>
      </w:r>
      <w:r>
        <w:t xml:space="preserve"> </w:t>
      </w:r>
      <w:r>
        <w:t xml:space="preserve">seja removido da classe service, o comentário ainda seria inserido corretamente no banco de dados? Explique sua resposta;</w:t>
      </w:r>
    </w:p>
    <w:p>
      <w:pPr>
        <w:pStyle w:val="Heading2"/>
      </w:pPr>
      <w:bookmarkStart w:id="31" w:name="o-que-seria-bom-ver-nessa-resposta"/>
      <w:bookmarkEnd w:id="31"/>
      <w:r>
        <w:t xml:space="preserve">O que seria bom ver nessa resposta?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4</w:t>
      </w:r>
      <w:r>
        <w:t xml:space="preserve">: Demonstrar domínio sobre como o controle transacional funciona ao anotar um método ou classe com a anotação</w:t>
      </w:r>
      <w:r>
        <w:t xml:space="preserve"> </w:t>
      </w:r>
      <w:r>
        <w:rPr>
          <w:rStyle w:val="VerbatimChar"/>
        </w:rPr>
        <w:t xml:space="preserve">@Transacional</w:t>
      </w:r>
      <w:r>
        <w:t xml:space="preserve"> </w:t>
      </w:r>
      <w:r>
        <w:t xml:space="preserve">do Micronaut;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4</w:t>
      </w:r>
      <w:r>
        <w:t xml:space="preserve">: Demonstrar entendimento sobre como e quando o controle transacional do Micronaut faz o rollback de uma transação em caso de erros;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2</w:t>
      </w:r>
      <w:r>
        <w:t xml:space="preserve">: Ter conhecimento sobre como o contexto de persistência da JPA/Hibernate funciona (tem a ver com os estados de uma entidade e o mecanismo dirty checking);</w:t>
      </w:r>
    </w:p>
    <w:p>
      <w:pPr>
        <w:pStyle w:val="Heading2"/>
      </w:pPr>
      <w:bookmarkStart w:id="32" w:name="resposta-do-especialista"/>
      <w:bookmarkEnd w:id="32"/>
      <w:r>
        <w:t xml:space="preserve">Resposta do Especialista:</w:t>
      </w:r>
    </w:p>
    <w:p>
      <w:pPr>
        <w:numPr>
          <w:numId w:val="1004"/>
          <w:ilvl w:val="0"/>
        </w:numPr>
      </w:pPr>
      <w:r>
        <w:t xml:space="preserve">Uma única transação. Um método anotado com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 </w:t>
      </w:r>
      <w:r>
        <w:t xml:space="preserve">é o responsável por iniciar uma transação ou participar de uma transação caso exista uma aberta, como um controller geralmente é o ponto de partida de um fluxo de negócio podemos assumir que a transação inicia e termina nele;</w:t>
      </w:r>
    </w:p>
    <w:p>
      <w:pPr>
        <w:numPr>
          <w:numId w:val="1004"/>
          <w:ilvl w:val="0"/>
        </w:numPr>
      </w:pPr>
      <w:r>
        <w:t xml:space="preserve">Somente o método</w:t>
      </w:r>
      <w:r>
        <w:t xml:space="preserve"> </w:t>
      </w:r>
      <w:r>
        <w:rPr>
          <w:rStyle w:val="VerbatimChar"/>
        </w:rPr>
        <w:t xml:space="preserve">novoComentario()</w:t>
      </w:r>
      <w:r>
        <w:t xml:space="preserve"> </w:t>
      </w:r>
      <w:r>
        <w:t xml:space="preserve">do controller inicia e comita a transação. Por ele ser o ponto de entrada do fluxo e estar anotado com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 </w:t>
      </w:r>
      <w:r>
        <w:t xml:space="preserve">ele é o responsável por iniciar e comitar a transação, enquanto o método</w:t>
      </w:r>
      <w:r>
        <w:t xml:space="preserve"> </w:t>
      </w:r>
      <w:r>
        <w:rPr>
          <w:rStyle w:val="VerbatimChar"/>
        </w:rPr>
        <w:t xml:space="preserve">comenta()</w:t>
      </w:r>
      <w:r>
        <w:t xml:space="preserve"> </w:t>
      </w:r>
      <w:r>
        <w:t xml:space="preserve">da classe service apenas participa da transação corrente que foi aberta pelo controller;</w:t>
      </w:r>
    </w:p>
    <w:p>
      <w:pPr>
        <w:numPr>
          <w:numId w:val="1004"/>
          <w:ilvl w:val="0"/>
        </w:numPr>
      </w:pPr>
      <w:r>
        <w:t xml:space="preserve">Por ser um retorno válido do método, a transação é comitada normalmente. Geralmente um rollback acontece quando uma exceção lançada interrompe a chamada do método anotado com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, mas não foi o caso;</w:t>
      </w:r>
    </w:p>
    <w:p>
      <w:pPr>
        <w:numPr>
          <w:numId w:val="1004"/>
          <w:ilvl w:val="0"/>
        </w:numPr>
      </w:pPr>
      <w:r>
        <w:t xml:space="preserve">A transação é desfeita (rollback) pois a exceção</w:t>
      </w:r>
      <w:r>
        <w:t xml:space="preserve"> </w:t>
      </w:r>
      <w:r>
        <w:rPr>
          <w:rStyle w:val="VerbatimChar"/>
        </w:rPr>
        <w:t xml:space="preserve">ArtigoNaoEncontradoException</w:t>
      </w:r>
      <w:r>
        <w:t xml:space="preserve"> </w:t>
      </w:r>
      <w:r>
        <w:t xml:space="preserve">sobe acima do método do controller (ela não é tratada dentro do controller), que foi o método responsável por iniciar a transaçao corrente. Para o controle transacional do Micronaut uma unchecked-exception lançada significa que deve ser feito o rollback;</w:t>
      </w:r>
    </w:p>
    <w:p>
      <w:pPr>
        <w:numPr>
          <w:numId w:val="1004"/>
          <w:ilvl w:val="0"/>
        </w:numPr>
      </w:pPr>
      <w:r>
        <w:t xml:space="preserve">Continuaria funcinonando pois o método da classe service também está anotado com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. Desse modo, esse método seria o responsável por demarcar onde uma transação inicia e termina. Mesmo se a exceção</w:t>
      </w:r>
      <w:r>
        <w:t xml:space="preserve"> </w:t>
      </w:r>
      <w:r>
        <w:rPr>
          <w:rStyle w:val="VerbatimChar"/>
        </w:rPr>
        <w:t xml:space="preserve">ArtigoNaoEncontradoException</w:t>
      </w:r>
      <w:r>
        <w:t xml:space="preserve"> </w:t>
      </w:r>
      <w:r>
        <w:t xml:space="preserve">fosse lançada ainda teríamos o mesmo comportamento: rollback. No final das contas, para esse caso em particular ter somente o service anotado seria suficiente para fazer o controle transacional apropriado;</w:t>
      </w:r>
    </w:p>
    <w:p>
      <w:pPr>
        <w:numPr>
          <w:numId w:val="1004"/>
          <w:ilvl w:val="0"/>
        </w:numPr>
      </w:pPr>
      <w:r>
        <w:t xml:space="preserve">Sim, o comentário seria inserido normalmente. Isso acontece porque o contexto de persistência da JPA se mantém aberto enquanto a transação corrente estiver aberta. O contexto de persistência na JPA nada mais é do que a instância da</w:t>
      </w:r>
      <w:r>
        <w:t xml:space="preserve"> </w:t>
      </w:r>
      <w:r>
        <w:rPr>
          <w:rStyle w:val="VerbatimChar"/>
        </w:rPr>
        <w:t xml:space="preserve">EntityManager</w:t>
      </w:r>
      <w:r>
        <w:t xml:space="preserve"> </w:t>
      </w:r>
      <w:r>
        <w:t xml:space="preserve">utilizada internamente pelo repository. Quando o Micronaut inicia a transação ele faz a ligação (binding) da transação corrente com a</w:t>
      </w:r>
      <w:r>
        <w:t xml:space="preserve"> </w:t>
      </w:r>
      <w:r>
        <w:rPr>
          <w:rStyle w:val="VerbatimChar"/>
        </w:rPr>
        <w:t xml:space="preserve">EntityManager</w:t>
      </w:r>
      <w:r>
        <w:t xml:space="preserve"> </w:t>
      </w:r>
      <w:r>
        <w:t xml:space="preserve">utilizada pelo repository. Portanto, quando a transação é comitada a JPA faz a verificação das entidades gerenciadas que foram alteradas para aplicar as mudanças ainda não sincronizadas com o banco de dados (esse mecanismo é chamado de dirty checking), se houver mudanças os comandos SQL são gerados e enviados ao banco de dados;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b4e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de0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23e5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9" Target="https://docs.spring.io/spring-framework/docs/current/reference/html/data-access.html#tx-propagation" TargetMode="External" /><Relationship Type="http://schemas.openxmlformats.org/officeDocument/2006/relationships/hyperlink" Id="rId24" Target="https://micronaut-projects.github.io/micronaut-data/latest/guide/#transactions" TargetMode="External" /><Relationship Type="http://schemas.openxmlformats.org/officeDocument/2006/relationships/hyperlink" Id="rId28" Target="https://www.alura.com.br/curso-online-persistencia-jpa-introducao-hibernate" TargetMode="External" /><Relationship Type="http://schemas.openxmlformats.org/officeDocument/2006/relationships/hyperlink" Id="rId26" Target="https://www.alura.com.br/curso-online-spring-boot-api-rest" TargetMode="External" /><Relationship Type="http://schemas.openxmlformats.org/officeDocument/2006/relationships/hyperlink" Id="rId25" Target="https://www.alura.com.br/curso-online-spring-data-jpa" TargetMode="External" /><Relationship Type="http://schemas.openxmlformats.org/officeDocument/2006/relationships/hyperlink" Id="rId27" Target="https://www.alura.com.br/formacao-oracle-my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cs.spring.io/spring-framework/docs/current/reference/html/data-access.html#tx-propagation" TargetMode="External" /><Relationship Type="http://schemas.openxmlformats.org/officeDocument/2006/relationships/hyperlink" Id="rId24" Target="https://micronaut-projects.github.io/micronaut-data/latest/guide/#transactions" TargetMode="External" /><Relationship Type="http://schemas.openxmlformats.org/officeDocument/2006/relationships/hyperlink" Id="rId28" Target="https://www.alura.com.br/curso-online-persistencia-jpa-introducao-hibernate" TargetMode="External" /><Relationship Type="http://schemas.openxmlformats.org/officeDocument/2006/relationships/hyperlink" Id="rId26" Target="https://www.alura.com.br/curso-online-spring-boot-api-rest" TargetMode="External" /><Relationship Type="http://schemas.openxmlformats.org/officeDocument/2006/relationships/hyperlink" Id="rId25" Target="https://www.alura.com.br/curso-online-spring-data-jpa" TargetMode="External" /><Relationship Type="http://schemas.openxmlformats.org/officeDocument/2006/relationships/hyperlink" Id="rId27" Target="https://www.alura.com.br/formacao-oracle-my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2021-07-23T13:27:17Z</dcterms:created>
  <dcterms:modified xsi:type="dcterms:W3CDTF">2021-07-23T13:27:17Z</dcterms:modified>
</cp:coreProperties>
</file>