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ACTA DE INICIO DEL PROYECTO</w:t>
      </w:r>
    </w:p>
    <w:p>
      <w:pPr>
        <w:spacing w:after="40"/>
        <w:jc w:val="center"/>
      </w:pPr>
      <w:r>
        <w:rPr>
          <w:b/>
          <w:bCs/>
          <w:color w:val="1B2A4A"/>
          <w:sz w:val="24"/>
          <w:szCs w:val="24"/>
        </w:rPr>
        <w:t xml:space="preserve">ACTA-001</w:t>
      </w:r>
    </w:p>
    <w:p>
      <w:pPr>
        <w:spacing w:after="300"/>
        <w:jc w:val="center"/>
      </w:pPr>
      <w:r>
        <w:rPr>
          <w:i/>
          <w:iCs/>
          <w:sz w:val="22"/>
          <w:szCs w:val="22"/>
        </w:rPr>
        <w:t xml:space="preserve">Simulación y optimización del proceso de atención de un taller mecánico</w:t>
      </w:r>
    </w:p>
    <w:p>
      <w:pPr>
        <w:pStyle w:val="Heading2"/>
        <w:spacing w:after="100" w:before="200"/>
      </w:pPr>
      <w:r>
        <w:t xml:space="preserve">1. Datos generales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c>
          <w:tcPr>
            <w:tcW w:type="dxa" w:w="3200"/>
            <w:shd w:fill="E8ECF3" w:val="clear"/>
            <w:vAlign w:val="center"/>
          </w:tcPr>
          <w:p>
            <w:r>
              <w:rPr>
                <w:b/>
                <w:bCs/>
              </w:rPr>
              <w:t xml:space="preserve">Proyecto</w:t>
            </w:r>
          </w:p>
        </w:tc>
        <w:tc>
          <w:tcPr>
            <w:tcW w:type="dxa" w:w="6640"/>
            <w:vAlign w:val="center"/>
          </w:tcPr>
          <w:p>
            <w:r>
              <w:t xml:space="preserve">Simulación y optimización del proceso de atención de un taller mecánico</w:t>
            </w:r>
          </w:p>
        </w:tc>
      </w:tr>
      <w:tr>
        <w:tc>
          <w:tcPr>
            <w:tcW w:type="dxa" w:w="3200"/>
            <w:shd w:fill="E8ECF3" w:val="clear"/>
            <w:vAlign w:val="center"/>
          </w:tcPr>
          <w:p>
            <w:r>
              <w:rPr>
                <w:b/>
                <w:bCs/>
              </w:rPr>
              <w:t xml:space="preserve">Persona ejecutora</w:t>
            </w:r>
          </w:p>
        </w:tc>
        <w:tc>
          <w:tcPr>
            <w:tcW w:type="dxa" w:w="6640"/>
            <w:vAlign w:val="center"/>
          </w:tcPr>
          <w:p>
            <w:r>
              <w:t xml:space="preserve">Brandon Farith López Nanga</w:t>
            </w:r>
          </w:p>
        </w:tc>
      </w:tr>
      <w:tr>
        <w:tc>
          <w:tcPr>
            <w:tcW w:type="dxa" w:w="3200"/>
            <w:shd w:fill="E8ECF3" w:val="clear"/>
            <w:vAlign w:val="center"/>
          </w:tcPr>
          <w:p>
            <w:r>
              <w:rPr>
                <w:b/>
                <w:bCs/>
              </w:rPr>
              <w:t xml:space="preserve">Project Manager</w:t>
            </w:r>
          </w:p>
        </w:tc>
        <w:tc>
          <w:tcPr>
            <w:tcW w:type="dxa" w:w="6640"/>
            <w:vAlign w:val="center"/>
          </w:tcPr>
          <w:p>
            <w:r>
              <w:t xml:space="preserve">Rafael Aquino Villanueva</w:t>
            </w:r>
          </w:p>
        </w:tc>
      </w:tr>
      <w:tr>
        <w:tc>
          <w:tcPr>
            <w:tcW w:type="dxa" w:w="3200"/>
            <w:shd w:fill="E8ECF3" w:val="clear"/>
            <w:vAlign w:val="center"/>
          </w:tcPr>
          <w:p>
            <w:r>
              <w:rPr>
                <w:b/>
                <w:bCs/>
              </w:rPr>
              <w:t xml:space="preserve">Fecha de elaboración del Acta</w:t>
            </w:r>
          </w:p>
        </w:tc>
        <w:tc>
          <w:tcPr>
            <w:tcW w:type="dxa" w:w="6640"/>
            <w:vAlign w:val="center"/>
          </w:tcPr>
          <w:p>
            <w:r>
              <w:t xml:space="preserve">26-08-2026</w:t>
            </w:r>
          </w:p>
        </w:tc>
      </w:tr>
      <w:tr>
        <w:tc>
          <w:tcPr>
            <w:tcW w:type="dxa" w:w="3200"/>
            <w:shd w:fill="E8ECF3" w:val="clear"/>
            <w:vAlign w:val="center"/>
          </w:tcPr>
          <w:p>
            <w:r>
              <w:rPr>
                <w:b/>
                <w:bCs/>
              </w:rPr>
              <w:t xml:space="preserve">Fecha estimada de inicio</w:t>
            </w:r>
          </w:p>
        </w:tc>
        <w:tc>
          <w:tcPr>
            <w:tcW w:type="dxa" w:w="6640"/>
            <w:vAlign w:val="center"/>
          </w:tcPr>
          <w:p>
            <w:r>
              <w:t xml:space="preserve">20-08-2026</w:t>
            </w:r>
          </w:p>
        </w:tc>
      </w:tr>
      <w:tr>
        <w:tc>
          <w:tcPr>
            <w:tcW w:type="dxa" w:w="3200"/>
            <w:shd w:fill="E8ECF3" w:val="clear"/>
            <w:vAlign w:val="center"/>
          </w:tcPr>
          <w:p>
            <w:r>
              <w:rPr>
                <w:b/>
                <w:bCs/>
              </w:rPr>
              <w:t xml:space="preserve">Fecha límite de entrega</w:t>
            </w:r>
          </w:p>
        </w:tc>
        <w:tc>
          <w:tcPr>
            <w:tcW w:type="dxa" w:w="6640"/>
            <w:vAlign w:val="center"/>
          </w:tcPr>
          <w:p>
            <w:r>
              <w:t xml:space="preserve">14-10-2026</w:t>
            </w:r>
          </w:p>
        </w:tc>
      </w:tr>
      <w:tr>
        <w:tc>
          <w:tcPr>
            <w:tcW w:type="dxa" w:w="3200"/>
            <w:shd w:fill="E8ECF3" w:val="clear"/>
            <w:vAlign w:val="center"/>
          </w:tcPr>
          <w:p>
            <w:r>
              <w:rPr>
                <w:b/>
                <w:bCs/>
              </w:rPr>
              <w:t xml:space="preserve">Duración prevista</w:t>
            </w:r>
          </w:p>
        </w:tc>
        <w:tc>
          <w:tcPr>
            <w:tcW w:type="dxa" w:w="6640"/>
            <w:vAlign w:val="center"/>
          </w:tcPr>
          <w:p>
            <w:r>
              <w:t xml:space="preserve">8 semanas</w:t>
            </w:r>
          </w:p>
        </w:tc>
      </w:tr>
    </w:tbl>
    <w:p>
      <w:pPr>
        <w:pStyle w:val="Heading2"/>
        <w:spacing w:after="100" w:before="200"/>
      </w:pPr>
      <w:r>
        <w:t xml:space="preserve">2. Contexto</w:t>
      </w:r>
    </w:p>
    <w:p>
      <w:pPr>
        <w:spacing w:after="120"/>
      </w:pPr>
      <w:r>
        <w:t xml:space="preserve">El proyecto representa el flujo de atención de vehículos en un taller mecánico con tres mecánicos, una persona de recepción y un supervisor. Se atienden tres tipos de servicio (cambio de aceite, frenos y trabajos de motor), con formación de colas cuando los tres mecánicos están ocupados.</w:t>
      </w:r>
    </w:p>
    <w:p>
      <w:pPr>
        <w:pStyle w:val="Heading2"/>
        <w:spacing w:after="100" w:before="200"/>
      </w:pPr>
      <w:r>
        <w:t xml:space="preserve">3. Problema identificado</w:t>
      </w:r>
    </w:p>
    <w:p>
      <w:pPr>
        <w:spacing w:after="120"/>
      </w:pPr>
      <w:r>
        <w:t xml:space="preserve">Se busca comprender cómo se comporta el taller ante demanda variable y capacidad limitada de tres mecánicos: tiempos de espera, formación de colas, utilización de recursos y posibles cuellos de botella, comparando distintos escenarios de operación.</w:t>
      </w:r>
    </w:p>
    <w:p>
      <w:pPr>
        <w:pStyle w:val="Heading2"/>
        <w:spacing w:after="100" w:before="200"/>
      </w:pPr>
      <w:r>
        <w:t xml:space="preserve">4. Objetivo general</w:t>
      </w:r>
    </w:p>
    <w:p>
      <w:pPr>
        <w:spacing w:after="120"/>
      </w:pPr>
      <w:r>
        <w:t xml:space="preserve">Desarrollar un sistema de simulación que represente y analice el funcionamiento del taller mecánico, considerando llegada de vehículos, colas, disponibilidad de mecánicos y tiempos de servicio, con el fin de identificar cuellos de botella, evaluar el uso de recursos y proponer mejoras.</w:t>
      </w:r>
    </w:p>
    <w:p>
      <w:pPr>
        <w:pStyle w:val="Heading2"/>
        <w:spacing w:after="100" w:before="200"/>
      </w:pPr>
      <w:r>
        <w:t xml:space="preserve">5. Alcance incluido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Proceso desde llegada y registro del vehículo hasta finalización del servicio, supervisión, pago y entrega.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Tres mecánicos, recepción, supervisor y una cola de espera.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Tres tipos de servicio: cambio de aceite, frenos y trabajos de motor.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Comparación de distintos escenarios de llegada y tiempos de servicio.</w:t>
      </w:r>
    </w:p>
    <w:p>
      <w:pPr>
        <w:pStyle w:val="Heading2"/>
        <w:spacing w:after="100" w:before="200"/>
      </w:pPr>
      <w:r>
        <w:t xml:space="preserve">6. Fuera del alcance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Control detallado de inventario y refacciones.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Gestión de proveedores, nómina y contabilidad completa.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Administración financiera del taller y operación de un establecimiento real.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Estos elementos podrán incorporarse como trabajo futuro solo si el Project Manager lo autoriza mediante control de cambios.</w:t>
      </w:r>
    </w:p>
    <w:p>
      <w:pPr>
        <w:pStyle w:val="Heading2"/>
        <w:spacing w:after="100" w:before="200"/>
      </w:pPr>
      <w:r>
        <w:t xml:space="preserve">7. Entregables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Modelo conceptual: diagrama de flujo, entidades, recursos, eventos, variables y lógica del proceso.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Aplicación de gestión del sistema desarrollada en Java.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Modelo de simulación desarrollado en Python.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Análisis estadístico y visualización de resultados en 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Reporte de resultados con comparación de al menos dos escenarios.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Reporte final integrador con conclusiones y evidencias.</w:t>
      </w:r>
    </w:p>
    <w:p>
      <w:pPr>
        <w:pStyle w:val="Heading2"/>
        <w:spacing w:after="100" w:before="200"/>
      </w:pPr>
      <w:r>
        <w:t xml:space="preserve">8. Responsabilidades</w:t>
      </w:r>
    </w:p>
    <w:p>
      <w:pPr>
        <w:spacing w:after="120"/>
      </w:pPr>
      <w:r>
        <w:rPr>
          <w:b/>
          <w:bCs/>
        </w:rPr>
        <w:t xml:space="preserve">Persona ejecutora: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Desarrollar técnicamente el modelo conceptual, la aplicación en Java, la simulación en Python y el análisis en 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Documentar supuestos utilizados ante la falta de datos reales del taller.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Entregar evidencia verificable de cada actividad completada (diagramas, código, capturas, resultados).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Informar oportunamente bloqueos o dificultades durante la ejecución.</w:t>
      </w:r>
    </w:p>
    <w:p>
      <w:pPr>
        <w:spacing w:after="120"/>
      </w:pPr>
      <w:r>
        <w:rPr>
          <w:b/>
          <w:bCs/>
        </w:rPr>
        <w:t xml:space="preserve">Project Manager: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Supervisar el avance mediante Daily Scrum y tablero Kanban.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Revisar y validar cada entregable contra los criterios de aceptación.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Gestionar riesgos, cambios de alcance y actualizar el cronograma cuando corresponda.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Documentar decisiones y mantener el expediente del proyecto actualizado.</w:t>
      </w:r>
    </w:p>
    <w:p>
      <w:pPr>
        <w:pStyle w:val="Heading2"/>
        <w:spacing w:after="100" w:before="200"/>
      </w:pPr>
      <w:r>
        <w:t xml:space="preserve">9. Riesgos iniciales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se cuenta con datos reales del taller: será necesario documentar formalmente los supuestos y distribuciones utilizadas para que los resultados sean interpretables y defendibles.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Carga técnica alta por integrar tres tecnologías distintas (Java, Python, R) en un proyecto individual de 8 semanas: riesgo de retraso en la fase de integración (semana 7).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detectó un error de fechas en el cronograma preliminar entregado (semana 8 iniciaba antes de terminar la semana 7); debe corregirse en el PLAN-001 antes de iniciar la ejecución.</w:t>
      </w:r>
    </w:p>
    <w:p>
      <w:pPr>
        <w:pStyle w:val="Heading2"/>
        <w:spacing w:after="100" w:before="200"/>
      </w:pPr>
      <w:r>
        <w:t xml:space="preserve">10. Criterios de aceptación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modelo debe poder ejecutarse y ser reproducible.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Debe representar fielmente el alcance aprobado en esta Acta.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Los supuestos y datos utilizados deben estar documentados.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Debe generar los indicadores: tiempo promedio de espera, tiempo de servicio, vehículos atendidos y utilización de cada mecánico.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Debe incluir comparación de al menos dos escenarios de operación.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Las conclusiones deben ser coherentes con los resultados obtenidos.</w:t>
      </w:r>
    </w:p>
    <w:p>
      <w:pPr>
        <w:pStyle w:val="Heading2"/>
        <w:spacing w:after="100" w:before="200"/>
      </w:pPr>
      <w:r>
        <w:t xml:space="preserve">11. Acuerdos de seguimiento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Daily Scrum breve (avance, actividad actual, bloqueos) con frecuencia sugerida de 2 a 3 veces por semana dada la carga técnica.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Tablero Kanban con estados: Pendiente, En proceso, En revisión, Completado, Bloqueado.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Una actividad solo se considera Completada cuando existe evidencia verificable revisada por el Project Manager.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Registro de seguimiento (SEG-001) actualizado por cada entrega, no por cada día.</w:t>
      </w:r>
    </w:p>
    <w:p>
      <w:pPr>
        <w:pStyle w:val="Heading2"/>
        <w:spacing w:after="100" w:before="200"/>
      </w:pPr>
      <w:r>
        <w:t xml:space="preserve">12. Aprobación</w:t>
      </w:r>
    </w:p>
    <w:p>
      <w:pPr>
        <w:spacing w:after="120"/>
      </w:pPr>
      <w:r>
        <w:rPr>
          <w:b/>
          <w:bCs/>
        </w:rPr>
        <w:t xml:space="preserve">Estado actual: Pendiente de confirmación</w:t>
      </w:r>
    </w:p>
    <w:p>
      <w:pPr>
        <w:spacing w:after="120"/>
      </w:pPr>
      <w:r>
        <w:t xml:space="preserve">Esta Acta debe ser revisada por la persona ejecutora. La aprobación puede realizarse por firma, correo, WhatsApp o confirmación digital equivalente, utilizando la siguiente frase:</w:t>
      </w:r>
    </w:p>
    <w:p>
      <w:pPr>
        <w:spacing w:before="150"/>
      </w:pPr>
      <w:r>
        <w:rPr>
          <w:i/>
          <w:iCs/>
        </w:rPr>
        <w:t xml:space="preserve">“Confirmo y apruebo el contenido del Acta de Inicio ACTA-001, versión 1.0.”</w:t>
      </w:r>
    </w:p>
    <w:p>
      <w:pPr>
        <w:spacing w:before="3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shd w:fill="FFF3CD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ESTADO: PENDIENTE DE CONFIRMACIÓN</w:t>
            </w:r>
          </w:p>
        </w:tc>
      </w:tr>
    </w:tbl>
    <w:p>
      <w:pPr>
        <w:pBdr>
          <w:top w:val="single" w:color="CCCCCC" w:sz="4"/>
        </w:pBdr>
        <w:spacing w:before="400"/>
        <w:jc w:val="center"/>
      </w:pPr>
      <w:r>
        <w:rPr>
          <w:color w:val="888888"/>
          <w:sz w:val="16"/>
          <w:szCs w:val="16"/>
        </w:rPr>
        <w:t xml:space="preserve">Documento de control de proyecto — Gestión de Proyectos Académicos de Simulación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RAFAEL AQUINO VILLANUEVA</dc:creator>
  <cp:lastModifiedBy>Un-named</cp:lastModifiedBy>
  <cp:revision>1</cp:revision>
  <dcterms:created xsi:type="dcterms:W3CDTF">2026-08-27T01:34:06Z</dcterms:created>
  <dcterms:modified xsi:type="dcterms:W3CDTF">2026-08-27T01:34:06Z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