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ACTA DE INICIO DEL PROYECTO</w:t>
      </w:r>
    </w:p>
    <w:p>
      <w:pPr>
        <w:spacing w:after="40"/>
        <w:jc w:val="center"/>
      </w:pPr>
      <w:r>
        <w:rPr>
          <w:b/>
          <w:bCs/>
          <w:color w:val="1B2A4A"/>
          <w:sz w:val="24"/>
          <w:szCs w:val="24"/>
        </w:rPr>
        <w:t>ACTA-003 — Versión 1.1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Simulación de procesos de servicio y reparación en un taller de electrónica</w:t>
      </w:r>
    </w:p>
    <w:p>
      <w:pPr>
        <w:pStyle w:val="Heading2"/>
        <w:spacing w:after="100" w:before="200"/>
      </w:pPr>
      <w:r>
        <w:t xml:space="preserve">1. Datos generales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Proyecto</w:t>
            </w:r>
          </w:p>
        </w:tc>
        <w:tc>
          <w:tcPr>
            <w:tcW w:type="dxa" w:w="6640"/>
            <w:vAlign w:val="center"/>
          </w:tcPr>
          <w:p>
            <w:r>
              <w:t xml:space="preserve">Simulación de procesos de servicio y reparación en un taller de electrónica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Persona ejecutora</w:t>
            </w:r>
          </w:p>
        </w:tc>
        <w:tc>
          <w:tcPr>
            <w:tcW w:type="dxa" w:w="6640"/>
            <w:vAlign w:val="center"/>
          </w:tcPr>
          <w:p>
            <w:r>
              <w:t xml:space="preserve">Roberto Carlos Cahuare Moreno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Project Manager</w:t>
            </w:r>
          </w:p>
        </w:tc>
        <w:tc>
          <w:tcPr>
            <w:tcW w:type="dxa" w:w="6640"/>
            <w:vAlign w:val="center"/>
          </w:tcPr>
          <w:p>
            <w:r>
              <w:t xml:space="preserve">Rafael Aquino Villanueva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Fecha de elaboración del Acta</w:t>
            </w:r>
          </w:p>
        </w:tc>
        <w:tc>
          <w:tcPr>
            <w:tcW w:type="dxa" w:w="6640"/>
            <w:vAlign w:val="center"/>
          </w:tcPr>
          <w:p>
            <w:r>
              <w:t xml:space="preserve">26-08-2026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Fecha estimada de inicio</w:t>
            </w:r>
          </w:p>
        </w:tc>
        <w:tc>
          <w:tcPr>
            <w:tcW w:type="dxa" w:w="6640"/>
            <w:vAlign w:val="center"/>
          </w:tcPr>
          <w:p>
            <w:r>
              <w:t xml:space="preserve">17-08-2026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Fecha límite de entrega</w:t>
            </w:r>
          </w:p>
        </w:tc>
        <w:tc>
          <w:tcPr>
            <w:tcW w:type="dxa" w:w="6640"/>
            <w:vAlign w:val="center"/>
          </w:tcPr>
          <w:p>
            <w:r>
              <w:t>11-10-2026</w:t>
            </w:r>
          </w:p>
        </w:tc>
      </w:tr>
      <w:tr>
        <w:tc>
          <w:tcPr>
            <w:tcW w:type="dxa" w:w="3200"/>
            <w:shd w:fill="E8ECF3" w:val="clear"/>
            <w:vAlign w:val="center"/>
          </w:tcPr>
          <w:p>
            <w:r>
              <w:rPr>
                <w:b/>
                <w:bCs/>
              </w:rPr>
              <w:t xml:space="preserve">Duración prevista</w:t>
            </w:r>
          </w:p>
        </w:tc>
        <w:tc>
          <w:tcPr>
            <w:tcW w:type="dxa" w:w="6640"/>
            <w:vAlign w:val="center"/>
          </w:tcPr>
          <w:p>
            <w:r>
              <w:t>8 semanas</w:t>
            </w:r>
          </w:p>
        </w:tc>
      </w:tr>
    </w:tbl>
    <w:p>
      <w:pPr>
        <w:pStyle w:val="Heading2"/>
        <w:spacing w:after="100" w:before="200"/>
      </w:pPr>
      <w:r>
        <w:t xml:space="preserve">2. Contexto</w:t>
      </w:r>
    </w:p>
    <w:p>
      <w:pPr>
        <w:spacing w:after="120"/>
      </w:pPr>
      <w:r>
        <w:t xml:space="preserve">El proyecto representa el flujo operativo de un taller de reparación de equipos electrónicos en cinco etapas secuenciales: recepción y registro, diagnóstico técnico, reparación, pruebas de calidad (con posibilidad de reingreso por retrabajo) y entrega con facturación.</w:t>
      </w:r>
    </w:p>
    <w:p>
      <w:pPr>
        <w:pStyle w:val="Heading2"/>
        <w:spacing w:after="100" w:before="200"/>
      </w:pPr>
      <w:r>
        <w:t xml:space="preserve">3. Problema identificado</w:t>
      </w:r>
    </w:p>
    <w:p>
      <w:pPr>
        <w:spacing w:after="120"/>
      </w:pPr>
      <w:r>
        <w:t xml:space="preserve">Se busca analizar la eficiencia operativa del taller identificando cuellos de botella, midiendo el efecto de la variabilidad en tiempos de diagnóstico y reparación sobre los tiempos de espera y el tiempo total de ciclo (lead time), bajo distintos escenarios de carga de trabajo.</w:t>
      </w:r>
    </w:p>
    <w:p>
      <w:pPr>
        <w:pStyle w:val="Heading2"/>
        <w:spacing w:after="100" w:before="200"/>
      </w:pPr>
      <w:r>
        <w:t xml:space="preserve">4. Objetivo general</w:t>
      </w:r>
    </w:p>
    <w:p>
      <w:pPr>
        <w:spacing w:after="120"/>
      </w:pPr>
      <w:r>
        <w:t xml:space="preserve">Desarrollar un modelo de simulación de eventos que represente el flujo operativo del taller de electrónica, evaluando estaciones de trabajo, filas de espera y disponibilidad de recursos, para analizar el rendimiento del sistema y los tiempos de ciclo.</w:t>
      </w:r>
    </w:p>
    <w:p>
      <w:pPr>
        <w:pStyle w:val="Heading2"/>
        <w:spacing w:after="100" w:before="200"/>
      </w:pPr>
      <w:r>
        <w:t xml:space="preserve">5. Alcance incluido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Flujo secuencial de los cinco procesos: recepción, diagnóstico, reparación, pruebas de calidad (con probabilidad de reingreso) y entrega/facturación.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Colas de espera formadas antes de cada estación de trabajo.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Utilización de recursos humanos (técnicos especializados) y variables estocásticas de tiempo en cada etapa.</w:t>
      </w:r>
    </w:p>
    <w:p>
      <w:pPr>
        <w:pStyle w:val="Heading2"/>
        <w:spacing w:after="100" w:before="200"/>
      </w:pPr>
      <w:r>
        <w:t xml:space="preserve">6. Fuera del alcance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detallada de inventario de refacciones o componentes (se asume disponibilidad constante).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Procesos administrativos externos, contabilidad financiera y logística de proveedores.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Fallas o mantenimiento imprevisto del equipo de medición y herramientas de los técnicos.</w:t>
      </w:r>
    </w:p>
    <w:p>
      <w:pPr>
        <w:pStyle w:val="Heading2"/>
        <w:spacing w:after="100" w:before="200"/>
      </w:pPr>
      <w:r>
        <w:t xml:space="preserve">7. Entregables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Diagrama de flujo y modelo lógico de los cinco procesos.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Modelo de simulación implementado computacionalmente con distribuciones estadísticas definidas.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Corridas experimentales con réplicas suficientes para estabilidad estadística.</w:t>
      </w:r>
    </w:p>
    <w:p>
      <w:pPr>
        <w:pStyle w:val="ListParagraph"/>
        <w:numPr>
          <w:ilvl w:val="0"/>
          <w:numId w:val="1"/>
        </w:numPr>
        <w:spacing w:after="60"/>
      </w:pPr>
      <w:r>
        <w:t>Reporte de resultados de la simulación: cantidad de equipos en espera, porcentaje de tiempo ocupado de los técnicos y tiempo transcurrido desde la recepción hasta la entrega de cada equipo.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Comparación de al menos un escenario alternativo (por ejemplo, aumento de técnicos o mesas de trabajo).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 final con conclusiones.</w:t>
      </w:r>
    </w:p>
    <w:p>
      <w:pPr>
        <w:pStyle w:val="Heading2"/>
        <w:spacing w:after="100" w:before="200"/>
      </w:pPr>
      <w:r>
        <w:t xml:space="preserve">8. Responsabilidades</w:t>
      </w:r>
    </w:p>
    <w:p>
      <w:pPr>
        <w:spacing w:after="120"/>
      </w:pPr>
      <w:r>
        <w:rPr>
          <w:b/>
          <w:bCs/>
        </w:rPr>
        <w:t xml:space="preserve">Persona ejecutora: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Definir y documentar las distribuciones de probabilidad de cada uno de los cinco procesos.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Construir el modelo lógico y su implementación computacional en la herramienta seleccionada.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Ejecutar las corridas experimentales y analizar los resultados.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Informar oportunamente bloqueos, dado el tiempo ajustado disponible.</w:t>
      </w:r>
    </w:p>
    <w:p>
      <w:pPr>
        <w:spacing w:after="120"/>
      </w:pPr>
      <w:r>
        <w:rPr>
          <w:b/>
          <w:bCs/>
        </w:rPr>
        <w:t xml:space="preserve">Project Manager: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Supervisar el avance mediante Daily Scrum y tablero Kanban con especial atención al cronograma, dado el tiempo limitado.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Validar entregables contra criterios de aceptación.</w:t>
      </w:r>
    </w:p>
    <w:p>
      <w:pPr>
        <w:pStyle w:val="ListParagraph"/>
        <w:numPr>
          <w:ilvl w:val="0"/>
          <w:numId w:val="1"/>
        </w:numPr>
        <w:spacing w:after="60"/>
      </w:pPr>
      <w:r>
        <w:t>Mantener el cronograma de ocho semanas alineado con la fecha límite aprobada y registrar cualquier desviación.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Gestionar riesgos, cambios y mantener el expediente actualizado.</w:t>
      </w:r>
    </w:p>
    <w:p>
      <w:pPr>
        <w:pStyle w:val="Heading2"/>
        <w:spacing w:after="100" w:before="200"/>
      </w:pPr>
      <w:r>
        <w:t xml:space="preserve">9. Riesgos iniciales</w:t>
      </w:r>
    </w:p>
    <w:p>
      <w:pPr>
        <w:pStyle w:val="ListParagraph"/>
        <w:numPr>
          <w:ilvl w:val="0"/>
          <w:numId w:val="1"/>
        </w:numPr>
        <w:spacing w:after="60"/>
      </w:pPr>
      <w:r>
        <w:t>El proyecto dispone de ocho semanas, del 17-08-2026 al 11-10-2026. El PLAN-003 debe conservar actividades consecutivas y sin fechas solapadas; cualquier retraso en la construcción del modelo reducirá el tiempo disponible para las corridas experimentales y el reporte final.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Complejidad de integración entre herramientas de modelado de procesos (Bizagi, Camunda, Draw.io) y el software de simulación de eventos discretos; no se ha definido cuál ejecutará la simulación real.</w:t>
      </w:r>
    </w:p>
    <w:p>
      <w:pPr>
        <w:pStyle w:val="ListParagraph"/>
        <w:numPr>
          <w:ilvl w:val="0"/>
          <w:numId w:val="1"/>
        </w:numPr>
        <w:spacing w:after="60"/>
      </w:pPr>
      <w:r>
        <w:t>Un retraso en la construcción del modelo puede limitar el número de escenarios alternativos evaluables durante la fase de experimentación.</w:t>
      </w:r>
    </w:p>
    <w:p>
      <w:pPr>
        <w:pStyle w:val="Heading2"/>
        <w:spacing w:after="100" w:before="200"/>
      </w:pPr>
      <w:r>
        <w:t xml:space="preserve">10. Criterios de aceptación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modelo debe poder ejecutarse y ser reproducible.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Debe representar el alcance aprobado, incluyendo la lógica de retrabajo/reingreso por control de calidad.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 distribuciones estadísticas utilizadas deben estar documentadas.</w:t>
      </w:r>
    </w:p>
    <w:p>
      <w:pPr>
        <w:pStyle w:val="ListParagraph"/>
        <w:numPr>
          <w:ilvl w:val="0"/>
          <w:numId w:val="1"/>
        </w:numPr>
        <w:spacing w:after="60"/>
      </w:pPr>
      <w:r>
        <w:t>Debe mostrar cuántos equipos esperan, qué porcentaje de tiempo permanecen ocupados los técnicos y cuánto tarda un equipo desde su recepción hasta su entrega.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Debe incluir al menos un escenario alternativo comparado contra el escenario base.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Las conclusiones deben ser coherentes con los resultados obtenidos.</w:t>
      </w:r>
    </w:p>
    <w:p>
      <w:pPr>
        <w:pStyle w:val="Heading2"/>
        <w:spacing w:after="100" w:before="200"/>
      </w:pPr>
      <w:r>
        <w:t xml:space="preserve">11. Acuerdos de seguimiento</w:t>
      </w:r>
    </w:p>
    <w:p>
      <w:pPr>
        <w:pStyle w:val="ListParagraph"/>
        <w:numPr>
          <w:ilvl w:val="0"/>
          <w:numId w:val="1"/>
        </w:numPr>
        <w:spacing w:after="60"/>
      </w:pPr>
      <w:r>
        <w:t>Daily Scrum breve con frecuencia sugerida de 2 a 3 veces por semana.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Tablero Kanban con estados: Pendiente, En proceso, En revisión, Completado, Bloqueado.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Una actividad se marca Completada solo con evidencia verificable.</w:t>
      </w:r>
    </w:p>
    <w:p>
      <w:pPr>
        <w:pStyle w:val="ListParagraph"/>
        <w:numPr>
          <w:ilvl w:val="0"/>
          <w:numId w:val="1"/>
        </w:numPr>
        <w:spacing w:after="60"/>
      </w:pPr>
      <w:r>
        <w:t>Registro de seguimiento (SEG-003) actualizado por cada entrega, con revisión semanal obligatoria del cronograma.</w:t>
      </w:r>
    </w:p>
    <w:p>
      <w:pPr>
        <w:pStyle w:val="Heading2"/>
        <w:spacing w:after="100" w:before="200"/>
      </w:pPr>
      <w:r>
        <w:t xml:space="preserve">12. Aprobación</w:t>
      </w:r>
    </w:p>
    <w:p>
      <w:pPr>
        <w:spacing w:after="120"/>
      </w:pPr>
      <w:r>
        <w:rPr>
          <w:b/>
          <w:bCs/>
        </w:rPr>
        <w:t>Estado actual: Versión 1.1 pendiente de confirmación</w:t>
      </w:r>
    </w:p>
    <w:p>
      <w:pPr>
        <w:spacing w:after="120"/>
      </w:pPr>
      <w:r>
        <w:t>Esta versión actualiza la duración del proyecto a ocho semanas y establece como fecha límite el 11-10-2026. La persona ejecutora deberá confirmar el cambio por firma, correo, WhatsApp o confirmación digital equivalente, utilizando la siguiente frase:</w:t>
      </w:r>
    </w:p>
    <w:p>
      <w:pPr>
        <w:spacing w:before="150"/>
      </w:pPr>
      <w:r>
        <w:rPr>
          <w:i/>
          <w:iCs/>
        </w:rPr>
        <w:t>“Confirmo y apruebo el contenido del Acta de Inicio ACTA-003, versión 1.1, con duración de ocho semanas y fecha límite del 11 de octubre de 2026.”</w:t>
      </w:r>
    </w:p>
    <w:p>
      <w:pPr>
        <w:spacing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shd w:fill="FFF3CD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ESTADO: VERSIÓN 1.1 PENDIENTE DE CONFIRMACIÓN</w:t>
            </w:r>
          </w:p>
        </w:tc>
      </w:tr>
    </w:tbl>
    <w:p>
      <w:pPr>
        <w:pBdr>
          <w:top w:val="single" w:color="CCCCCC" w:sz="4"/>
        </w:pBdr>
        <w:spacing w:before="400"/>
        <w:jc w:val="center"/>
      </w:pPr>
      <w:r>
        <w:rPr>
          <w:color w:val="888888"/>
          <w:sz w:val="16"/>
          <w:szCs w:val="16"/>
        </w:rPr>
        <w:t xml:space="preserve">Documento de control de proyecto — Gestión de Proyectos Académicos de Simulación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AQUINO VILLANUEVA</dc:creator>
  <cp:lastModifiedBy>Un-named</cp:lastModifiedBy>
  <cp:revision>1</cp:revision>
  <dcterms:created xsi:type="dcterms:W3CDTF">2026-08-27T01:34:06Z</dcterms:created>
  <dcterms:modified xsi:type="dcterms:W3CDTF">2026-08-27T01:34:06Z</dcterms:modified>
  <dc:description>Versión 1.1: duración actualizada a ocho semanas; indicadores explicados en lenguaje sencillo.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