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A11 — Contatos artificiais para teste de DLP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Documento fornecido sem rótulo Microsoft Purview aplicado. O rótulo de laboratório deve ser preparado e aplicado em ambiente autorizado.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registro;setor;contato_teste;situacao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T01;LAB;t01@example.invalid;aberto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T02;LAB;t02@example.invalid;aberto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T03;LAB;t03@example.invalid;fechado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T04;SUPORTE;t04@example.invalid;aberto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