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AO JUÍZO DA </w:t>
      </w:r>
      <w:r>
        <w:rPr>
          <w:rFonts w:cs="Arial" w:ascii="Arial" w:hAnsi="Arial"/>
          <w:b/>
          <w:sz w:val="24"/>
          <w:szCs w:val="24"/>
        </w:rPr>
        <w:t>{{vara}}{% if vara_estado %}, {{vara_estado}}{% endif %}</w:t>
      </w:r>
      <w:r>
        <w:rPr>
          <w:rFonts w:cs="Arial" w:ascii="Arial" w:hAnsi="Arial"/>
          <w:b/>
          <w:sz w:val="24"/>
          <w:szCs w:val="24"/>
        </w:rPr>
      </w:r>
      <w:r>
        <w:rPr>
          <w:rFonts w:cs="Arial" w:ascii="Arial" w:hAnsi="Arial"/>
          <w:b/>
          <w:sz w:val="24"/>
          <w:szCs w:val="24"/>
        </w:rPr>
      </w: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Autos nº {{processo}}</w:t>
      </w: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{{nome}}</w:t>
      </w:r>
      <w:r>
        <w:rPr>
          <w:rFonts w:cs="Arial" w:ascii="Arial" w:hAnsi="Arial"/>
          <w:sz w:val="24"/>
          <w:szCs w:val="24"/>
        </w:rPr>
        <w:t xml:space="preserve">, já qualificad{{o_a}} nos autos da execução penal, através da </w:t>
      </w:r>
      <w:r>
        <w:rPr>
          <w:rFonts w:cs="Arial" w:ascii="Arial" w:hAnsi="Arial"/>
          <w:b/>
          <w:sz w:val="24"/>
          <w:szCs w:val="24"/>
        </w:rPr>
        <w:t>DEFENSORIA PÚBLICA DO ESTADO DE MATO GROSSO DO SUL</w:t>
      </w:r>
      <w:r>
        <w:rPr>
          <w:rFonts w:cs="Arial" w:ascii="Arial" w:hAnsi="Arial"/>
          <w:sz w:val="24"/>
          <w:szCs w:val="24"/>
        </w:rPr>
        <w:t xml:space="preserve">, no âmbito do </w:t>
      </w:r>
      <w:r>
        <w:rPr>
          <w:rFonts w:cs="Arial" w:ascii="Arial" w:hAnsi="Arial"/>
          <w:b/>
          <w:sz w:val="24"/>
          <w:szCs w:val="24"/>
        </w:rPr>
        <w:t>Mutirão Processual – Pena Justa</w:t>
      </w:r>
      <w:r>
        <w:rPr>
          <w:rFonts w:cs="Arial" w:ascii="Arial" w:hAnsi="Arial"/>
          <w:sz w:val="24"/>
          <w:szCs w:val="24"/>
        </w:rPr>
        <w:t>, vem, respeitosamente, à presença de Vossa Excelência, expor e requerer o que segue: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</w:rPr>
        <w:t>I- DO INDULTO DE PENA. DECRETO Nº 12.338/2024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/>
      </w:pPr>
      <w:r>
        <w:rPr>
          <w:rFonts w:cs="Arial" w:ascii="Arial" w:hAnsi="Arial"/>
          <w:color w:val="000000"/>
          <w:sz w:val="24"/>
          <w:szCs w:val="24"/>
        </w:rPr>
        <w:t>Dispõe o art. 9º, inciso XIV, do Decreto nº 12.338/2024 que: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start="2268" w:end="0"/>
        <w:jc w:val="both"/>
        <w:rPr>
          <w:rFonts w:ascii="Arial" w:hAnsi="Arial" w:cs="Arial"/>
          <w:color w:val="000000"/>
          <w:szCs w:val="24"/>
        </w:rPr>
      </w:pPr>
      <w:r>
        <w:rPr>
          <w:rFonts w:cs="Arial" w:ascii="Arial" w:hAnsi="Arial"/>
          <w:color w:val="000000"/>
          <w:szCs w:val="24"/>
        </w:rPr>
        <w:t>Art. 9º Concede-se o indulto coletivo às pessoas, nacionais e migrantes, condenadas:</w:t>
      </w:r>
    </w:p>
    <w:p>
      <w:pPr>
        <w:pStyle w:val="Normal"/>
        <w:spacing w:lineRule="auto" w:line="360"/>
        <w:ind w:start="2268" w:end="0"/>
        <w:jc w:val="both"/>
        <w:rPr>
          <w:rFonts w:ascii="Arial" w:hAnsi="Arial" w:cs="Arial"/>
          <w:color w:val="000000"/>
          <w:szCs w:val="24"/>
        </w:rPr>
      </w:pPr>
      <w:r>
        <w:rPr>
          <w:rFonts w:cs="Arial" w:ascii="Arial" w:hAnsi="Arial"/>
          <w:color w:val="000000"/>
          <w:szCs w:val="24"/>
        </w:rPr>
        <w:t xml:space="preserve">XIV - a pena privativa de liberdade por </w:t>
      </w:r>
      <w:r>
        <w:rPr>
          <w:rFonts w:cs="Arial" w:ascii="Arial" w:hAnsi="Arial"/>
          <w:b/>
          <w:color w:val="000000"/>
          <w:szCs w:val="24"/>
        </w:rPr>
        <w:t>crime contra o patrimônio</w:t>
      </w:r>
      <w:r>
        <w:rPr>
          <w:rFonts w:cs="Arial" w:ascii="Arial" w:hAnsi="Arial"/>
          <w:color w:val="000000"/>
          <w:szCs w:val="24"/>
        </w:rPr>
        <w:t xml:space="preserve">, cometido </w:t>
      </w:r>
      <w:r>
        <w:rPr>
          <w:rFonts w:cs="Arial" w:ascii="Arial" w:hAnsi="Arial"/>
          <w:b/>
          <w:color w:val="000000"/>
          <w:szCs w:val="24"/>
        </w:rPr>
        <w:t>sem violência ou grave ameaça a pessoa</w:t>
      </w:r>
      <w:r>
        <w:rPr>
          <w:rFonts w:cs="Arial" w:ascii="Arial" w:hAnsi="Arial"/>
          <w:color w:val="000000"/>
          <w:szCs w:val="24"/>
        </w:rPr>
        <w:t xml:space="preserve">, com valor do bem estimado </w:t>
      </w:r>
      <w:r>
        <w:rPr>
          <w:rFonts w:cs="Arial" w:ascii="Arial" w:hAnsi="Arial"/>
          <w:b/>
          <w:color w:val="000000"/>
          <w:szCs w:val="24"/>
        </w:rPr>
        <w:t>não superior a um salário mínimo à época do fato</w:t>
      </w:r>
      <w:r>
        <w:rPr>
          <w:rFonts w:cs="Arial" w:ascii="Arial" w:hAnsi="Arial"/>
          <w:color w:val="000000"/>
          <w:szCs w:val="24"/>
        </w:rPr>
        <w:t xml:space="preserve">, desde que tenham cumprido, até 25 de dezembro de 2024, </w:t>
      </w:r>
      <w:r>
        <w:rPr>
          <w:rFonts w:cs="Arial" w:ascii="Arial" w:hAnsi="Arial"/>
          <w:b/>
          <w:color w:val="000000"/>
          <w:szCs w:val="24"/>
        </w:rPr>
        <w:t>três meses da pena privativa de liberdade</w:t>
      </w:r>
      <w:r>
        <w:rPr>
          <w:rFonts w:cs="Arial" w:ascii="Arial" w:hAnsi="Arial"/>
          <w:color w:val="000000"/>
          <w:szCs w:val="24"/>
        </w:rPr>
        <w:t>;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Cs w:val="24"/>
        </w:rPr>
      </w:pPr>
      <w:r>
        <w:rPr>
          <w:rFonts w:cs="Arial" w:ascii="Arial" w:hAnsi="Arial"/>
          <w:color w:val="000000"/>
          <w:szCs w:val="24"/>
        </w:rPr>
      </w:r>
    </w:p>
    <w:p>
      <w:pPr>
        <w:pStyle w:val="Normal"/>
        <w:tabs>
          <w:tab w:val="clear" w:pos="708"/>
          <w:tab w:val="left" w:pos="2268" w:leader="none"/>
        </w:tabs>
        <w:spacing w:lineRule="auto" w:line="360"/>
        <w:jc w:val="both"/>
        <w:rPr>
          <w:rFonts w:ascii="Arial" w:hAnsi="Arial" w:cs="Arial"/>
          <w:color w:val="000000"/>
          <w:szCs w:val="24"/>
        </w:rPr>
      </w:pPr>
      <w:r>
        <w:rPr>
          <w:rFonts w:cs="Arial" w:ascii="Arial" w:hAnsi="Arial"/>
          <w:color w:val="000000"/>
          <w:szCs w:val="24"/>
        </w:rPr>
        <w:tab/>
      </w:r>
      <w:r>
        <w:rPr>
          <w:rFonts w:cs="Arial" w:ascii="Arial" w:hAnsi="Arial"/>
          <w:color w:val="000000"/>
          <w:sz w:val="24"/>
          <w:szCs w:val="24"/>
        </w:rPr>
        <w:t>Conforme se extrai dos autos, {{sentenciado}} possui condenações por crimes patrimoniais praticados sem violência ou grave ameaça à pessoa, sendo que os bens subtraídos possuem valor inferior ao salário mínimo vigente à época dos fatos.</w:t>
      </w:r>
    </w:p>
    <w:p>
      <w:pPr>
        <w:pStyle w:val="Normal"/>
        <w:tabs>
          <w:tab w:val="clear" w:pos="708"/>
          <w:tab w:val="left" w:pos="2268" w:leader="none"/>
        </w:tabs>
        <w:spacing w:lineRule="auto" w:line="360"/>
        <w:jc w:val="both"/>
        <w:rPr>
          <w:rFonts w:ascii="Arial" w:hAnsi="Arial" w:cs="Arial"/>
          <w:color w:val="000000"/>
          <w:szCs w:val="24"/>
        </w:rPr>
      </w:pPr>
      <w:r>
        <w:rPr>
          <w:rFonts w:cs="Arial" w:ascii="Arial" w:hAnsi="Arial"/>
          <w:color w:val="000000"/>
          <w:szCs w:val="24"/>
        </w:rPr>
      </w:r>
    </w:p>
    <w:p>
      <w:pPr>
        <w:pStyle w:val="Normal"/>
        <w:tabs>
          <w:tab w:val="clear" w:pos="708"/>
          <w:tab w:val="left" w:pos="2268" w:leader="none"/>
        </w:tabs>
        <w:spacing w:lineRule="auto" w:line="360"/>
        <w:jc w:val="both"/>
        <w:rPr>
          <w:rFonts w:ascii="Arial" w:hAnsi="Arial" w:cs="Arial"/>
          <w:color w:val="000000"/>
          <w:szCs w:val="24"/>
        </w:rPr>
      </w:pPr>
      <w:r>
        <w:rPr>
          <w:rFonts w:cs="Arial" w:ascii="Arial" w:hAnsi="Arial"/>
          <w:color w:val="000000"/>
          <w:szCs w:val="24"/>
        </w:rPr>
        <w:tab/>
      </w:r>
      <w:r>
        <w:rPr>
          <w:rFonts w:cs="Arial" w:ascii="Arial" w:hAnsi="Arial"/>
          <w:color w:val="000000"/>
          <w:sz w:val="24"/>
          <w:szCs w:val="24"/>
        </w:rPr>
        <w:t>Além disso, verifica-se o cumprimento do lapso temporal exigido pelo Decreto Presidencial.</w:t>
      </w:r>
    </w:p>
    <w:p>
      <w:pPr>
        <w:pStyle w:val="Normal"/>
        <w:tabs>
          <w:tab w:val="clear" w:pos="708"/>
          <w:tab w:val="left" w:pos="2268" w:leader="none"/>
        </w:tabs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Cs w:val="24"/>
        </w:rPr>
        <w:tab/>
      </w:r>
      <w:r>
        <w:rPr>
          <w:rFonts w:cs="Arial" w:ascii="Arial" w:hAnsi="Arial"/>
          <w:color w:val="000000"/>
          <w:sz w:val="24"/>
          <w:szCs w:val="24"/>
        </w:rPr>
        <w:t>{% if falta_grave_frase %}De igual modo, {{sentenciado}} preenche o requisito subjetivo previsto no art. 6º do Decreto nº 12.338/2024, uma vez que não há registro de falta grave no período legalmente exigido.{% else %}Quanto ao requisito subjetivo previsto no art. 6º do Decreto nº 12.338/2024, eventual registro disciplinar somente obsta o indulto se configurar falta grave cometida no período legalmente exigido e reconhecida pelo juízo, o que deverá ser aferido nos autos.{% endif %}</w:t>
      </w:r>
    </w:p>
    <w:p>
      <w:pPr>
        <w:pStyle w:val="Normal"/>
        <w:tabs>
          <w:tab w:val="clear" w:pos="708"/>
          <w:tab w:val="left" w:pos="2268" w:leader="none"/>
        </w:tabs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/>
      </w:pPr>
      <w:r>
        <w:rPr>
          <w:rFonts w:cs="Arial" w:ascii="Arial" w:hAnsi="Arial"/>
          <w:b/>
          <w:color w:val="000000"/>
          <w:sz w:val="24"/>
          <w:szCs w:val="24"/>
        </w:rPr>
        <w:t>II- DOS REQUERIMENTOS</w:t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PELO EXPOSTO</w:t>
      </w:r>
      <w:r>
        <w:rPr>
          <w:rFonts w:cs="Arial" w:ascii="Arial" w:hAnsi="Arial"/>
          <w:sz w:val="24"/>
          <w:szCs w:val="24"/>
        </w:rPr>
        <w:t xml:space="preserve">, requer a Vossa Excelência a </w:t>
      </w:r>
      <w:r>
        <w:rPr>
          <w:rFonts w:cs="Arial" w:ascii="Arial" w:hAnsi="Arial"/>
          <w:b/>
          <w:sz w:val="24"/>
          <w:szCs w:val="24"/>
        </w:rPr>
        <w:t>concessão de indulto</w:t>
      </w:r>
      <w:r>
        <w:rPr>
          <w:rFonts w:cs="Arial" w:ascii="Arial" w:hAnsi="Arial"/>
          <w:sz w:val="24"/>
          <w:szCs w:val="24"/>
        </w:rPr>
        <w:t>, com fundamento no art. 9º, inciso XIV, do Decreto nº 12.338/2024, e, por conseguinte, seja declarada a extinção da punibilidade, com base no art. 107, II, do Código Penal, ao passo que requer a expedição de alvará de soltura;</w:t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Nestes termos, </w:t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Pede deferimento.</w:t>
      </w:r>
    </w:p>
    <w:p>
      <w:pPr>
        <w:pStyle w:val="Normal"/>
        <w:spacing w:lineRule="auto" w:line="360"/>
        <w:ind w:start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Campo Grande - MS, </w:t>
      </w:r>
      <w:r>
        <w:rPr>
          <w:rFonts w:cs="Arial" w:ascii="Arial" w:hAnsi="Arial"/>
          <w:sz w:val="24"/>
          <w:szCs w:val="24"/>
        </w:rPr>
        <w:fldChar w:fldCharType="begin"/>
      </w:r>
      <w:r>
        <w:rPr>
          <w:sz w:val="24"/>
          <w:szCs w:val="24"/>
          <w:rFonts w:cs="Arial" w:ascii="Arial" w:hAnsi="Arial"/>
        </w:rPr>
        <w:instrText xml:space="preserve"> DATE \@"d' de 'MMMM' de 'yyyy" </w:instrText>
      </w:r>
      <w:r>
        <w:rPr>
          <w:sz w:val="24"/>
          <w:szCs w:val="24"/>
          <w:rFonts w:cs="Arial" w:ascii="Arial" w:hAnsi="Arial"/>
        </w:rPr>
        <w:fldChar w:fldCharType="separate"/>
      </w:r>
      <w:r>
        <w:rPr>
          <w:sz w:val="24"/>
          <w:szCs w:val="24"/>
          <w:rFonts w:cs="Arial" w:ascii="Arial" w:hAnsi="Arial"/>
        </w:rPr>
        <w:t>{{hoje_extenso}}</w:t>
      </w:r>
      <w:r>
        <w:rPr>
          <w:sz w:val="24"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sz w:val="24"/>
          <w:szCs w:val="24"/>
        </w:rPr>
        <w:t>.</w:t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 xml:space="preserve">       </w:t>
      </w:r>
      <w:r>
        <w:rPr>
          <w:rFonts w:cs="Arial" w:ascii="Arial" w:hAnsi="Arial"/>
          <w:b/>
          <w:sz w:val="24"/>
          <w:szCs w:val="24"/>
        </w:rPr>
        <w:t>{{defensor}}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 xml:space="preserve">     </w:t>
      </w:r>
      <w:r>
        <w:rPr>
          <w:rFonts w:cs="Arial" w:ascii="Arial" w:hAnsi="Arial"/>
          <w:b/>
          <w:sz w:val="24"/>
          <w:szCs w:val="24"/>
        </w:rPr>
        <w:t>{{defensor_cargo}}</w:t>
      </w:r>
    </w:p>
    <w:p>
      <w:pPr>
        <w:pStyle w:val="Normal"/>
        <w:spacing w:lineRule="auto" w:line="360"/>
        <w:jc w:val="center"/>
        <w:rPr/>
      </w:pPr>
      <w:r>
        <w:rPr>
          <w:rFonts w:eastAsia="Arial"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</w:rPr>
        <w:t>(assinado digitalmente)</w:t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567" w:top="1985" w:footer="142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cen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  <w:t xml:space="preserve">Rua Barão do Melgaço, nº 128, Centro, Campo Grande - MS, CEP 79002-090 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0165" cy="10223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165" cy="1022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  <w:sz w:val="14"/>
                              <w:szCs w:val="16"/>
                            </w:rPr>
                          </w:pPr>
                          <w:r>
                            <w:rPr>
                              <w:rStyle w:val="PageNumber"/>
                              <w:rFonts w:cs="Arial" w:ascii="Arial" w:hAnsi="Arial"/>
                              <w:sz w:val="14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t>2</w:t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.95pt;height:8.05pt;mso-wrap-distance-left:0pt;mso-wrap-distance-right:0pt;mso-wrap-distance-top:0pt;mso-wrap-distance-bottom:0pt;margin-top:0.05pt;mso-position-vertical-relative:text;margin-left:421.2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  <w:sz w:val="14"/>
                        <w:szCs w:val="16"/>
                      </w:rPr>
                    </w:pPr>
                    <w:r>
                      <w:rPr>
                        <w:rStyle w:val="PageNumber"/>
                        <w:rFonts w:cs="Arial" w:ascii="Arial" w:hAnsi="Arial"/>
                        <w:sz w:val="14"/>
                        <w:szCs w:val="16"/>
                      </w:rPr>
                      <w:fldChar w:fldCharType="begin"/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t>2</w:t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ind w:end="360"/>
      <w:jc w:val="center"/>
      <w:rPr>
        <w:rFonts w:ascii="Arial" w:hAnsi="Arial" w:cs="Arial"/>
        <w:bCs/>
        <w:iCs/>
        <w:sz w:val="16"/>
        <w:szCs w:val="16"/>
      </w:rPr>
    </w:pPr>
    <w:r>
      <w:rPr>
        <w:rFonts w:cs="Arial" w:ascii="Arial" w:hAnsi="Arial"/>
        <w:sz w:val="16"/>
        <w:szCs w:val="16"/>
      </w:rPr>
      <w:t>www.defensoria.ms.def.br</w:t>
    </w:r>
  </w:p>
  <w:p>
    <w:pPr>
      <w:pStyle w:val="Footer"/>
      <w:tabs>
        <w:tab w:val="clear" w:pos="8838"/>
        <w:tab w:val="center" w:pos="4419" w:leader="none"/>
        <w:tab w:val="right" w:pos="8505" w:leader="none"/>
      </w:tabs>
      <w:ind w:end="-284"/>
      <w:jc w:val="center"/>
      <w:rPr>
        <w:rFonts w:ascii="Arial" w:hAnsi="Arial" w:cs="Arial"/>
        <w:bCs/>
        <w:iCs/>
        <w:sz w:val="16"/>
        <w:szCs w:val="16"/>
      </w:rPr>
    </w:pPr>
    <w:r>
      <w:rPr>
        <w:rFonts w:cs="Arial" w:ascii="Arial" w:hAnsi="Arial"/>
        <w:bCs/>
        <w:iCs/>
        <w:sz w:val="16"/>
        <w:szCs w:val="16"/>
      </w:rPr>
    </w:r>
  </w:p>
  <w:p>
    <w:pPr>
      <w:pStyle w:val="Normal"/>
      <w:rPr>
        <w:rFonts w:ascii="Arial" w:hAnsi="Arial" w:cs="Arial"/>
        <w:sz w:val="16"/>
      </w:rPr>
    </w:pPr>
    <w:r>
      <w:rPr>
        <w:rFonts w:cs="Arial" w:ascii="Arial" w:hAnsi="Arial"/>
        <w:sz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46442A18" w14:textId="3EAC65EE" w:rsidR="0065737F" w:rsidRDefault="008C3F16" w:rsidP="008C3F16">
    <w:pPr>
      <w:ind w:left="0" w:right="0" w:firstLine="0" w:hanging="0"/>
      <w:jc w:val="center"/>
      <w:rPr>
        <w:sz w:val="20"/>
      </w:rPr>
    </w:pPr>
    <w:r w:rsidRPr="00B12A24">
      <w:rPr>
        <w:noProof/>
        <w:lang w:val="pt-BR" w:eastAsia="pt-BR"/>
      </w:rPr>
      <w:drawing>
        <wp:inline distT="0" distB="0" distL="0" distR="0" wp14:anchorId="76CF3466" wp14:editId="061A1E33">
          <wp:extent cx="3124200" cy="1257300"/>
          <wp:effectExtent l="0" t="0" r="0" b="0"/>
          <wp:docPr id="1" name="Imagem 3" descr="C:\Users\cahued\AppData\Local\Microsoft\Windows\INetCache\Content.MSO\770312A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C:\Users\cahued\AppData\Local\Microsoft\Windows\INetCache\Content.MSO\770312AA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b/>
      <w:sz w:val="28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2835" w:start="0" w:end="0"/>
      <w:jc w:val="both"/>
      <w:outlineLvl w:val="3"/>
    </w:pPr>
    <w:rPr>
      <w:b/>
      <w:bCs/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firstLine="2977" w:start="0" w:end="0"/>
      <w:jc w:val="both"/>
      <w:outlineLvl w:val="4"/>
    </w:pPr>
    <w:rPr>
      <w:rFonts w:ascii="Arial" w:hAnsi="Arial" w:cs="Arial"/>
      <w:i/>
      <w:iCs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both"/>
      <w:outlineLvl w:val="5"/>
    </w:pPr>
    <w:rPr>
      <w:rFonts w:ascii="Arial" w:hAnsi="Arial" w:cs="Arial"/>
      <w:b/>
      <w:bCs/>
      <w:sz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firstLine="3402" w:start="0" w:end="0"/>
      <w:jc w:val="both"/>
      <w:outlineLvl w:val="6"/>
    </w:pPr>
    <w:rPr>
      <w:b/>
      <w:i/>
      <w:sz w:val="26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firstLine="2835" w:start="0" w:end="0"/>
      <w:jc w:val="both"/>
      <w:outlineLvl w:val="7"/>
    </w:pPr>
    <w:rPr>
      <w:b/>
      <w:bCs/>
      <w:i/>
      <w:iCs/>
      <w:sz w:val="2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pacing w:lineRule="auto" w:line="360"/>
      <w:ind w:firstLine="2835" w:start="0" w:end="0"/>
      <w:jc w:val="both"/>
      <w:outlineLvl w:val="8"/>
    </w:pPr>
    <w:rPr>
      <w:b/>
      <w:i/>
      <w:sz w:val="22"/>
    </w:rPr>
  </w:style>
  <w:style w:type="character" w:styleId="WW8Num1z0">
    <w:name w:val="WW8Num1z0"/>
    <w:qFormat/>
    <w:rPr>
      <w:sz w:val="28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9z0">
    <w:name w:val="WW8Num9z0"/>
    <w:qFormat/>
    <w:rPr>
      <w:b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ascii="Times New Roman" w:hAnsi="Times New Roman" w:eastAsia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Fontepargpadro">
    <w:name w:val="Fonte parág. padrão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Fontepargpadro"/>
    <w:rPr/>
  </w:style>
  <w:style w:type="character" w:styleId="CabealhoChar">
    <w:name w:val="Cabeçalho Char"/>
    <w:qFormat/>
    <w:rPr>
      <w:lang w:val="pt-BR" w:bidi="ar-SA"/>
    </w:rPr>
  </w:style>
  <w:style w:type="character" w:styleId="RodapChar">
    <w:name w:val="Rodapé Char"/>
    <w:qFormat/>
    <w:rPr>
      <w:lang w:val="pt-BR"/>
    </w:rPr>
  </w:style>
  <w:style w:type="character" w:styleId="label1">
    <w:name w:val="label1"/>
    <w:qFormat/>
    <w:rPr>
      <w:b/>
      <w:bCs/>
    </w:rPr>
  </w:style>
  <w:style w:type="character" w:styleId="TextodenotaderodapChar">
    <w:name w:val="Texto de nota de rodapé Char"/>
    <w:qFormat/>
    <w:rPr/>
  </w:style>
  <w:style w:type="character" w:styleId="Recuodecorpodetexto2Char">
    <w:name w:val="Recuo de corpo de texto 2 Char"/>
    <w:qFormat/>
    <w:rPr>
      <w:b/>
      <w:bCs/>
      <w:sz w:val="24"/>
    </w:rPr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character" w:styleId="Ttulo1Char">
    <w:name w:val="Título 1 Char"/>
    <w:qFormat/>
    <w:rPr>
      <w:b/>
      <w:sz w:val="28"/>
    </w:rPr>
  </w:style>
  <w:style w:type="paragraph" w:styleId="Heading">
    <w:name w:val="Heading"/>
    <w:basedOn w:val="Normal"/>
    <w:next w:val="BodyText"/>
    <w:qFormat/>
    <w:pPr>
      <w:jc w:val="center"/>
    </w:pPr>
    <w:rPr>
      <w:rFonts w:ascii="Arial" w:hAnsi="Arial" w:cs="Arial"/>
      <w:sz w:val="24"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odyTextIndent">
    <w:name w:val="Body Text Indent"/>
    <w:basedOn w:val="Normal"/>
    <w:pPr>
      <w:ind w:firstLine="1701" w:start="0" w:end="0"/>
      <w:jc w:val="both"/>
    </w:pPr>
    <w:rPr>
      <w:sz w:val="28"/>
    </w:rPr>
  </w:style>
  <w:style w:type="paragraph" w:styleId="Corpodetexto2">
    <w:name w:val="Corpo de texto 2"/>
    <w:basedOn w:val="Normal"/>
    <w:qFormat/>
    <w:pPr>
      <w:jc w:val="both"/>
    </w:pPr>
    <w:rPr>
      <w:b/>
      <w:bCs/>
      <w:sz w:val="24"/>
    </w:rPr>
  </w:style>
  <w:style w:type="paragraph" w:styleId="Recuodecorpodetexto2">
    <w:name w:val="Recuo de corpo de texto 2"/>
    <w:basedOn w:val="Normal"/>
    <w:qFormat/>
    <w:pPr>
      <w:ind w:firstLine="2835" w:start="0" w:end="0"/>
      <w:jc w:val="both"/>
    </w:pPr>
    <w:rPr>
      <w:b/>
      <w:bCs/>
      <w:sz w:val="24"/>
      <w:lang w:val="en-US"/>
    </w:rPr>
  </w:style>
  <w:style w:type="paragraph" w:styleId="PlainText">
    <w:name w:val="Plain Text"/>
    <w:basedOn w:val="Normal"/>
    <w:qFormat/>
    <w:pPr/>
    <w:rPr>
      <w:rFonts w:ascii="Courier New" w:hAnsi="Courier New" w:cs="Courier New"/>
    </w:rPr>
  </w:style>
  <w:style w:type="paragraph" w:styleId="Corpodetexto3">
    <w:name w:val="Corpo de texto 3"/>
    <w:basedOn w:val="Normal"/>
    <w:qFormat/>
    <w:pPr>
      <w:jc w:val="both"/>
    </w:pPr>
    <w:rPr>
      <w:sz w:val="26"/>
    </w:rPr>
  </w:style>
  <w:style w:type="paragraph" w:styleId="Recuodecorpodetexto3">
    <w:name w:val="Recuo de corpo de texto 3"/>
    <w:basedOn w:val="Normal"/>
    <w:qFormat/>
    <w:pPr>
      <w:spacing w:lineRule="auto" w:line="360"/>
      <w:ind w:firstLine="2880" w:start="0" w:end="0"/>
      <w:jc w:val="both"/>
    </w:pPr>
    <w:rPr>
      <w:sz w:val="26"/>
    </w:rPr>
  </w:style>
  <w:style w:type="paragraph" w:styleId="FootnoteText">
    <w:name w:val="Footnote Text"/>
    <w:basedOn w:val="Normal"/>
    <w:pPr/>
    <w:rPr/>
  </w:style>
  <w:style w:type="paragraph" w:styleId="Pr-formataoHTML">
    <w:name w:val="Pré-formatação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color w:val="1F384C"/>
      <w:sz w:val="18"/>
      <w:szCs w:val="18"/>
    </w:rPr>
  </w:style>
  <w:style w:type="paragraph" w:styleId="PargrafodaLista">
    <w:name w:val="Parágrafo da Lista"/>
    <w:basedOn w:val="Normal"/>
    <w:qFormat/>
    <w:pPr>
      <w:spacing w:before="0" w:after="0"/>
      <w:ind w:hanging="0" w:start="720" w:end="0"/>
      <w:contextualSpacing/>
    </w:pPr>
    <w:rPr>
      <w:sz w:val="24"/>
      <w:szCs w:val="24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qFormat/>
    <w:pPr>
      <w:spacing w:before="100" w:after="100"/>
    </w:pPr>
    <w:rPr>
      <w:sz w:val="24"/>
      <w:szCs w:val="24"/>
    </w:rPr>
  </w:style>
  <w:style w:type="paragraph" w:styleId="textbody">
    <w:name w:val="textbody"/>
    <w:basedOn w:val="Normal"/>
    <w:qFormat/>
    <w:pPr>
      <w:spacing w:before="100" w:after="100"/>
    </w:pPr>
    <w:rPr>
      <w:sz w:val="24"/>
      <w:szCs w:val="24"/>
    </w:rPr>
  </w:style>
  <w:style w:type="paragraph" w:styleId="SemEspaamento">
    <w:name w:val="Sem Espaçamento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pt-BR" w:bidi="ar-SA" w:eastAsia="zh-CN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2026-05-27T16:48:00Z</dcterms:created>
  <dc:creator>User</dc:creator>
  <dc:description/>
  <cp:keywords/>
  <dc:language>en-US</dc:language>
  <cp:lastModifiedBy>Mauricio Augusto Barbosa</cp:lastModifiedBy>
  <cp:lastPrinted>2025-02-05T16:10:00Z</cp:lastPrinted>
  <dcterms:modified xsi:type="dcterms:W3CDTF">2026-05-29T16:37:00Z</dcterms:modified>
  <cp:revision>3</cp:revision>
  <dc:subject/>
  <dc:title>OF</dc:title>
</cp:coreProperties>
</file>