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ritérios-de-sucesso-e-avaliação"/>
    <w:p>
      <w:pPr>
        <w:pStyle w:val="Heading1"/>
      </w:pPr>
      <w:r>
        <w:t xml:space="preserve">Critérios de Sucesso e Avaliação</w:t>
      </w:r>
    </w:p>
    <w:bookmarkStart w:id="9" w:name="juiz-principal-precisão-da-previsão"/>
    <w:p>
      <w:pPr>
        <w:pStyle w:val="Heading2"/>
      </w:pPr>
      <w:r>
        <w:t xml:space="preserve">Juiz principal: precisão da previsão</w:t>
      </w:r>
    </w:p>
    <w:p>
      <w:pPr>
        <w:pStyle w:val="FirstParagraph"/>
      </w:pPr>
      <w:r>
        <w:t xml:space="preserve">Quão próxima a</w:t>
      </w:r>
      <w:r>
        <w:t xml:space="preserve"> </w:t>
      </w:r>
      <w:r>
        <w:rPr>
          <w:b/>
          <w:bCs/>
        </w:rPr>
        <w:t xml:space="preserve">previsão de meio de período</w:t>
      </w:r>
      <w:r>
        <w:t xml:space="preserve"> </w:t>
      </w:r>
      <w:r>
        <w:t xml:space="preserve">está do</w:t>
      </w:r>
      <w:r>
        <w:t xml:space="preserve"> </w:t>
      </w:r>
      <w:r>
        <w:rPr>
          <w:b/>
          <w:bCs/>
        </w:rPr>
        <w:t xml:space="preserve">resultado real</w:t>
      </w:r>
      <w:r>
        <w:t xml:space="preserve">.</w:t>
      </w:r>
    </w:p>
    <w:bookmarkEnd w:id="9"/>
    <w:bookmarkStart w:id="10" w:name="método-de-avaliação-backtesting"/>
    <w:p>
      <w:pPr>
        <w:pStyle w:val="Heading2"/>
      </w:pPr>
      <w:r>
        <w:t xml:space="preserve">Método de avaliação: backtesting</w:t>
      </w:r>
    </w:p>
    <w:p>
      <w:pPr>
        <w:pStyle w:val="FirstParagraph"/>
      </w:pPr>
      <w:r>
        <w:t xml:space="preserve">Para períodos passados, posicione-se em um ponto intermediário usando apenas os dados disponíveis naquele momento, preveja o resultado e compare com o que realmente aconteceu.</w:t>
      </w:r>
    </w:p>
    <w:bookmarkEnd w:id="10"/>
    <w:bookmarkStart w:id="11" w:name="métricas"/>
    <w:p>
      <w:pPr>
        <w:pStyle w:val="Heading2"/>
      </w:pPr>
      <w:r>
        <w:t xml:space="preserve">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MAE / MAPE (erro médio)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On-time</w:t>
            </w:r>
          </w:p>
        </w:tc>
        <w:tc>
          <w:tcPr/>
          <w:p>
            <w:pPr>
              <w:pStyle w:val="Compact"/>
            </w:pPr>
            <w:r>
              <w:t xml:space="preserve">Erro em pontos percentuais, especialmente se sinaliza corretamente os meses em risco de não atingir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 de confiança</w:t>
            </w:r>
          </w:p>
        </w:tc>
        <w:tc>
          <w:tcPr/>
          <w:p>
            <w:pPr>
              <w:pStyle w:val="Compact"/>
            </w:pPr>
            <w:r>
              <w:t xml:space="preserve">Calibração — a incerteza reportada deve estar bem calibrada</w:t>
            </w:r>
          </w:p>
        </w:tc>
      </w:tr>
    </w:tbl>
    <w:bookmarkEnd w:id="11"/>
    <w:bookmarkStart w:id="12" w:name="o-que-bem-calibrado-significa-na-prática"/>
    <w:p>
      <w:pPr>
        <w:pStyle w:val="Heading2"/>
      </w:pPr>
      <w:r>
        <w:t xml:space="preserve">O que</w:t>
      </w:r>
      <w:r>
        <w:t xml:space="preserve"> </w:t>
      </w:r>
      <w:r>
        <w:t xml:space="preserve">“bem calibrado”</w:t>
      </w:r>
      <w:r>
        <w:t xml:space="preserve"> </w:t>
      </w:r>
      <w:r>
        <w:t xml:space="preserve">significa na prática</w:t>
      </w:r>
    </w:p>
    <w:p>
      <w:pPr>
        <w:pStyle w:val="FirstParagraph"/>
      </w:pPr>
      <w:r>
        <w:t xml:space="preserve">Um intervalo de confiança de 90% deve conter o resultado real ~90% das vezes ao longo dos backtests. Esse é um diferencial importante e será verificado explicitamente.</w:t>
      </w:r>
    </w:p>
    <w:bookmarkEnd w:id="12"/>
    <w:bookmarkStart w:id="13" w:name="ênfase-na-sinalização-de-risco"/>
    <w:p>
      <w:pPr>
        <w:pStyle w:val="Heading2"/>
      </w:pPr>
      <w:r>
        <w:t xml:space="preserve">Ênfase na sinalização de risco</w:t>
      </w:r>
    </w:p>
    <w:p>
      <w:pPr>
        <w:pStyle w:val="FirstParagraph"/>
      </w:pPr>
      <w:r>
        <w:t xml:space="preserve">Sinalizar corretamente os meses em risco de ficar abaixo da meta de 90% on-time vale tanto quanto a precisão pontual. A avaliação deve rastrear a precisão/revocação das sinalizações de</w:t>
      </w:r>
      <w:r>
        <w:t xml:space="preserve"> </w:t>
      </w:r>
      <w:r>
        <w:t xml:space="preserve">“risco”</w:t>
      </w:r>
      <w:r>
        <w:t xml:space="preserve">, não apenas o erro bruto.</w:t>
      </w:r>
    </w:p>
    <w:bookmarkEnd w:id="13"/>
    <w:bookmarkStart w:id="14" w:name="implicações-para-o-design-do-backtesting"/>
    <w:p>
      <w:pPr>
        <w:pStyle w:val="Heading2"/>
      </w:pPr>
      <w:r>
        <w:t xml:space="preserve">Implicações para o design do backtesting</w:t>
      </w:r>
    </w:p>
    <w:p>
      <w:pPr>
        <w:pStyle w:val="Compact"/>
        <w:numPr>
          <w:ilvl w:val="0"/>
          <w:numId w:val="1001"/>
        </w:numPr>
      </w:pPr>
      <w:r>
        <w:t xml:space="preserve">Deve simular</w:t>
      </w:r>
      <w:r>
        <w:t xml:space="preserve"> </w:t>
      </w:r>
      <w:r>
        <w:t xml:space="preserve">“apenas os dados disponíveis naquele momento”</w:t>
      </w:r>
      <w:r>
        <w:t xml:space="preserve"> </w:t>
      </w:r>
      <w:r>
        <w:t xml:space="preserve">— sem vazamento de informação futura.</w:t>
      </w:r>
    </w:p>
    <w:p>
      <w:pPr>
        <w:pStyle w:val="Compact"/>
        <w:numPr>
          <w:ilvl w:val="0"/>
          <w:numId w:val="1001"/>
        </w:numPr>
      </w:pPr>
      <w:r>
        <w:t xml:space="preserve">Deve reproduzir a censura fielmente (remover informações de conclusão de amostras ainda não concluídas no ponto de referência).</w:t>
      </w:r>
    </w:p>
    <w:p>
      <w:pPr>
        <w:pStyle w:val="Compact"/>
        <w:numPr>
          <w:ilvl w:val="0"/>
          <w:numId w:val="1001"/>
        </w:numPr>
      </w:pPr>
      <w:r>
        <w:t xml:space="preserve">Deve rodar em muitos períodos e entidades para obter estimativas de erro estáveis.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