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lineRule="auto" w:line="360" w:before="0" w:after="0"/>
        <w:jc w:val="center"/>
        <w:rPr/>
      </w:pPr>
      <w:r>
        <w:rPr>
          <w:rFonts w:cs="Arial" w:ascii="Arial" w:hAnsi="Arial"/>
          <w:b/>
          <w:sz w:val="24"/>
          <w:szCs w:val="24"/>
        </w:rPr>
        <w:t>DESENVOLVIMENTO DE SISTEMA DE GESTÃO DO CONHECIMENTO COM GAMIFICAÇÃO</w:t>
      </w:r>
    </w:p>
    <w:p>
      <w:pPr>
        <w:pStyle w:val="Normal"/>
        <w:spacing w:lineRule="auto" w:line="360" w:before="0" w:after="0"/>
        <w:rPr>
          <w:rFonts w:ascii="Arial" w:hAnsi="Arial" w:cs="Arial"/>
          <w:sz w:val="24"/>
          <w:szCs w:val="24"/>
        </w:rPr>
      </w:pPr>
      <w:r>
        <w:rPr>
          <w:rFonts w:cs="Arial" w:ascii="Arial" w:hAnsi="Arial"/>
          <w:sz w:val="24"/>
          <w:szCs w:val="24"/>
        </w:rPr>
      </w:r>
    </w:p>
    <w:p>
      <w:pPr>
        <w:pStyle w:val="Normal"/>
        <w:spacing w:lineRule="auto" w:line="360" w:before="0" w:after="0"/>
        <w:jc w:val="right"/>
        <w:rPr/>
      </w:pPr>
      <w:r>
        <w:rPr>
          <w:rFonts w:cs="Arial" w:ascii="Arial" w:hAnsi="Arial"/>
          <w:b/>
          <w:sz w:val="24"/>
          <w:szCs w:val="24"/>
        </w:rPr>
        <w:t>Rafael Sérgio da Costa</w:t>
      </w:r>
    </w:p>
    <w:p>
      <w:pPr>
        <w:pStyle w:val="Normal"/>
        <w:spacing w:lineRule="auto" w:line="360" w:before="0" w:after="0"/>
        <w:jc w:val="right"/>
        <w:rPr/>
      </w:pPr>
      <w:r>
        <w:rPr>
          <w:rFonts w:cs="Arial" w:ascii="Arial" w:hAnsi="Arial"/>
          <w:b/>
          <w:sz w:val="24"/>
          <w:szCs w:val="24"/>
        </w:rPr>
        <w:t xml:space="preserve">Prof.ª Dr.ª Maiara Heil Cancian (orientadora) </w:t>
      </w:r>
    </w:p>
    <w:p>
      <w:pPr>
        <w:pStyle w:val="Normal"/>
        <w:spacing w:lineRule="auto" w:line="360" w:before="0" w:after="0"/>
        <w:rPr>
          <w:rFonts w:ascii="Arial" w:hAnsi="Arial" w:cs="Arial"/>
          <w:sz w:val="24"/>
          <w:szCs w:val="24"/>
        </w:rPr>
      </w:pPr>
      <w:r>
        <w:rPr>
          <w:rFonts w:cs="Arial" w:ascii="Arial" w:hAnsi="Arial"/>
          <w:sz w:val="24"/>
          <w:szCs w:val="24"/>
        </w:rPr>
      </w:r>
    </w:p>
    <w:p>
      <w:pPr>
        <w:pStyle w:val="Normal"/>
        <w:spacing w:before="0" w:after="0"/>
        <w:jc w:val="both"/>
        <w:rPr/>
      </w:pPr>
      <w:r>
        <w:rPr>
          <w:rFonts w:cs="Arial" w:ascii="Arial" w:hAnsi="Arial"/>
          <w:b/>
          <w:sz w:val="24"/>
          <w:szCs w:val="24"/>
        </w:rPr>
        <w:t>1 INTRODUÇÃO</w:t>
      </w:r>
    </w:p>
    <w:p>
      <w:pPr>
        <w:pStyle w:val="Normal"/>
        <w:spacing w:lineRule="auto" w:line="360" w:before="0" w:after="0"/>
        <w:jc w:val="both"/>
        <w:rPr>
          <w:rFonts w:ascii="Arial" w:hAnsi="Arial" w:cs="Arial"/>
          <w:b/>
          <w:b/>
          <w:sz w:val="24"/>
          <w:szCs w:val="24"/>
        </w:rPr>
      </w:pPr>
      <w:r>
        <w:rPr>
          <w:rFonts w:cs="Arial" w:ascii="Arial" w:hAnsi="Arial"/>
          <w:b/>
          <w:sz w:val="24"/>
          <w:szCs w:val="24"/>
        </w:rPr>
      </w:r>
    </w:p>
    <w:p>
      <w:pPr>
        <w:pStyle w:val="Normal"/>
        <w:spacing w:lineRule="auto" w:line="360" w:before="0" w:after="0"/>
        <w:ind w:firstLine="709"/>
        <w:jc w:val="both"/>
        <w:rPr/>
      </w:pPr>
      <w:r>
        <w:rPr>
          <w:rFonts w:cs="Arial" w:ascii="Arial" w:hAnsi="Arial"/>
          <w:sz w:val="24"/>
          <w:szCs w:val="24"/>
        </w:rPr>
        <w:t>O conhecimento se tornou a principal arma para se manter à frente dos concorrentes na atualidade, onde tem papel fundamental na inteligência competitiva. Em uma economia onde a única certeza é a incerteza, a fonte certa de vantagem competitiva duradoura é o conhecimento (Takeuchi; Nonaka, 2008). Mesmo sendo tão importante para as organizações atualmente, o conhecimento normalmente se encontra retido na mente dos indivíduos da organização, não sendo disseminado nem documentado para ser aproveitado por outros colaboradores e pela organização, ocasionando em perda de oportunidades, dificuldade em inovar e perda de capital intelectual.</w:t>
      </w:r>
    </w:p>
    <w:p>
      <w:pPr>
        <w:pStyle w:val="Normal"/>
        <w:spacing w:lineRule="auto" w:line="360" w:before="0" w:after="0"/>
        <w:ind w:firstLine="709"/>
        <w:jc w:val="both"/>
        <w:rPr/>
      </w:pPr>
      <w:r>
        <w:rPr>
          <w:rFonts w:cs="Arial" w:ascii="Arial" w:hAnsi="Arial"/>
          <w:sz w:val="24"/>
          <w:szCs w:val="24"/>
        </w:rPr>
        <w:tab/>
        <w:t>Tornar o conhecimento pessoal disponível para os outros é a atividade central da empresa criadora do conhecimento (Takeuchi; Nonaka, 2008). Organizações em que o compartilhamento do conhecimento não é estimulado tem mais dificuldade em inovar e em reter talentos, tendo o capital do conhecimento da organização retido nos indivíduos colabora para o risco de perder boa parte desse capital para os concorrentes.</w:t>
      </w:r>
    </w:p>
    <w:p>
      <w:pPr>
        <w:pStyle w:val="Normal"/>
        <w:spacing w:lineRule="auto" w:line="360" w:before="0" w:after="0"/>
        <w:ind w:firstLine="709"/>
        <w:jc w:val="both"/>
        <w:rPr/>
      </w:pPr>
      <w:r>
        <w:rPr>
          <w:rFonts w:cs="Arial" w:ascii="Arial" w:hAnsi="Arial"/>
          <w:sz w:val="24"/>
          <w:szCs w:val="24"/>
        </w:rPr>
        <w:tab/>
        <w:t xml:space="preserve">Segundo (Takeuchi; Nonaka, 2008), as empresas bem-sucedidas são as que criam constantemente novos conhecimentos, disseminam-no amplamente pela organização e o incorporam rapidamente em novas tecnologias e produtos. </w:t>
      </w:r>
    </w:p>
    <w:p>
      <w:pPr>
        <w:pStyle w:val="Normal"/>
        <w:spacing w:lineRule="auto" w:line="360" w:before="0" w:after="0"/>
        <w:ind w:firstLine="709"/>
        <w:jc w:val="both"/>
        <w:rPr/>
      </w:pPr>
      <w:r>
        <w:rPr>
          <w:rFonts w:cs="Arial" w:ascii="Arial" w:hAnsi="Arial"/>
          <w:sz w:val="24"/>
          <w:szCs w:val="24"/>
        </w:rPr>
        <w:tab/>
        <w:t xml:space="preserve">Um dos grandes desafios das organizações está em saber extrair o conhecimento gerado e acumulado ao longo dos anos por um colaborador. Nesse sentido, o conceito de gestão do conhecimento (GC) surgiu no início da década de 1990, definido não mais como uma moda da eficiência operacional, mas sim como uma parte estratégica das organizações (SVEIBY, 1998). </w:t>
      </w:r>
    </w:p>
    <w:p>
      <w:pPr>
        <w:pStyle w:val="Normal"/>
        <w:spacing w:lineRule="auto" w:line="360" w:before="0" w:after="0"/>
        <w:ind w:firstLine="709"/>
        <w:jc w:val="both"/>
        <w:rPr/>
      </w:pPr>
      <w:r>
        <w:rPr>
          <w:rFonts w:cs="Arial" w:ascii="Arial" w:hAnsi="Arial"/>
          <w:sz w:val="24"/>
          <w:szCs w:val="24"/>
        </w:rPr>
        <w:tab/>
        <w:t>Os Sistemas de Gestão do Conhecimento (Knowledge Management Systems) são soluções de TI que amparam as iniciativas empresariais típicas de Gestão do Conhecimento como identificação, criação, apresentação e distribuição do conhecimento dentro do contexto corporativo. Sistemas de gestão do conhecimento utilizam vários mecanismos de gestão do conhecimento e tecnologias para apoiar os processos de gestão do conhecimento (BECERRA-FERNANDEZ; SABHERWAL, 2010). Os Sistemas de Gestão do Conhecimento auxiliam a organização a catalogar, armazenar e disseminar o conhecimento, se utilizando da tecnologia da informação é possível que o bem mais valioso da organização que é o conhecimento esteja disponível para todos os indivíduos da organização, reduzindo custos e gerando inovação.</w:t>
      </w:r>
    </w:p>
    <w:p>
      <w:pPr>
        <w:pStyle w:val="Normal"/>
        <w:spacing w:lineRule="auto" w:line="360" w:before="0" w:after="0"/>
        <w:ind w:firstLine="709"/>
        <w:jc w:val="both"/>
        <w:rPr/>
      </w:pPr>
      <w:r>
        <w:rPr>
          <w:rFonts w:cs="Arial" w:ascii="Arial" w:hAnsi="Arial"/>
          <w:sz w:val="24"/>
          <w:szCs w:val="24"/>
        </w:rPr>
        <w:tab/>
        <w:t>Botha et al (2008) salientam a importância de compreender o que os sistemas de gestão do conhecimento não podem fazer. Eles apontam para o fato de que a introdução de tecnologias de compartilhamento do conhecimento não significa que os especialistas compartilharão conhecimentos, outras iniciativas têm de estar no lugar. Nessa questão o presente trabalho pretende desenvolver um sistema de gestão do conhecimento se utilizando da metodologia de Gamificação, buscando obter alto nível de comprometimento dos funcionários, facilitar a introdução de mudanças na organização e estimular a inovação.</w:t>
      </w:r>
    </w:p>
    <w:p>
      <w:pPr>
        <w:pStyle w:val="Normal"/>
        <w:spacing w:lineRule="auto" w:line="360" w:before="0" w:after="0"/>
        <w:ind w:firstLine="709"/>
        <w:jc w:val="both"/>
        <w:rPr/>
      </w:pPr>
      <w:r>
        <w:rPr>
          <w:rFonts w:cs="Arial" w:ascii="Arial" w:hAnsi="Arial"/>
          <w:sz w:val="24"/>
          <w:szCs w:val="24"/>
        </w:rPr>
        <w:tab/>
        <w:t>A gamificação (do original em inglês gamification) corresponde ao uso de mecanismos de jogos orientados ao objetivo de resolver problemas práticos ou de despertar engajamento entre um público específico  (VIANNA et al., 2013). Com o uso da gamificação pretende-se motivar e engajar os indivíduos da organização a compartilhar o conhecimento com outros indivíduos promovendo um ambiente desafiador e recompensador, gerando ganhos tanto para o indivíduo como para a organização.</w:t>
      </w:r>
    </w:p>
    <w:p>
      <w:pPr>
        <w:pStyle w:val="Normal"/>
        <w:spacing w:lineRule="auto" w:line="360" w:before="0" w:after="0"/>
        <w:ind w:firstLine="709"/>
        <w:jc w:val="both"/>
        <w:rPr>
          <w:rFonts w:ascii="Arial" w:hAnsi="Arial" w:cs="Arial"/>
          <w:sz w:val="24"/>
          <w:szCs w:val="24"/>
        </w:rPr>
      </w:pPr>
      <w:r>
        <w:rPr>
          <w:rFonts w:cs="Arial" w:ascii="Arial" w:hAnsi="Arial"/>
          <w:sz w:val="24"/>
          <w:szCs w:val="24"/>
        </w:rPr>
      </w:r>
    </w:p>
    <w:p>
      <w:pPr>
        <w:pStyle w:val="Normal"/>
        <w:spacing w:lineRule="auto" w:line="360" w:before="0" w:after="0"/>
        <w:ind w:firstLine="709"/>
        <w:jc w:val="both"/>
        <w:rPr/>
      </w:pPr>
      <w:r>
        <w:rPr>
          <w:rFonts w:cs="Arial" w:ascii="Arial" w:hAnsi="Arial"/>
          <w:sz w:val="24"/>
          <w:szCs w:val="24"/>
        </w:rPr>
        <w:t>1.1. Objetivo Geral</w:t>
      </w:r>
    </w:p>
    <w:p>
      <w:pPr>
        <w:pStyle w:val="Normal"/>
        <w:spacing w:lineRule="auto" w:line="360" w:before="0" w:after="0"/>
        <w:ind w:firstLine="709"/>
        <w:jc w:val="both"/>
        <w:rPr>
          <w:rFonts w:ascii="Arial" w:hAnsi="Arial" w:cs="Arial"/>
          <w:sz w:val="24"/>
          <w:szCs w:val="24"/>
        </w:rPr>
      </w:pPr>
      <w:r>
        <w:rPr>
          <w:rFonts w:cs="Arial" w:ascii="Arial" w:hAnsi="Arial"/>
          <w:sz w:val="24"/>
          <w:szCs w:val="24"/>
        </w:rPr>
      </w:r>
    </w:p>
    <w:p>
      <w:pPr>
        <w:pStyle w:val="Normal"/>
        <w:spacing w:lineRule="auto" w:line="360" w:before="0" w:after="0"/>
        <w:ind w:firstLine="709"/>
        <w:jc w:val="both"/>
        <w:rPr/>
      </w:pPr>
      <w:r>
        <w:rPr>
          <w:rFonts w:cs="Arial" w:ascii="Arial" w:hAnsi="Arial"/>
          <w:sz w:val="24"/>
          <w:szCs w:val="24"/>
        </w:rPr>
        <w:tab/>
        <w:t>O objetivo deste trabalho é desenvolver um sistema de gestão do conhecimento aplicando conceitos de gamificação para estimular e melhorar o compartilhamento do conhecimento nas organizações.</w:t>
      </w:r>
    </w:p>
    <w:p>
      <w:pPr>
        <w:pStyle w:val="Normal"/>
        <w:spacing w:lineRule="auto" w:line="360" w:before="0" w:after="0"/>
        <w:ind w:firstLine="709"/>
        <w:jc w:val="both"/>
        <w:rPr>
          <w:rFonts w:ascii="Arial" w:hAnsi="Arial" w:cs="Arial"/>
          <w:sz w:val="24"/>
          <w:szCs w:val="24"/>
        </w:rPr>
      </w:pPr>
      <w:r>
        <w:rPr>
          <w:rFonts w:cs="Arial" w:ascii="Arial" w:hAnsi="Arial"/>
          <w:sz w:val="24"/>
          <w:szCs w:val="24"/>
        </w:rPr>
      </w:r>
    </w:p>
    <w:p>
      <w:pPr>
        <w:pStyle w:val="Normal"/>
        <w:spacing w:lineRule="auto" w:line="360" w:before="0" w:after="0"/>
        <w:ind w:firstLine="709"/>
        <w:jc w:val="both"/>
        <w:rPr/>
      </w:pPr>
      <w:r>
        <w:rPr>
          <w:rFonts w:cs="Arial" w:ascii="Arial" w:hAnsi="Arial"/>
          <w:sz w:val="24"/>
          <w:szCs w:val="24"/>
        </w:rPr>
        <w:tab/>
        <w:t>1.1.1. Objetivos Específicos</w:t>
      </w:r>
    </w:p>
    <w:p>
      <w:pPr>
        <w:pStyle w:val="Normal"/>
        <w:spacing w:lineRule="auto" w:line="360" w:before="0" w:after="0"/>
        <w:ind w:firstLine="709"/>
        <w:jc w:val="both"/>
        <w:rPr/>
      </w:pPr>
      <w:r>
        <w:rPr>
          <w:rFonts w:cs="Arial" w:ascii="Arial" w:hAnsi="Arial"/>
          <w:sz w:val="24"/>
          <w:szCs w:val="24"/>
        </w:rPr>
        <w:tab/>
        <w:tab/>
        <w:t>Para atingir o objetivo geral desta proposta, os seguintes objetivos específicos devem ser realizados:</w:t>
      </w:r>
    </w:p>
    <w:p>
      <w:pPr>
        <w:pStyle w:val="Normal"/>
        <w:numPr>
          <w:ilvl w:val="0"/>
          <w:numId w:val="1"/>
        </w:numPr>
        <w:spacing w:lineRule="auto" w:line="360" w:before="0" w:after="0"/>
        <w:ind w:firstLine="709"/>
        <w:jc w:val="both"/>
        <w:rPr/>
      </w:pPr>
      <w:r>
        <w:rPr>
          <w:rFonts w:cs="Arial" w:ascii="Arial" w:hAnsi="Arial"/>
          <w:sz w:val="24"/>
          <w:szCs w:val="24"/>
        </w:rPr>
        <w:t>Elaborar a revisão da literatura.</w:t>
      </w:r>
    </w:p>
    <w:p>
      <w:pPr>
        <w:pStyle w:val="Normal"/>
        <w:numPr>
          <w:ilvl w:val="0"/>
          <w:numId w:val="1"/>
        </w:numPr>
        <w:spacing w:lineRule="auto" w:line="360" w:before="0" w:after="0"/>
        <w:ind w:firstLine="709"/>
        <w:jc w:val="both"/>
        <w:rPr/>
      </w:pPr>
      <w:r>
        <w:rPr>
          <w:rFonts w:cs="Arial" w:ascii="Arial" w:hAnsi="Arial"/>
          <w:sz w:val="24"/>
          <w:szCs w:val="24"/>
        </w:rPr>
        <w:t>Fazer o levantamento de requisitos funcionais e não funcionais.</w:t>
      </w:r>
    </w:p>
    <w:p>
      <w:pPr>
        <w:pStyle w:val="Normal"/>
        <w:numPr>
          <w:ilvl w:val="0"/>
          <w:numId w:val="1"/>
        </w:numPr>
        <w:spacing w:lineRule="auto" w:line="360" w:before="0" w:after="0"/>
        <w:ind w:firstLine="709"/>
        <w:jc w:val="both"/>
        <w:rPr/>
      </w:pPr>
      <w:r>
        <w:rPr>
          <w:rFonts w:cs="Arial" w:ascii="Arial" w:hAnsi="Arial"/>
          <w:sz w:val="24"/>
          <w:szCs w:val="24"/>
        </w:rPr>
        <w:t>Fazer o levantamento de casos de uso.</w:t>
      </w:r>
    </w:p>
    <w:p>
      <w:pPr>
        <w:pStyle w:val="Normal"/>
        <w:numPr>
          <w:ilvl w:val="0"/>
          <w:numId w:val="1"/>
        </w:numPr>
        <w:spacing w:lineRule="auto" w:line="360" w:before="0" w:after="0"/>
        <w:ind w:firstLine="709"/>
        <w:jc w:val="both"/>
        <w:rPr/>
      </w:pPr>
      <w:r>
        <w:rPr>
          <w:rFonts w:cs="Arial" w:ascii="Arial" w:hAnsi="Arial"/>
          <w:sz w:val="24"/>
          <w:szCs w:val="24"/>
        </w:rPr>
        <w:t>Desenvolver o sistema.</w:t>
      </w:r>
    </w:p>
    <w:p>
      <w:pPr>
        <w:pStyle w:val="Normal"/>
        <w:spacing w:lineRule="auto" w:line="360" w:before="0" w:after="0"/>
        <w:ind w:firstLine="709"/>
        <w:jc w:val="both"/>
        <w:rPr>
          <w:rFonts w:ascii="Arial" w:hAnsi="Arial" w:cs="Arial"/>
          <w:b/>
          <w:b/>
          <w:sz w:val="24"/>
          <w:szCs w:val="24"/>
        </w:rPr>
      </w:pPr>
      <w:r>
        <w:rPr>
          <w:rFonts w:cs="Arial" w:ascii="Arial" w:hAnsi="Arial"/>
          <w:b/>
          <w:sz w:val="24"/>
          <w:szCs w:val="24"/>
        </w:rPr>
      </w:r>
    </w:p>
    <w:p>
      <w:pPr>
        <w:pStyle w:val="Normal"/>
        <w:spacing w:lineRule="auto" w:line="360" w:before="0" w:after="0"/>
        <w:jc w:val="both"/>
        <w:rPr>
          <w:rFonts w:ascii="Arial" w:hAnsi="Arial" w:cs="Arial"/>
          <w:b/>
          <w:b/>
          <w:sz w:val="24"/>
          <w:szCs w:val="24"/>
        </w:rPr>
      </w:pPr>
      <w:r>
        <w:rPr>
          <w:rFonts w:cs="Arial" w:ascii="Arial" w:hAnsi="Arial"/>
          <w:b/>
          <w:sz w:val="24"/>
          <w:szCs w:val="24"/>
        </w:rPr>
        <w:t>3 METODOLOGIA</w:t>
      </w:r>
    </w:p>
    <w:p>
      <w:pPr>
        <w:pStyle w:val="Normal"/>
        <w:spacing w:lineRule="auto" w:line="360" w:before="0" w:after="0"/>
        <w:jc w:val="both"/>
        <w:rPr>
          <w:rFonts w:ascii="Arial" w:hAnsi="Arial" w:cs="Arial"/>
          <w:b/>
          <w:b/>
          <w:sz w:val="24"/>
          <w:szCs w:val="24"/>
        </w:rPr>
      </w:pPr>
      <w:r>
        <w:rPr>
          <w:rFonts w:cs="Arial" w:ascii="Arial" w:hAnsi="Arial"/>
          <w:b/>
          <w:sz w:val="24"/>
          <w:szCs w:val="24"/>
        </w:rPr>
      </w:r>
    </w:p>
    <w:p>
      <w:pPr>
        <w:pStyle w:val="Normal"/>
        <w:spacing w:lineRule="auto" w:line="360" w:before="0" w:after="0"/>
        <w:ind w:firstLine="709"/>
        <w:jc w:val="both"/>
        <w:rPr/>
      </w:pPr>
      <w:r>
        <w:rPr>
          <w:rFonts w:cs="Arial" w:ascii="Arial" w:hAnsi="Arial"/>
          <w:sz w:val="24"/>
          <w:szCs w:val="24"/>
        </w:rPr>
        <w:t xml:space="preserve">O presente trabalho foi desenvolvido utilizando-se de um conjunto de tecnologias denominado </w:t>
      </w:r>
      <w:r>
        <w:rPr>
          <w:rFonts w:cs="Arial" w:ascii="Arial" w:hAnsi="Arial"/>
          <w:i/>
          <w:iCs/>
          <w:sz w:val="24"/>
          <w:szCs w:val="24"/>
        </w:rPr>
        <w:t xml:space="preserve">MEAN Stack. </w:t>
      </w:r>
      <w:r>
        <w:rPr>
          <w:rFonts w:cs="Arial" w:ascii="Arial" w:hAnsi="Arial"/>
          <w:i w:val="false"/>
          <w:iCs w:val="false"/>
          <w:sz w:val="24"/>
          <w:szCs w:val="24"/>
        </w:rPr>
        <w:t xml:space="preserve">O termo </w:t>
      </w:r>
      <w:r>
        <w:rPr>
          <w:rFonts w:cs="Arial" w:ascii="Arial" w:hAnsi="Arial"/>
          <w:i/>
          <w:iCs/>
          <w:sz w:val="24"/>
          <w:szCs w:val="24"/>
        </w:rPr>
        <w:t>Mean</w:t>
      </w:r>
      <w:r>
        <w:rPr>
          <w:rFonts w:cs="Arial" w:ascii="Arial" w:hAnsi="Arial"/>
          <w:i w:val="false"/>
          <w:iCs w:val="false"/>
          <w:sz w:val="24"/>
          <w:szCs w:val="24"/>
        </w:rPr>
        <w:t xml:space="preserve"> foi cunhado em 2013 por Valeri Karpov e é um acrônimo para denotar o uso de uma </w:t>
      </w:r>
      <w:r>
        <w:rPr>
          <w:rFonts w:cs="Arial" w:ascii="Arial" w:hAnsi="Arial"/>
          <w:i/>
          <w:iCs/>
          <w:sz w:val="24"/>
          <w:szCs w:val="24"/>
        </w:rPr>
        <w:t>S</w:t>
      </w:r>
      <w:r>
        <w:rPr>
          <w:rFonts w:cs="Arial" w:ascii="Arial" w:hAnsi="Arial"/>
          <w:i/>
          <w:iCs/>
          <w:sz w:val="24"/>
          <w:szCs w:val="24"/>
          <w:u w:val="none"/>
        </w:rPr>
        <w:t>tack</w:t>
      </w:r>
      <w:r>
        <w:rPr>
          <w:rFonts w:cs="Arial" w:ascii="Arial" w:hAnsi="Arial"/>
          <w:i w:val="false"/>
          <w:iCs w:val="false"/>
          <w:sz w:val="24"/>
          <w:szCs w:val="24"/>
        </w:rPr>
        <w:t xml:space="preserve"> completa para desenvolvimento de aplicações incluindo MongoDB, Express, AngularJs e NodeJs.</w:t>
      </w:r>
    </w:p>
    <w:p>
      <w:pPr>
        <w:pStyle w:val="Normal"/>
        <w:bidi w:val="0"/>
        <w:spacing w:lineRule="auto" w:line="360" w:before="0" w:after="0"/>
        <w:ind w:hanging="0"/>
        <w:jc w:val="both"/>
        <w:rPr/>
      </w:pPr>
      <w:r>
        <w:rPr>
          <w:rFonts w:cs="Arial" w:ascii="Arial" w:hAnsi="Arial"/>
          <w:i w:val="false"/>
          <w:iCs w:val="false"/>
          <w:sz w:val="24"/>
          <w:szCs w:val="24"/>
        </w:rPr>
        <w:t>3.1. (M)ongoDB</w:t>
      </w:r>
    </w:p>
    <w:p>
      <w:pPr>
        <w:pStyle w:val="Normal"/>
        <w:bidi w:val="0"/>
        <w:spacing w:lineRule="auto" w:line="360" w:before="0" w:after="0"/>
        <w:ind w:hanging="0"/>
        <w:jc w:val="both"/>
        <w:rPr/>
      </w:pPr>
      <w:r>
        <w:rPr>
          <w:rFonts w:cs="Arial" w:ascii="Arial" w:hAnsi="Arial"/>
          <w:i w:val="false"/>
          <w:iCs w:val="false"/>
          <w:sz w:val="24"/>
          <w:szCs w:val="24"/>
        </w:rPr>
        <w:tab/>
        <w:t xml:space="preserve">MongoDB é um banco de dados NoSQL flexível e escalável. Combina a habilidade de escalar com os muitos recursos presentes nos bancos de dados relacionais como índices, ordenação etc. Na </w:t>
      </w:r>
      <w:r>
        <w:rPr>
          <w:rFonts w:cs="Arial" w:ascii="Arial" w:hAnsi="Arial"/>
          <w:i/>
          <w:iCs/>
          <w:sz w:val="24"/>
          <w:szCs w:val="24"/>
        </w:rPr>
        <w:t>MEAN Stack</w:t>
      </w:r>
      <w:r>
        <w:rPr>
          <w:rFonts w:cs="Arial" w:ascii="Arial" w:hAnsi="Arial"/>
          <w:i w:val="false"/>
          <w:iCs w:val="false"/>
          <w:sz w:val="24"/>
          <w:szCs w:val="24"/>
        </w:rPr>
        <w:t>, o MongoDB permite armazenar e reaver um dado em um formato muito similar ao JSON (JavaScript Object Notation). É um banco fracamente tipado, o que ajuda muito pouco com validação de dados, de modo que boa parte da responsabilidade das regras de validação fica nas mãos dos desenvolvedores.</w:t>
      </w:r>
    </w:p>
    <w:p>
      <w:pPr>
        <w:pStyle w:val="Normal"/>
        <w:spacing w:lineRule="auto" w:line="360" w:before="0" w:after="0"/>
        <w:ind w:hanging="0"/>
        <w:jc w:val="both"/>
        <w:rPr/>
      </w:pPr>
      <w:r>
        <w:rPr>
          <w:rFonts w:cs="Arial" w:ascii="Arial" w:hAnsi="Arial"/>
          <w:i w:val="false"/>
          <w:iCs w:val="false"/>
          <w:sz w:val="24"/>
          <w:szCs w:val="24"/>
        </w:rPr>
        <w:t>3.2. (E)xpress</w:t>
      </w:r>
    </w:p>
    <w:p>
      <w:pPr>
        <w:pStyle w:val="Normal"/>
        <w:spacing w:lineRule="auto" w:line="360" w:before="0" w:after="0"/>
        <w:ind w:hanging="0"/>
        <w:jc w:val="both"/>
        <w:rPr/>
      </w:pPr>
      <w:r>
        <w:rPr>
          <w:rFonts w:cs="Arial" w:ascii="Arial" w:hAnsi="Arial"/>
          <w:i w:val="false"/>
          <w:iCs w:val="false"/>
          <w:sz w:val="24"/>
          <w:szCs w:val="24"/>
        </w:rPr>
        <w:tab/>
        <w:t xml:space="preserve">Express, criado em 2009 por TJ Holowaychuk, é um framework web leve, que ajuda na organização de sua aplicação web na arquitetura MVC no lado do servidor. Na </w:t>
      </w:r>
      <w:r>
        <w:rPr>
          <w:rFonts w:cs="Arial" w:ascii="Arial" w:hAnsi="Arial"/>
          <w:i/>
          <w:iCs/>
          <w:sz w:val="24"/>
          <w:szCs w:val="24"/>
        </w:rPr>
        <w:t>MEAN Stack</w:t>
      </w:r>
      <w:r>
        <w:rPr>
          <w:rFonts w:cs="Arial" w:ascii="Arial" w:hAnsi="Arial"/>
          <w:i w:val="false"/>
          <w:iCs w:val="false"/>
          <w:sz w:val="24"/>
          <w:szCs w:val="24"/>
        </w:rPr>
        <w:t>, o Express geralmente disponibiliza REST Endpoints que são consumidos pelos templates do AngularJs, que por sua vez são atualizados com base nos dados recebidos.</w:t>
      </w:r>
    </w:p>
    <w:p>
      <w:pPr>
        <w:pStyle w:val="Normal"/>
        <w:spacing w:lineRule="auto" w:line="360" w:before="0" w:after="0"/>
        <w:ind w:hanging="0"/>
        <w:jc w:val="both"/>
        <w:rPr/>
      </w:pPr>
      <w:r>
        <w:rPr>
          <w:rFonts w:cs="Arial" w:ascii="Arial" w:hAnsi="Arial"/>
          <w:i w:val="false"/>
          <w:iCs w:val="false"/>
          <w:sz w:val="24"/>
          <w:szCs w:val="24"/>
        </w:rPr>
        <w:t>3.3. (A)ngularJS</w:t>
      </w:r>
    </w:p>
    <w:p>
      <w:pPr>
        <w:pStyle w:val="Normal"/>
        <w:spacing w:lineRule="auto" w:line="360" w:before="0" w:after="0"/>
        <w:ind w:hanging="0"/>
        <w:jc w:val="both"/>
        <w:rPr/>
      </w:pPr>
      <w:r>
        <w:rPr>
          <w:rFonts w:cs="Arial" w:ascii="Arial" w:hAnsi="Arial"/>
          <w:i w:val="false"/>
          <w:iCs w:val="false"/>
          <w:sz w:val="24"/>
          <w:szCs w:val="24"/>
        </w:rPr>
        <w:tab/>
        <w:t>AngularJS é um framework MVC no lado do cliente voltado para Single Page Web Applications (SPA) criado pelo Google e liberado para o público em 2009. Ele simplifica bastante o desenvolvimento, manutenção e testes. Diferente da maneira tradicional, na qual dado e lógica são processados no servidor, AngularJS facilita o recebimento de dados e execução de lógica diretamente no cliente. Na MEAN Stack, AngularJS é o responsável por interfaces dinâmicas sem manipulação de DOM e permite acessar facilmente REST Endpoints diretamente do cliente através de serviços especializados.</w:t>
      </w:r>
    </w:p>
    <w:p>
      <w:pPr>
        <w:pStyle w:val="Normal"/>
        <w:spacing w:lineRule="auto" w:line="360" w:before="0" w:after="0"/>
        <w:ind w:hanging="0"/>
        <w:jc w:val="both"/>
        <w:rPr/>
      </w:pPr>
      <w:r>
        <w:rPr>
          <w:rFonts w:cs="Arial" w:ascii="Arial" w:hAnsi="Arial"/>
          <w:i w:val="false"/>
          <w:iCs w:val="false"/>
          <w:sz w:val="24"/>
          <w:szCs w:val="24"/>
        </w:rPr>
        <w:t>3.4. (N)odeJs</w:t>
      </w:r>
    </w:p>
    <w:p>
      <w:pPr>
        <w:pStyle w:val="Normal"/>
        <w:spacing w:lineRule="auto" w:line="360" w:before="0" w:after="0"/>
        <w:ind w:hanging="0"/>
        <w:jc w:val="both"/>
        <w:rPr/>
      </w:pPr>
      <w:r>
        <w:rPr>
          <w:rFonts w:cs="Arial" w:ascii="Arial" w:hAnsi="Arial"/>
          <w:i w:val="false"/>
          <w:iCs w:val="false"/>
          <w:sz w:val="24"/>
          <w:szCs w:val="24"/>
        </w:rPr>
        <w:tab/>
        <w:t>Node.js é uma plataforma para aplicações JavaScript criada por Ryan Dahl sob o ambiente de execução JavaScript do navegador Google Chrome. É possível utilizar bibliotecas desenvolvidas pela comunidade através de seu gerenciador de pacotes chamado npm.</w:t>
      </w:r>
    </w:p>
    <w:p>
      <w:pPr>
        <w:pStyle w:val="Normal"/>
        <w:spacing w:lineRule="auto" w:line="360" w:before="0" w:after="0"/>
        <w:ind w:hanging="0"/>
        <w:jc w:val="both"/>
        <w:rPr/>
      </w:pPr>
      <w:r>
        <w:rPr>
          <w:rFonts w:cs="Arial" w:ascii="Arial" w:hAnsi="Arial"/>
          <w:i w:val="false"/>
          <w:iCs w:val="false"/>
          <w:sz w:val="24"/>
          <w:szCs w:val="24"/>
        </w:rPr>
        <w:tab/>
        <w:t>A Mean Stack foi escolhida para o desenvolvimento da aplicação pois as quatro tecnologias que a compõe utilizam a mesma linguagem o Javascript, com isso se tem um alto ganho de produtividade e uma menor fricção entre todas as áreas que compõe o desenvolvimento de uma aplicação web. Também tem grande impacto na performance e diminuição de custos pois parte da lógica será processada no cliente, diminuindo custos com servidores.</w:t>
      </w:r>
    </w:p>
    <w:p>
      <w:pPr>
        <w:pStyle w:val="Normal"/>
        <w:spacing w:lineRule="auto" w:line="360" w:before="0" w:after="0"/>
        <w:ind w:hanging="0"/>
        <w:jc w:val="both"/>
        <w:rPr>
          <w:rFonts w:ascii="Arial" w:hAnsi="Arial" w:cs="Arial"/>
          <w:i w:val="false"/>
          <w:i w:val="false"/>
          <w:iCs w:val="false"/>
          <w:sz w:val="24"/>
          <w:szCs w:val="24"/>
        </w:rPr>
      </w:pPr>
      <w:r>
        <w:rPr>
          <w:rFonts w:cs="Arial" w:ascii="Arial" w:hAnsi="Arial"/>
          <w:i w:val="false"/>
          <w:iCs w:val="false"/>
          <w:sz w:val="24"/>
          <w:szCs w:val="24"/>
        </w:rPr>
      </w:r>
    </w:p>
    <w:p>
      <w:pPr>
        <w:pStyle w:val="Normal"/>
        <w:spacing w:lineRule="auto" w:line="360" w:before="0" w:after="0"/>
        <w:jc w:val="both"/>
        <w:rPr/>
      </w:pPr>
      <w:r>
        <w:rPr>
          <w:rFonts w:cs="Arial" w:ascii="Arial" w:hAnsi="Arial"/>
          <w:b/>
          <w:sz w:val="24"/>
          <w:szCs w:val="24"/>
        </w:rPr>
        <w:t>4 ANÁLISE DE DADOS</w:t>
      </w:r>
    </w:p>
    <w:p>
      <w:pPr>
        <w:pStyle w:val="Normal"/>
        <w:spacing w:lineRule="auto" w:line="360" w:before="0" w:after="0"/>
        <w:jc w:val="both"/>
        <w:rPr>
          <w:rFonts w:ascii="Arial" w:hAnsi="Arial" w:cs="Arial"/>
          <w:b/>
          <w:b/>
          <w:sz w:val="24"/>
          <w:szCs w:val="24"/>
        </w:rPr>
      </w:pPr>
      <w:r>
        <w:rPr>
          <w:rFonts w:cs="Arial" w:ascii="Arial" w:hAnsi="Arial"/>
          <w:b/>
          <w:sz w:val="24"/>
          <w:szCs w:val="24"/>
        </w:rPr>
      </w:r>
    </w:p>
    <w:p>
      <w:pPr>
        <w:pStyle w:val="Normal"/>
        <w:spacing w:lineRule="auto" w:line="360" w:before="0" w:after="0"/>
        <w:ind w:firstLine="709"/>
        <w:jc w:val="both"/>
        <w:rPr/>
      </w:pPr>
      <w:r>
        <w:rPr>
          <w:rFonts w:cs="Arial" w:ascii="Arial" w:hAnsi="Arial"/>
          <w:sz w:val="24"/>
          <w:szCs w:val="24"/>
        </w:rPr>
        <w:t>Requisitos Funcionais</w:t>
      </w:r>
    </w:p>
    <w:p>
      <w:pPr>
        <w:pStyle w:val="Normal"/>
        <w:spacing w:lineRule="auto" w:line="360" w:before="0" w:after="0"/>
        <w:ind w:firstLine="709"/>
        <w:jc w:val="both"/>
        <w:rPr/>
      </w:pPr>
      <w:r>
        <w:rPr>
          <w:rFonts w:cs="Arial" w:ascii="Arial" w:hAnsi="Arial"/>
          <w:sz w:val="24"/>
          <w:szCs w:val="24"/>
        </w:rPr>
        <w:t>1 – O usuário poderá cadastrar um novo conhecimento no sistema, entende-se como conhecimento um texto formatado em html podendo conter imagens, áudios ou vídeos relacionados ao tema do conhecimento inserido.</w:t>
      </w:r>
    </w:p>
    <w:p>
      <w:pPr>
        <w:pStyle w:val="Normal"/>
        <w:spacing w:lineRule="auto" w:line="360" w:before="0" w:after="0"/>
        <w:ind w:firstLine="709"/>
        <w:jc w:val="both"/>
        <w:rPr/>
      </w:pPr>
      <w:r>
        <w:rPr>
          <w:rFonts w:cs="Arial" w:ascii="Arial" w:hAnsi="Arial"/>
          <w:sz w:val="24"/>
          <w:szCs w:val="24"/>
        </w:rPr>
        <w:t>2 – O usuário poderá pesquisar um conhecimento através do campo de pesquisa fornecido no sistema pelo título ou parte do texto que compõe o corpo do conhecimento.</w:t>
      </w:r>
    </w:p>
    <w:p>
      <w:pPr>
        <w:pStyle w:val="Normal"/>
        <w:spacing w:lineRule="auto" w:line="360" w:before="0" w:after="0"/>
        <w:ind w:firstLine="709"/>
        <w:jc w:val="both"/>
        <w:rPr/>
      </w:pPr>
      <w:r>
        <w:rPr>
          <w:rFonts w:cs="Arial" w:ascii="Arial" w:hAnsi="Arial"/>
          <w:sz w:val="24"/>
          <w:szCs w:val="24"/>
        </w:rPr>
        <w:t>3 – O sistema deverá exibir um botão para exclusão e permitir a exclusão do conhecimento somente para o usuário que o criou.</w:t>
      </w:r>
    </w:p>
    <w:p>
      <w:pPr>
        <w:pStyle w:val="Normal"/>
        <w:spacing w:lineRule="auto" w:line="360" w:before="0" w:after="0"/>
        <w:ind w:firstLine="709"/>
        <w:jc w:val="both"/>
        <w:rPr/>
      </w:pPr>
      <w:r>
        <w:rPr>
          <w:rFonts w:cs="Arial" w:ascii="Arial" w:hAnsi="Arial"/>
          <w:sz w:val="24"/>
          <w:szCs w:val="24"/>
        </w:rPr>
        <w:t>4 – O sistema deverá exibir um botão para edição e permitir a edição do conhecimento somente para o usuário que o criou.</w:t>
      </w:r>
    </w:p>
    <w:p>
      <w:pPr>
        <w:pStyle w:val="Normal"/>
        <w:spacing w:lineRule="auto" w:line="360" w:before="0" w:after="0"/>
        <w:ind w:firstLine="709"/>
        <w:jc w:val="both"/>
        <w:rPr/>
      </w:pPr>
      <w:r>
        <w:rPr>
          <w:rFonts w:cs="Arial" w:ascii="Arial" w:hAnsi="Arial"/>
          <w:i w:val="false"/>
          <w:iCs w:val="false"/>
          <w:sz w:val="24"/>
          <w:szCs w:val="24"/>
        </w:rPr>
        <w:t>5 – Ao criar um conhecimento o sistema deverá conceder 100 pontos para o autor.</w:t>
      </w:r>
    </w:p>
    <w:p>
      <w:pPr>
        <w:pStyle w:val="Normal"/>
        <w:spacing w:lineRule="auto" w:line="360" w:before="0" w:after="0"/>
        <w:jc w:val="both"/>
        <w:rPr>
          <w:rFonts w:ascii="Arial" w:hAnsi="Arial" w:cs="Arial"/>
          <w:b/>
          <w:b/>
          <w:sz w:val="24"/>
          <w:szCs w:val="24"/>
        </w:rPr>
      </w:pPr>
      <w:r>
        <w:rPr>
          <w:rFonts w:cs="Arial" w:ascii="Arial" w:hAnsi="Arial"/>
          <w:b/>
          <w:sz w:val="24"/>
          <w:szCs w:val="24"/>
        </w:rPr>
      </w:r>
    </w:p>
    <w:p>
      <w:pPr>
        <w:pStyle w:val="Normal"/>
        <w:spacing w:lineRule="auto" w:line="360" w:before="0" w:after="0"/>
        <w:jc w:val="both"/>
        <w:rPr/>
      </w:pPr>
      <w:r>
        <w:rPr>
          <w:rFonts w:cs="Arial" w:ascii="Arial" w:hAnsi="Arial"/>
          <w:b/>
          <w:sz w:val="24"/>
          <w:szCs w:val="24"/>
        </w:rPr>
        <w:t xml:space="preserve">REFERÊNCIAS </w:t>
      </w:r>
      <w:r>
        <w:rPr>
          <w:rFonts w:cs="Arial" w:ascii="Arial" w:hAnsi="Arial"/>
          <w:sz w:val="24"/>
          <w:szCs w:val="24"/>
        </w:rPr>
        <w:t>(em ordem alfabética, alinhadas à esquerda, espaçamento simples entre linhas)</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BECERRA-FERNANDEZ, Irma; SABHERWAL, Rajiv. </w:t>
      </w:r>
      <w:r>
        <w:rPr>
          <w:rFonts w:cs="Arial" w:ascii="Arial" w:hAnsi="Arial"/>
          <w:b/>
          <w:bCs/>
          <w:sz w:val="24"/>
          <w:szCs w:val="24"/>
        </w:rPr>
        <w:t>Knowledge management : systems and processes</w:t>
      </w:r>
      <w:r>
        <w:rPr>
          <w:rFonts w:cs="Arial" w:ascii="Arial" w:hAnsi="Arial"/>
          <w:sz w:val="24"/>
          <w:szCs w:val="24"/>
        </w:rPr>
        <w:t>. M.E. Sharpe, Inc, 2010.</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BOTHA, Antonie et al. </w:t>
      </w:r>
      <w:r>
        <w:rPr>
          <w:rFonts w:cs="Arial" w:ascii="Arial" w:hAnsi="Arial"/>
          <w:b/>
          <w:bCs/>
          <w:sz w:val="24"/>
          <w:szCs w:val="24"/>
        </w:rPr>
        <w:t>Coping with Continuous Change in the Business Environment, Knowledge Management and Knowledge Management Technology</w:t>
      </w:r>
      <w:r>
        <w:rPr>
          <w:rFonts w:cs="Arial" w:ascii="Arial" w:hAnsi="Arial"/>
          <w:sz w:val="24"/>
          <w:szCs w:val="24"/>
        </w:rPr>
        <w:t>, Chandice Publishing Ltd, 2008.</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DRUCKER, Peter. </w:t>
      </w:r>
      <w:r>
        <w:rPr>
          <w:rFonts w:cs="Arial" w:ascii="Arial" w:hAnsi="Arial"/>
          <w:b/>
          <w:bCs/>
          <w:sz w:val="24"/>
          <w:szCs w:val="24"/>
        </w:rPr>
        <w:t>Administração de organizações sem fins lucrativos - princípios e práticas</w:t>
      </w:r>
      <w:r>
        <w:rPr>
          <w:rFonts w:cs="Arial" w:ascii="Arial" w:hAnsi="Arial"/>
          <w:sz w:val="24"/>
          <w:szCs w:val="24"/>
        </w:rPr>
        <w:t>. Editora Pioneira, São Paulo, 1990.</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LOCKLEY, Alison; BOYLE, Alicia. </w:t>
      </w:r>
      <w:r>
        <w:rPr>
          <w:rFonts w:cs="Arial" w:ascii="Arial" w:hAnsi="Arial"/>
          <w:b/>
          <w:bCs/>
          <w:sz w:val="24"/>
          <w:szCs w:val="24"/>
        </w:rPr>
        <w:t>Towards a game-based learning ecosystem: An institutional strategy</w:t>
      </w:r>
      <w:r>
        <w:rPr>
          <w:rFonts w:cs="Arial" w:ascii="Arial" w:hAnsi="Arial"/>
          <w:sz w:val="24"/>
          <w:szCs w:val="24"/>
        </w:rPr>
        <w:t>. Proceedings Of The European Conference On Games-based Learning, 2014.</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MCGONIGAL,  J. </w:t>
      </w:r>
      <w:r>
        <w:rPr>
          <w:rFonts w:cs="Arial" w:ascii="Arial" w:hAnsi="Arial"/>
          <w:b/>
          <w:bCs/>
          <w:sz w:val="24"/>
          <w:szCs w:val="24"/>
        </w:rPr>
        <w:t>Realidade  em  jogo:por que os  games  nos  tornam  melhores  e como eles podem mudar o mundo</w:t>
      </w:r>
      <w:r>
        <w:rPr>
          <w:rFonts w:cs="Arial" w:ascii="Arial" w:hAnsi="Arial"/>
          <w:sz w:val="24"/>
          <w:szCs w:val="24"/>
        </w:rPr>
        <w:t xml:space="preserve">. Rio de Janeiro: Best Seller, 2012. </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NONAKA,  Ikujiro;  TAKEUCHI,  Hirotaka.  </w:t>
      </w:r>
      <w:r>
        <w:rPr>
          <w:rFonts w:cs="Arial" w:ascii="Arial" w:hAnsi="Arial"/>
          <w:b/>
          <w:bCs/>
          <w:sz w:val="24"/>
          <w:szCs w:val="24"/>
        </w:rPr>
        <w:t>Criação  de  conhecimento  na empresa</w:t>
      </w:r>
      <w:r>
        <w:rPr>
          <w:rFonts w:cs="Arial" w:ascii="Arial" w:hAnsi="Arial"/>
          <w:sz w:val="24"/>
          <w:szCs w:val="24"/>
        </w:rPr>
        <w:t>. Rio  de Janeiro: Campus, 1997.</w:t>
      </w:r>
    </w:p>
    <w:p>
      <w:pPr>
        <w:pStyle w:val="Normal"/>
        <w:spacing w:lineRule="auto" w:line="360" w:before="0" w:after="0"/>
        <w:jc w:val="both"/>
        <w:rPr/>
      </w:pPr>
      <w:r>
        <w:rPr>
          <w:rFonts w:cs="Arial" w:ascii="Arial" w:hAnsi="Arial"/>
          <w:sz w:val="24"/>
          <w:szCs w:val="24"/>
        </w:rPr>
        <w:t xml:space="preserve">RODRIGUES, Luís Filipe; COSTA, Carlos J.; OLIVEIRA, Abílio. </w:t>
      </w:r>
      <w:r>
        <w:rPr>
          <w:rFonts w:cs="Arial" w:ascii="Arial" w:hAnsi="Arial"/>
          <w:b/>
          <w:bCs/>
          <w:sz w:val="24"/>
          <w:szCs w:val="24"/>
        </w:rPr>
        <w:t>How gamification can influence the web design and the customer to use the e-banking systems</w:t>
      </w:r>
      <w:r>
        <w:rPr>
          <w:rFonts w:cs="Arial" w:ascii="Arial" w:hAnsi="Arial"/>
          <w:sz w:val="24"/>
          <w:szCs w:val="24"/>
        </w:rPr>
        <w:t>. Lisboa: Acm International Conference Proceeding Series,  2014.</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SENGE, P. M. A quinta disciplina. </w:t>
      </w:r>
      <w:r>
        <w:rPr>
          <w:rFonts w:cs="Arial" w:ascii="Arial" w:hAnsi="Arial"/>
          <w:b/>
          <w:bCs/>
          <w:sz w:val="24"/>
          <w:szCs w:val="24"/>
        </w:rPr>
        <w:t>Arte, teoria e prática da organização de aprendizagem</w:t>
      </w:r>
      <w:r>
        <w:rPr>
          <w:rFonts w:cs="Arial" w:ascii="Arial" w:hAnsi="Arial"/>
          <w:sz w:val="24"/>
          <w:szCs w:val="24"/>
        </w:rPr>
        <w:t>. São Paulo: Best Seller , 1999.</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SVEIBY, K. E. </w:t>
      </w:r>
      <w:r>
        <w:rPr>
          <w:rFonts w:cs="Arial" w:ascii="Arial" w:hAnsi="Arial"/>
          <w:b/>
          <w:bCs/>
          <w:sz w:val="24"/>
          <w:szCs w:val="24"/>
        </w:rPr>
        <w:t>A Nova Riqueza das Organizações: Gerenciando e Avaliando Patrimônios do Conhecimento</w:t>
      </w:r>
      <w:r>
        <w:rPr>
          <w:rFonts w:cs="Arial" w:ascii="Arial" w:hAnsi="Arial"/>
          <w:sz w:val="24"/>
          <w:szCs w:val="24"/>
        </w:rPr>
        <w:t>. Rio de Janeiro: Campus, 1998.</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TAKEUCHI, Hirotaka; NONAKA, Ikujiro. </w:t>
      </w:r>
      <w:r>
        <w:rPr>
          <w:rFonts w:cs="Arial" w:ascii="Arial" w:hAnsi="Arial"/>
          <w:b/>
          <w:bCs/>
          <w:sz w:val="24"/>
          <w:szCs w:val="24"/>
        </w:rPr>
        <w:t>Gestão do Conhecimento</w:t>
      </w:r>
      <w:r>
        <w:rPr>
          <w:rFonts w:cs="Arial" w:ascii="Arial" w:hAnsi="Arial"/>
          <w:sz w:val="24"/>
          <w:szCs w:val="24"/>
        </w:rPr>
        <w:t>. Porto Alegre:Bookman, 2008.</w:t>
      </w:r>
    </w:p>
    <w:p>
      <w:pPr>
        <w:pStyle w:val="Normal"/>
        <w:spacing w:lineRule="auto" w:line="360" w:before="0" w:after="0"/>
        <w:jc w:val="both"/>
        <w:rPr>
          <w:rFonts w:ascii="Arial" w:hAnsi="Arial" w:cs="Arial"/>
          <w:sz w:val="24"/>
          <w:szCs w:val="24"/>
        </w:rPr>
      </w:pPr>
      <w:r>
        <w:rPr>
          <w:rFonts w:cs="Arial" w:ascii="Arial" w:hAnsi="Arial"/>
          <w:sz w:val="24"/>
          <w:szCs w:val="24"/>
        </w:rPr>
      </w:r>
    </w:p>
    <w:p>
      <w:pPr>
        <w:pStyle w:val="Normal"/>
        <w:spacing w:lineRule="auto" w:line="360" w:before="0" w:after="0"/>
        <w:jc w:val="both"/>
        <w:rPr/>
      </w:pPr>
      <w:r>
        <w:rPr>
          <w:rFonts w:cs="Arial" w:ascii="Arial" w:hAnsi="Arial"/>
          <w:sz w:val="24"/>
          <w:szCs w:val="24"/>
        </w:rPr>
        <w:t xml:space="preserve">VIANNA, Ysmar et al. Gamification, Inc: </w:t>
      </w:r>
      <w:r>
        <w:rPr>
          <w:rFonts w:cs="Arial" w:ascii="Arial" w:hAnsi="Arial"/>
          <w:b/>
          <w:bCs/>
          <w:sz w:val="24"/>
          <w:szCs w:val="24"/>
        </w:rPr>
        <w:t>Como reinventar empresas a partir de jogos</w:t>
      </w:r>
      <w:r>
        <w:rPr>
          <w:rFonts w:cs="Arial" w:ascii="Arial" w:hAnsi="Arial"/>
          <w:sz w:val="24"/>
          <w:szCs w:val="24"/>
        </w:rPr>
        <w:t>. Rio de Janeiro: Mjv Press, 2013.</w:t>
      </w:r>
    </w:p>
    <w:sectPr>
      <w:footerReference w:type="default" r:id="rId2"/>
      <w:type w:val="nextPage"/>
      <w:pgSz w:w="11906" w:h="16838"/>
      <w:pgMar w:left="1701" w:right="1134" w:header="0" w:top="1701" w:footer="709" w:bottom="1134"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Arial">
    <w:charset w:val="01"/>
    <w:family w:val="roman"/>
    <w:pitch w:val="variable"/>
  </w:font>
  <w:font w:name="Liberation Sans">
    <w:altName w:val="Arial"/>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Bottom of Page)"/>
        <w:docPartUnique w:val="true"/>
      </w:docPartObj>
      <w:id w:val="1124947358"/>
    </w:sdtPr>
    <w:sdtContent>
      <w:p>
        <w:pPr>
          <w:pStyle w:val="Rodap"/>
          <w:jc w:val="right"/>
          <w:rPr/>
        </w:pPr>
        <w:r>
          <w:rPr/>
          <w:fldChar w:fldCharType="begin"/>
        </w:r>
        <w:r>
          <w:instrText> PAGE </w:instrText>
        </w:r>
        <w:r>
          <w:fldChar w:fldCharType="separate"/>
        </w:r>
        <w:r>
          <w:t>6</w:t>
        </w:r>
        <w:r>
          <w:fldChar w:fldCharType="end"/>
        </w:r>
      </w:p>
    </w:sdtContent>
  </w:sdt>
  <w:p>
    <w:pPr>
      <w:pStyle w:val="Rodap"/>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Wingdings" w:hAnsi="Wingdings" w:cs="Wingdings" w:hint="default"/>
        <w:rFonts w:cs="OpenSymbol"/>
      </w:rPr>
    </w:lvl>
    <w:lvl w:ilvl="1">
      <w:start w:val="1"/>
      <w:numFmt w:val="bullet"/>
      <w:lvlText w:val=""/>
      <w:lvlJc w:val="left"/>
      <w:pPr>
        <w:tabs>
          <w:tab w:val="num" w:pos="1080"/>
        </w:tabs>
        <w:ind w:left="1080" w:hanging="360"/>
      </w:pPr>
      <w:rPr>
        <w:rFonts w:ascii="Wingdings" w:hAnsi="Wingdings" w:cs="Wingdings" w:hint="default"/>
        <w:rFonts w:cs="OpenSymbol"/>
      </w:rPr>
    </w:lvl>
    <w:lvl w:ilvl="2">
      <w:start w:val="1"/>
      <w:numFmt w:val="bullet"/>
      <w:lvlText w:val=""/>
      <w:lvlJc w:val="left"/>
      <w:pPr>
        <w:tabs>
          <w:tab w:val="num" w:pos="1440"/>
        </w:tabs>
        <w:ind w:left="1440" w:hanging="360"/>
      </w:pPr>
      <w:rPr>
        <w:rFonts w:ascii="Wingdings" w:hAnsi="Wingdings" w:cs="Wingdings" w:hint="default"/>
        <w:rFonts w:cs="OpenSymbol"/>
      </w:rPr>
    </w:lvl>
    <w:lvl w:ilvl="3">
      <w:start w:val="1"/>
      <w:numFmt w:val="bullet"/>
      <w:lvlText w:val=""/>
      <w:lvlJc w:val="left"/>
      <w:pPr>
        <w:tabs>
          <w:tab w:val="num" w:pos="1800"/>
        </w:tabs>
        <w:ind w:left="1800" w:hanging="360"/>
      </w:pPr>
      <w:rPr>
        <w:rFonts w:ascii="Wingdings" w:hAnsi="Wingdings" w:cs="Wingdings" w:hint="default"/>
        <w:rFonts w:cs="OpenSymbol"/>
      </w:rPr>
    </w:lvl>
    <w:lvl w:ilvl="4">
      <w:start w:val="1"/>
      <w:numFmt w:val="bullet"/>
      <w:lvlText w:val=""/>
      <w:lvlJc w:val="left"/>
      <w:pPr>
        <w:tabs>
          <w:tab w:val="num" w:pos="2160"/>
        </w:tabs>
        <w:ind w:left="2160" w:hanging="360"/>
      </w:pPr>
      <w:rPr>
        <w:rFonts w:ascii="Wingdings" w:hAnsi="Wingdings" w:cs="Wingdings" w:hint="default"/>
        <w:rFonts w:cs="OpenSymbol"/>
      </w:rPr>
    </w:lvl>
    <w:lvl w:ilvl="5">
      <w:start w:val="1"/>
      <w:numFmt w:val="bullet"/>
      <w:lvlText w:val=""/>
      <w:lvlJc w:val="left"/>
      <w:pPr>
        <w:tabs>
          <w:tab w:val="num" w:pos="2520"/>
        </w:tabs>
        <w:ind w:left="2520" w:hanging="360"/>
      </w:pPr>
      <w:rPr>
        <w:rFonts w:ascii="Wingdings" w:hAnsi="Wingdings" w:cs="Wingdings" w:hint="default"/>
        <w:rFonts w:cs="OpenSymbol"/>
      </w:rPr>
    </w:lvl>
    <w:lvl w:ilvl="6">
      <w:start w:val="1"/>
      <w:numFmt w:val="bullet"/>
      <w:lvlText w:val=""/>
      <w:lvlJc w:val="left"/>
      <w:pPr>
        <w:tabs>
          <w:tab w:val="num" w:pos="2880"/>
        </w:tabs>
        <w:ind w:left="2880" w:hanging="360"/>
      </w:pPr>
      <w:rPr>
        <w:rFonts w:ascii="Wingdings" w:hAnsi="Wingdings" w:cs="Wingdings" w:hint="default"/>
        <w:rFonts w:cs="OpenSymbol"/>
      </w:rPr>
    </w:lvl>
    <w:lvl w:ilvl="7">
      <w:start w:val="1"/>
      <w:numFmt w:val="bullet"/>
      <w:lvlText w:val=""/>
      <w:lvlJc w:val="left"/>
      <w:pPr>
        <w:tabs>
          <w:tab w:val="num" w:pos="3240"/>
        </w:tabs>
        <w:ind w:left="3240" w:hanging="360"/>
      </w:pPr>
      <w:rPr>
        <w:rFonts w:ascii="Wingdings" w:hAnsi="Wingdings" w:cs="Wingdings" w:hint="default"/>
        <w:rFonts w:cs="OpenSymbol"/>
      </w:rPr>
    </w:lvl>
    <w:lvl w:ilvl="8">
      <w:start w:val="1"/>
      <w:numFmt w:val="bullet"/>
      <w:lvlText w:val=""/>
      <w:lvlJc w:val="left"/>
      <w:pPr>
        <w:tabs>
          <w:tab w:val="num" w:pos="3600"/>
        </w:tabs>
        <w:ind w:left="3600" w:hanging="360"/>
      </w:pPr>
      <w:rPr>
        <w:rFonts w:ascii="Wingdings" w:hAnsi="Wingdings" w:cs="Wingdings" w:hint="default"/>
        <w:rFonts w:cs="OpenSymbol"/>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pt-BR" w:eastAsia="en-US" w:bidi="ar-SA"/>
      </w:rPr>
    </w:rPrDefault>
    <w:pPrDefault>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3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00000A"/>
      <w:kern w:val="0"/>
      <w:sz w:val="22"/>
      <w:szCs w:val="22"/>
      <w:lang w:val="pt-BR" w:eastAsia="en-US" w:bidi="ar-SA"/>
    </w:rPr>
  </w:style>
  <w:style w:type="character" w:styleId="DefaultParagraphFont" w:default="1">
    <w:name w:val="Default Paragraph Font"/>
    <w:uiPriority w:val="1"/>
    <w:semiHidden/>
    <w:unhideWhenUsed/>
    <w:qFormat/>
    <w:rPr/>
  </w:style>
  <w:style w:type="character" w:styleId="LinkdaInternet">
    <w:name w:val="Link da Internet"/>
    <w:basedOn w:val="DefaultParagraphFont"/>
    <w:uiPriority w:val="99"/>
    <w:unhideWhenUsed/>
    <w:rsid w:val="00812945"/>
    <w:rPr>
      <w:color w:val="0563C1" w:themeColor="hyperlink"/>
      <w:u w:val="single"/>
    </w:rPr>
  </w:style>
  <w:style w:type="character" w:styleId="CabealhoChar" w:customStyle="1">
    <w:name w:val="Cabeçalho Char"/>
    <w:basedOn w:val="DefaultParagraphFont"/>
    <w:link w:val="Cabealho"/>
    <w:uiPriority w:val="99"/>
    <w:qFormat/>
    <w:rsid w:val="00024f79"/>
    <w:rPr/>
  </w:style>
  <w:style w:type="character" w:styleId="RodapChar" w:customStyle="1">
    <w:name w:val="Rodapé Char"/>
    <w:basedOn w:val="DefaultParagraphFont"/>
    <w:link w:val="Rodap"/>
    <w:uiPriority w:val="99"/>
    <w:qFormat/>
    <w:rsid w:val="00024f79"/>
    <w:rPr/>
  </w:style>
  <w:style w:type="character" w:styleId="Marcas">
    <w:name w:val="Marcas"/>
    <w:qFormat/>
    <w:rPr>
      <w:rFonts w:ascii="OpenSymbol" w:hAnsi="OpenSymbol" w:eastAsia="OpenSymbol" w:cs="OpenSymbol"/>
    </w:rPr>
  </w:style>
  <w:style w:type="character" w:styleId="ListLabel1">
    <w:name w:val="ListLabel 1"/>
    <w:qFormat/>
    <w:rPr>
      <w:rFonts w:ascii="Arial" w:hAnsi="Arial" w:cs="OpenSymbol"/>
      <w:sz w:val="24"/>
    </w:rPr>
  </w:style>
  <w:style w:type="character" w:styleId="ListLabel2">
    <w:name w:val="ListLabel 2"/>
    <w:qFormat/>
    <w:rPr>
      <w:rFonts w:cs="OpenSymbol"/>
    </w:rPr>
  </w:style>
  <w:style w:type="character" w:styleId="ListLabel3">
    <w:name w:val="ListLabel 3"/>
    <w:qFormat/>
    <w:rPr>
      <w:rFonts w:cs="OpenSymbol"/>
    </w:rPr>
  </w:style>
  <w:style w:type="character" w:styleId="ListLabel4">
    <w:name w:val="ListLabel 4"/>
    <w:qFormat/>
    <w:rPr>
      <w:rFonts w:cs="OpenSymbol"/>
    </w:rPr>
  </w:style>
  <w:style w:type="character" w:styleId="ListLabel5">
    <w:name w:val="ListLabel 5"/>
    <w:qFormat/>
    <w:rPr>
      <w:rFonts w:cs="OpenSymbol"/>
    </w:rPr>
  </w:style>
  <w:style w:type="character" w:styleId="ListLabel6">
    <w:name w:val="ListLabel 6"/>
    <w:qFormat/>
    <w:rPr>
      <w:rFonts w:cs="OpenSymbol"/>
    </w:rPr>
  </w:style>
  <w:style w:type="character" w:styleId="ListLabel7">
    <w:name w:val="ListLabel 7"/>
    <w:qFormat/>
    <w:rPr>
      <w:rFonts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paragraph" w:styleId="Ttulo">
    <w:name w:val="Título"/>
    <w:basedOn w:val="Normal"/>
    <w:next w:val="Corpodetexto"/>
    <w:qFormat/>
    <w:pPr>
      <w:keepNext/>
      <w:spacing w:before="240" w:after="120"/>
    </w:pPr>
    <w:rPr>
      <w:rFonts w:ascii="Liberation Sans" w:hAnsi="Liberation Sans" w:eastAsia="Tahoma" w:cs="Lohit Devanagari"/>
      <w:sz w:val="28"/>
      <w:szCs w:val="28"/>
    </w:rPr>
  </w:style>
  <w:style w:type="paragraph" w:styleId="Corpodetexto">
    <w:name w:val="Body Text"/>
    <w:basedOn w:val="Normal"/>
    <w:pPr>
      <w:spacing w:lineRule="auto" w:line="288" w:before="0" w:after="140"/>
    </w:pPr>
    <w:rPr/>
  </w:style>
  <w:style w:type="paragraph" w:styleId="Lista">
    <w:name w:val="List"/>
    <w:basedOn w:val="Corpode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alho">
    <w:name w:val="Header"/>
    <w:basedOn w:val="Normal"/>
    <w:link w:val="CabealhoChar"/>
    <w:uiPriority w:val="99"/>
    <w:unhideWhenUsed/>
    <w:rsid w:val="00024f79"/>
    <w:pPr>
      <w:tabs>
        <w:tab w:val="center" w:pos="4252" w:leader="none"/>
        <w:tab w:val="right" w:pos="8504" w:leader="none"/>
      </w:tabs>
      <w:spacing w:lineRule="auto" w:line="240" w:before="0" w:after="0"/>
    </w:pPr>
    <w:rPr/>
  </w:style>
  <w:style w:type="paragraph" w:styleId="Rodap">
    <w:name w:val="Footer"/>
    <w:basedOn w:val="Normal"/>
    <w:link w:val="RodapChar"/>
    <w:uiPriority w:val="99"/>
    <w:unhideWhenUsed/>
    <w:rsid w:val="00024f79"/>
    <w:pPr>
      <w:tabs>
        <w:tab w:val="center" w:pos="4252" w:leader="none"/>
        <w:tab w:val="right" w:pos="8504" w:leader="none"/>
      </w:tabs>
      <w:spacing w:lineRule="auto" w:line="240" w:before="0" w:after="0"/>
    </w:pPr>
    <w:rPr/>
  </w:style>
  <w:style w:type="numbering" w:styleId="NoList" w:default="1">
    <w:name w:val="No List"/>
    <w:uiPriority w:val="99"/>
    <w:semiHidden/>
    <w:unhideWhenUsed/>
    <w:qFormat/>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table" w:styleId="Tabelacomgrade">
    <w:name w:val="Table Grid"/>
    <w:basedOn w:val="Tabelanormal"/>
    <w:uiPriority w:val="39"/>
    <w:rsid w:val="001d50a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77AE54-7C94-459B-BC10-F3D59D133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TotalTime>
  <Application>LibreOffice/5.4.1.2.0$Linux_X86_64 LibreOffice_project/40m0$Build-2</Application>
  <Pages>6</Pages>
  <Words>1324</Words>
  <Characters>7572</Characters>
  <CharactersWithSpaces>8884</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2016-09-08T23:22:00Z</dcterms:created>
  <dc:creator>Beatriz Schupinski</dc:creator>
  <dc:description/>
  <dc:language>pt-BR</dc:language>
  <cp:lastModifiedBy/>
  <dcterms:modified xsi:type="dcterms:W3CDTF">2017-09-29T01:31:43Z</dcterms:modified>
  <cp:revision>61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