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Desafio VR Desenvolvimento</w:t>
      </w:r>
    </w:p>
    <w:p>
      <w:pPr>
        <w:pStyle w:val="Normal"/>
        <w:rPr/>
      </w:pPr>
      <w:r>
        <w:rPr/>
      </w:r>
    </w:p>
    <w:p>
      <w:pPr>
        <w:pStyle w:val="Normal"/>
        <w:numPr>
          <w:ilvl w:val="0"/>
          <w:numId w:val="3"/>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jc w:val="both"/>
        <w:rPr>
          <w:sz w:val="20"/>
          <w:szCs w:val="20"/>
        </w:rPr>
      </w:pPr>
      <w:r>
        <w:rPr/>
      </w:r>
    </w:p>
    <w:p>
      <w:pPr>
        <w:pStyle w:val="Normal"/>
        <w:jc w:val="both"/>
        <w:rPr>
          <w:b/>
          <w:b/>
          <w:bCs/>
        </w:rPr>
      </w:pPr>
      <w:r>
        <w:rPr>
          <w:b/>
          <w:bCs/>
          <w:sz w:val="20"/>
          <w:szCs w:val="20"/>
        </w:rPr>
        <w:t>Resposta</w:t>
      </w:r>
    </w:p>
    <w:p>
      <w:pPr>
        <w:pStyle w:val="Normal"/>
        <w:jc w:val="both"/>
        <w:rPr>
          <w:sz w:val="20"/>
          <w:szCs w:val="20"/>
        </w:rPr>
      </w:pPr>
      <w:r>
        <w:rPr>
          <w:b/>
          <w:bCs/>
        </w:rPr>
      </w:r>
    </w:p>
    <w:p>
      <w:pPr>
        <w:pStyle w:val="Normal"/>
        <w:jc w:val="both"/>
        <w:rPr>
          <w:b w:val="false"/>
          <w:b w:val="false"/>
          <w:bCs w:val="false"/>
        </w:rPr>
      </w:pPr>
      <w:r>
        <w:rPr>
          <w:b w:val="false"/>
          <w:bCs w:val="false"/>
          <w:sz w:val="20"/>
          <w:szCs w:val="20"/>
        </w:rPr>
        <w:t xml:space="preserve"> </w:t>
      </w:r>
      <w:r>
        <w:rPr>
          <w:b w:val="false"/>
          <w:bCs w:val="false"/>
          <w:sz w:val="20"/>
          <w:szCs w:val="20"/>
        </w:rPr>
        <w:t>Por mais confusa que a aplicação esteja, ainda tem solução. Mudaria um pouco a arquitetura. Criaria um pacote service e colocaria toda a regra de negócios lá, tirando essa responsabilidade do controller. O Controller apenas chamaria um service com o serviço que deseja executar.</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Outro ponto, ainda no controller, seria substituir a classe de domínio por classes de DTO. Deixando a classe de domínio separada da camada mais externa, sendo acessada apenas pelo service que a comanda.</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Faria um mapper que faria esse bind entre o controller e o service, deixando as camadas externas sem acesso pelas camadas internas, só pelo service.</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Como é um sistema com muita regra de negócio, acredito que tenha muitos domínios também. Nesse caso eu faria todos os scripts de criação e manutenção das tabelas para serem rodadas pelo flyway, tirando essa responsabilidade de criação do hibernate. Possibilitando uma melhor manutenção no futuro e um controle melhor de quem alterou o que.</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Faria testes unitários.</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 xml:space="preserve">Essa seria a solução que eu daria para manter o sistema como está. Mas no futuro poderiamos quebrar esse sistema em vários outros microserviços, o deixando menos complexo. </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Usando o Kotlin também ajudaria com a verbosidade, já que ele tem 100% de compatibilidade com java, só que tem menos linhas de código quando bem escrito.</w:t>
      </w:r>
    </w:p>
    <w:p>
      <w:pPr>
        <w:pStyle w:val="Normal"/>
        <w:jc w:val="both"/>
        <w:rPr>
          <w:sz w:val="20"/>
          <w:szCs w:val="20"/>
        </w:rPr>
      </w:pPr>
      <w:r>
        <w:rPr>
          <w:b w:val="false"/>
          <w:bCs w:val="false"/>
        </w:rPr>
      </w:r>
    </w:p>
    <w:p>
      <w:pPr>
        <w:pStyle w:val="Normal"/>
        <w:jc w:val="both"/>
        <w:rPr>
          <w:b w:val="false"/>
          <w:b w:val="false"/>
          <w:bCs w:val="false"/>
        </w:rPr>
      </w:pPr>
      <w:r>
        <w:rPr>
          <w:b w:val="false"/>
          <w:bCs w:val="false"/>
          <w:sz w:val="20"/>
          <w:szCs w:val="20"/>
        </w:rPr>
        <w:t xml:space="preserve">Por ter muita regra, imagino um sistema pesado,  usando o Spring Native ajudaria a diminuir esse tamanho. </w:t>
      </w:r>
    </w:p>
    <w:p>
      <w:pPr>
        <w:pStyle w:val="Normal"/>
        <w:numPr>
          <w:ilvl w:val="0"/>
          <w:numId w:val="1"/>
        </w:numPr>
        <w:spacing w:beforeAutospacing="1" w:after="0"/>
        <w:ind w:left="0" w:hanging="360"/>
        <w:rPr>
          <w:sz w:val="20"/>
          <w:szCs w:val="20"/>
        </w:rPr>
      </w:pPr>
      <w:r>
        <w:rPr>
          <w:sz w:val="20"/>
          <w:szCs w:val="20"/>
        </w:rPr>
        <w:t xml:space="preserve">Descreva quais são as principais limitações ao se adotar servidores de aplicação em uma arquitetura orientada a microsserviços. </w:t>
      </w:r>
    </w:p>
    <w:p>
      <w:pPr>
        <w:pStyle w:val="Normal"/>
        <w:numPr>
          <w:ilvl w:val="0"/>
          <w:numId w:val="0"/>
        </w:numPr>
        <w:spacing w:beforeAutospacing="1" w:after="0"/>
        <w:ind w:left="360" w:hanging="0"/>
        <w:rPr>
          <w:b/>
          <w:b/>
          <w:bCs/>
        </w:rPr>
      </w:pPr>
      <w:r>
        <w:rPr>
          <w:b/>
          <w:bCs/>
          <w:sz w:val="20"/>
          <w:szCs w:val="20"/>
        </w:rPr>
        <w:t>Resposta:</w:t>
      </w:r>
    </w:p>
    <w:p>
      <w:pPr>
        <w:pStyle w:val="Normal"/>
        <w:numPr>
          <w:ilvl w:val="0"/>
          <w:numId w:val="0"/>
        </w:numPr>
        <w:spacing w:beforeAutospacing="1" w:after="0"/>
        <w:ind w:left="360" w:hanging="0"/>
        <w:rPr>
          <w:b w:val="false"/>
          <w:b w:val="false"/>
          <w:bCs w:val="false"/>
        </w:rPr>
      </w:pPr>
      <w:r>
        <w:rPr>
          <w:b w:val="false"/>
          <w:bCs w:val="false"/>
          <w:sz w:val="20"/>
          <w:szCs w:val="20"/>
        </w:rPr>
        <w:t xml:space="preserve">O principal, ao meu ver, é o tamanho. Os servidores de aplicação implementam o Java EE na sua totaliadade, ou seja, tem muita coisa lá que você não vai precisar, então só de rodar um jboss da vida, a máquina precisa dispor de uma quantidade considerável de memória. </w:t>
      </w:r>
    </w:p>
    <w:p>
      <w:pPr>
        <w:pStyle w:val="Normal"/>
        <w:numPr>
          <w:ilvl w:val="0"/>
          <w:numId w:val="0"/>
        </w:numPr>
        <w:spacing w:beforeAutospacing="1" w:after="0"/>
        <w:ind w:left="360" w:hanging="0"/>
        <w:rPr>
          <w:b w:val="false"/>
          <w:b w:val="false"/>
          <w:bCs w:val="false"/>
        </w:rPr>
      </w:pPr>
      <w:r>
        <w:rPr>
          <w:b w:val="false"/>
          <w:bCs w:val="false"/>
          <w:sz w:val="20"/>
          <w:szCs w:val="20"/>
        </w:rPr>
        <w:t>Outro ponto relacionado a memória, é a dificuldade de escalar uma aplicação assim, sendo mais caro que escalar um aplicação sem servidor de aplicação.</w:t>
      </w:r>
    </w:p>
    <w:p>
      <w:pPr>
        <w:pStyle w:val="Normal"/>
        <w:numPr>
          <w:ilvl w:val="0"/>
          <w:numId w:val="1"/>
        </w:numPr>
        <w:spacing w:before="24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numPr>
          <w:ilvl w:val="0"/>
          <w:numId w:val="0"/>
        </w:numPr>
        <w:spacing w:before="240" w:after="0"/>
        <w:ind w:left="363" w:hanging="0"/>
        <w:rPr>
          <w:sz w:val="20"/>
          <w:szCs w:val="20"/>
        </w:rPr>
      </w:pPr>
      <w:r>
        <w:rPr>
          <w:sz w:val="20"/>
          <w:szCs w:val="20"/>
        </w:rPr>
        <w:t xml:space="preserve"> </w:t>
      </w:r>
      <w:r>
        <w:rPr>
          <w:sz w:val="20"/>
          <w:szCs w:val="20"/>
        </w:rPr>
        <w:t xml:space="preserve">Vai depender do que você espera da sua aplicação. </w:t>
      </w:r>
      <w:r>
        <w:rPr>
          <w:sz w:val="20"/>
          <w:szCs w:val="20"/>
        </w:rPr>
        <w:t xml:space="preserve">Se for microserviço, você quer ter a liberdade de rodar ele em qualquer lugar. Qualquuer cloud que rode um war já te atende, seus custos de escala também o são. Já com servidores de aplicação mais pesados não é assim tão simples. Pois eles são naturalmente mais pesados, por ter funcionalidades disponíveis que você não necessariamente vai usar. </w:t>
      </w:r>
    </w:p>
    <w:p>
      <w:pPr>
        <w:pStyle w:val="Normal"/>
        <w:numPr>
          <w:ilvl w:val="0"/>
          <w:numId w:val="1"/>
        </w:numPr>
        <w:spacing w:before="240" w:afterAutospacing="1"/>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header="0" w:top="567" w:footer="0" w:bottom="90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bidi w:val="0"/>
      <w:spacing w:lineRule="auto" w:line="240" w:before="0" w:after="0"/>
      <w:jc w:val="left"/>
    </w:pPr>
    <w:rPr>
      <w:rFonts w:ascii="Times New Roman" w:hAnsi="Times New Roman" w:cs="Times New Roman" w:eastAsia="Calibri" w:eastAsiaTheme="minorHAnsi"/>
      <w:color w:val="auto"/>
      <w:kern w:val="0"/>
      <w:sz w:val="24"/>
      <w:szCs w:val="24"/>
      <w:lang w:eastAsia="pt-BR" w:val="pt-BR" w:bidi="ar-SA"/>
    </w:rPr>
  </w:style>
  <w:style w:type="paragraph" w:styleId="Heading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link w:val="Cabealho"/>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link w:val="Rodap"/>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link w:val="Ttulo2"/>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link w:val="Ttulo3"/>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link w:val="Ttulo4"/>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3be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873d44"/>
    <w:pPr>
      <w:tabs>
        <w:tab w:val="clear" w:pos="708"/>
        <w:tab w:val="center" w:pos="4252" w:leader="none"/>
        <w:tab w:val="right" w:pos="8504" w:leader="none"/>
      </w:tabs>
    </w:pPr>
    <w:rPr/>
  </w:style>
  <w:style w:type="paragraph" w:styleId="Footer">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LibreOffice/6.4.7.2$Linux_X86_64 LibreOffice_project/40$Build-2</Application>
  <Pages>2</Pages>
  <Words>580</Words>
  <Characters>3032</Characters>
  <CharactersWithSpaces>3589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2022-07-16T14:52:35Z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