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Instituto Politécnico de Tomar</w:t>
      </w:r>
    </w:p>
    <w:p>
      <w:pPr>
        <w:pStyle w:val="Normal"/>
        <w:spacing w:before="100" w:after="0"/>
        <w:jc w:val="center"/>
        <w:rPr/>
      </w:pPr>
      <w:r>
        <w:rPr>
          <w:rFonts w:eastAsia="Arial" w:cs="Arial"/>
          <w:color w:val="404040"/>
          <w:sz w:val="24"/>
          <w:szCs w:val="24"/>
        </w:rPr>
        <w:t>Escola Superior de Tecnologia de Tomar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pBdr>
          <w:bottom w:val="single" w:sz="6" w:space="1" w:color="1F4E79"/>
        </w:pBdr>
        <w:jc w:val="center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Programação Orientada a Objetos</w:t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color w:val="404040"/>
          <w:sz w:val="24"/>
          <w:szCs w:val="24"/>
        </w:rPr>
        <w:t>Licenciatura em Engenharia Informática  |  2025-2026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2E75B6"/>
          <w:sz w:val="52"/>
          <w:szCs w:val="52"/>
        </w:rPr>
        <w:t>Carteira Digital</w:t>
      </w:r>
    </w:p>
    <w:p>
      <w:pPr>
        <w:pStyle w:val="Normal"/>
        <w:spacing w:before="100" w:after="0"/>
        <w:jc w:val="center"/>
        <w:rPr/>
      </w:pPr>
      <w:r>
        <w:rPr>
          <w:rFonts w:eastAsia="Arial" w:cs="Arial"/>
          <w:b/>
          <w:bCs/>
          <w:color w:val="404040"/>
          <w:sz w:val="36"/>
          <w:szCs w:val="36"/>
        </w:rPr>
        <w:t>SQUE BANK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 w:val="26"/>
          <w:szCs w:val="26"/>
        </w:rPr>
        <w:t>Rafael Vieira  |  Nº 26400</w:t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sz w:val="26"/>
          <w:szCs w:val="26"/>
        </w:rPr>
        <w:t>Tiago Polidoro  |  Nº 27229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404040"/>
          <w:sz w:val="24"/>
          <w:szCs w:val="24"/>
        </w:rPr>
        <w:t>Junho de 2026</w:t>
      </w:r>
    </w:p>
    <w:p>
      <w:pPr>
        <w:pStyle w:val="Normal"/>
        <w:spacing w:before="400" w:after="0"/>
        <w:rPr>
          <w:rFonts w:ascii="Arial" w:hAnsi="Arial" w:eastAsia="Arial" w:cs="Arial"/>
          <w:color w:val="808080"/>
          <w:sz w:val="22"/>
          <w:szCs w:val="22"/>
        </w:rPr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1. Descrição das Funcionalidades</w:t>
      </w:r>
    </w:p>
    <w:p>
      <w:pPr>
        <w:pStyle w:val="Normal"/>
        <w:spacing w:before="0" w:after="200"/>
        <w:rPr/>
      </w:pPr>
      <w:r>
        <w:rPr>
          <w:i/>
          <w:iCs/>
          <w:color w:val="808080"/>
        </w:rPr>
        <w:t>O SQUE BANK é uma app de Carteira Digital em Java Maven para aprovação à unidade curricular de Programação Orientada a Objetos.</w:t>
      </w:r>
    </w:p>
    <w:p>
      <w:pPr>
        <w:pStyle w:val="Heading2"/>
        <w:rPr/>
      </w:pPr>
      <w:r>
        <w:rPr/>
        <w:t>1.1 Sistema de Autenticação</w:t>
      </w:r>
    </w:p>
    <w:p>
      <w:pPr>
        <w:pStyle w:val="ListParagraph"/>
        <w:numPr>
          <w:ilvl w:val="0"/>
          <w:numId w:val="3"/>
        </w:numPr>
        <w:rPr/>
      </w:pPr>
      <w:r>
        <w:rPr/>
        <w:t>Registo de novo utilizador com email, nome de utilizador e password (com validação de email e confirmação de password)</w:t>
      </w:r>
    </w:p>
    <w:p>
      <w:pPr>
        <w:pStyle w:val="ListParagraph"/>
        <w:numPr>
          <w:ilvl w:val="0"/>
          <w:numId w:val="1"/>
        </w:numPr>
        <w:rPr/>
      </w:pPr>
      <w:r>
        <w:rPr/>
        <w:t>Login com email ou nome de utilizador</w:t>
      </w:r>
    </w:p>
    <w:p>
      <w:pPr>
        <w:pStyle w:val="ListParagraph"/>
        <w:numPr>
          <w:ilvl w:val="0"/>
          <w:numId w:val="1"/>
        </w:numPr>
        <w:rPr/>
      </w:pPr>
      <w:r>
        <w:rPr/>
        <w:t>Persistência de dados entre sessões através de serialização binária (ficheiro dados.bin)</w:t>
      </w:r>
    </w:p>
    <w:p>
      <w:pPr>
        <w:pStyle w:val="Heading2"/>
        <w:rPr/>
      </w:pPr>
      <w:r>
        <w:rPr/>
        <w:t>1.2 Gestão de Carteiras</w:t>
      </w:r>
    </w:p>
    <w:p>
      <w:pPr>
        <w:pStyle w:val="ListParagraph"/>
        <w:numPr>
          <w:ilvl w:val="0"/>
          <w:numId w:val="1"/>
        </w:numPr>
        <w:rPr/>
      </w:pPr>
      <w:r>
        <w:rPr/>
        <w:t>Criação de carteiras digitais associadas ao utilizador autenticado</w:t>
      </w:r>
    </w:p>
    <w:p>
      <w:pPr>
        <w:pStyle w:val="ListParagraph"/>
        <w:numPr>
          <w:ilvl w:val="0"/>
          <w:numId w:val="1"/>
        </w:numPr>
        <w:rPr/>
      </w:pPr>
      <w:r>
        <w:rPr/>
        <w:t>Listagem de todas as carteiras com saldo atual</w:t>
      </w:r>
    </w:p>
    <w:p>
      <w:pPr>
        <w:pStyle w:val="ListParagraph"/>
        <w:numPr>
          <w:ilvl w:val="0"/>
          <w:numId w:val="1"/>
        </w:numPr>
        <w:rPr/>
      </w:pPr>
      <w:r>
        <w:rPr/>
        <w:t>Depósito de valores numa carteira selecionada</w:t>
      </w:r>
    </w:p>
    <w:p>
      <w:pPr>
        <w:pStyle w:val="ListParagraph"/>
        <w:numPr>
          <w:ilvl w:val="0"/>
          <w:numId w:val="1"/>
        </w:numPr>
        <w:rPr/>
      </w:pPr>
      <w:r>
        <w:rPr/>
        <w:t>Levantamento de valores com verificação de saldo suficiente</w:t>
      </w:r>
    </w:p>
    <w:p>
      <w:pPr>
        <w:pStyle w:val="ListParagraph"/>
        <w:numPr>
          <w:ilvl w:val="0"/>
          <w:numId w:val="1"/>
        </w:numPr>
        <w:rPr/>
      </w:pPr>
      <w:r>
        <w:rPr/>
        <w:t>Transferência de valores entre carteiras do mesmo utilizador</w:t>
      </w:r>
    </w:p>
    <w:p>
      <w:pPr>
        <w:pStyle w:val="Heading2"/>
        <w:rPr/>
      </w:pPr>
      <w:r>
        <w:rPr/>
        <w:t>1.3 Gestão de Criptomoedas</w:t>
      </w:r>
    </w:p>
    <w:p>
      <w:pPr>
        <w:pStyle w:val="ListParagraph"/>
        <w:numPr>
          <w:ilvl w:val="0"/>
          <w:numId w:val="1"/>
        </w:numPr>
        <w:rPr/>
      </w:pPr>
      <w:r>
        <w:rPr/>
        <w:t>Compra de criptomoedas (Bitcoin, Ethereum, Solana) com desconto automático do saldo</w:t>
      </w:r>
    </w:p>
    <w:p>
      <w:pPr>
        <w:pStyle w:val="ListParagraph"/>
        <w:numPr>
          <w:ilvl w:val="0"/>
          <w:numId w:val="1"/>
        </w:numPr>
        <w:rPr/>
      </w:pPr>
      <w:r>
        <w:rPr/>
        <w:t>Venda de criptomoedas com crédito automático no saldo da carteira</w:t>
      </w:r>
    </w:p>
    <w:p>
      <w:pPr>
        <w:pStyle w:val="ListParagraph"/>
        <w:numPr>
          <w:ilvl w:val="0"/>
          <w:numId w:val="1"/>
        </w:numPr>
        <w:rPr/>
      </w:pPr>
      <w:r>
        <w:rPr/>
        <w:t>Visualização das criptomoedas de cada carteira com quantidade atual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2. Diagrama de Classes UML</w:t>
      </w:r>
    </w:p>
    <w:p>
      <w:pPr>
        <w:pStyle w:val="Normal"/>
        <w:spacing w:before="0" w:after="200"/>
        <w:rPr>
          <w:i/>
          <w:i/>
          <w:iCs/>
          <w:color w:val="808080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-486410</wp:posOffset>
            </wp:positionH>
            <wp:positionV relativeFrom="paragraph">
              <wp:posOffset>-104775</wp:posOffset>
            </wp:positionV>
            <wp:extent cx="6716395" cy="5380355"/>
            <wp:effectExtent l="0" t="0" r="0" b="0"/>
            <wp:wrapSquare wrapText="largest"/>
            <wp:docPr id="1" name="Imagem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395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50"/>
        <w:rPr/>
      </w:pPr>
      <w:r>
        <w:rPr/>
        <w:t>3. Explicação das Classes</w:t>
      </w:r>
    </w:p>
    <w:p>
      <w:pPr>
        <w:pStyle w:val="Heading2"/>
        <w:rPr/>
      </w:pPr>
      <w:r>
        <w:rPr/>
        <w:t>Utilizador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Representa um utilizador registado na aplicação. Guarda o e-mail, nome de utilizador e password.</w:t>
      </w:r>
    </w:p>
    <w:p>
      <w:pPr>
        <w:pStyle w:val="Heading2"/>
        <w:rPr/>
      </w:pPr>
      <w:r>
        <w:rPr/>
        <w:t>Carteira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Representa uma carteira de um utilizador. Guarda os conteúdos de dono, nome e saldo. Contém métodos para levantar e depositar dinheiro.</w:t>
      </w:r>
    </w:p>
    <w:p>
      <w:pPr>
        <w:pStyle w:val="Heading2"/>
        <w:rPr/>
      </w:pPr>
      <w:r>
        <w:rPr/>
        <w:t>CriptoMoeda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Representa uma criptomoeda disponivel na app. Guarda o nome, simbolo e preço atual da criptomoeda.</w:t>
      </w:r>
    </w:p>
    <w:p>
      <w:pPr>
        <w:pStyle w:val="Heading2"/>
        <w:rPr/>
      </w:pPr>
      <w:r>
        <w:rPr/>
        <w:t>CarteiraCripto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Representa a “ponte” entre uma carteira e uma criptomoeda. Guarda a moeda e a quantidade que o utilizador possui de cada moeda.</w:t>
      </w:r>
    </w:p>
    <w:p>
      <w:pPr>
        <w:pStyle w:val="Heading2"/>
        <w:rPr/>
      </w:pPr>
      <w:r>
        <w:rPr/>
        <w:t>MiniMenu, Login, Registo, MenuPrincipal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MiniMenu→ Janela que abre quando se inicia a aplicação. Tem botão de Login e Registar.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Login → Janela de autênticação. Lê e-mail/utilizador e password, percorre a lista de utilizadores e procura uma correspondência.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Registo → Janela de criação de conta. Lê e-mail, utilizador, password e pede repetição de password. Valida o e-mail caso contenha ‘@’ e as passwords coincidam.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>MenuPrincipal → Janela principal da app. Lista todos os botões de operações contidos nesta app.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/>
        <w:t>4. Justificação das Decisões de Design</w:t>
      </w:r>
    </w:p>
    <w:p>
      <w:pPr>
        <w:pStyle w:val="Heading2"/>
        <w:rPr/>
      </w:pPr>
      <w:r>
        <w:rPr/>
        <w:t>Java Swing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 xml:space="preserve">Usado pois é uma </w:t>
      </w:r>
      <w:r>
        <w:rPr>
          <w:i/>
          <w:iCs/>
          <w:color w:val="808080"/>
        </w:rPr>
        <w:t>biblioteca nativa do Java, sem dependências externas, suficiente para o âmbito do projeto</w:t>
      </w:r>
    </w:p>
    <w:p>
      <w:pPr>
        <w:pStyle w:val="Heading2"/>
        <w:rPr/>
      </w:pPr>
      <w:r>
        <w:rPr/>
        <w:t>Serialização Binária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 xml:space="preserve">Usada serialização binário em vez de JSON pela </w:t>
      </w:r>
      <w:r>
        <w:rPr>
          <w:i/>
          <w:iCs/>
          <w:color w:val="808080"/>
        </w:rPr>
        <w:t>simplicidade de implementação, Java puro sem bibliotecas externas, adequado para o âmbito do projeto</w:t>
      </w:r>
    </w:p>
    <w:p>
      <w:pPr>
        <w:pStyle w:val="Heading2"/>
        <w:rPr/>
      </w:pPr>
      <w:r>
        <w:rPr/>
        <w:t>Sistema de Login e Registo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 xml:space="preserve">Implementado pois </w:t>
      </w:r>
      <w:r>
        <w:rPr>
          <w:i/>
          <w:iCs/>
          <w:color w:val="808080"/>
        </w:rPr>
        <w:t>permite múltiplos utilizadores com carteiras independentes, tornando a aplicação mais realista e segura</w:t>
      </w:r>
    </w:p>
    <w:p>
      <w:pPr>
        <w:pStyle w:val="Heading2"/>
        <w:rPr/>
      </w:pPr>
      <w:r>
        <w:rPr/>
        <w:t>JDialog por Operação</w:t>
      </w:r>
    </w:p>
    <w:p>
      <w:pPr>
        <w:pStyle w:val="Normal"/>
        <w:spacing w:before="0" w:after="150"/>
        <w:rPr/>
      </w:pPr>
      <w:r>
        <w:rPr>
          <w:i/>
          <w:iCs/>
          <w:color w:val="808080"/>
        </w:rPr>
        <w:t xml:space="preserve">Usado pois </w:t>
      </w:r>
      <w:r>
        <w:rPr>
          <w:i/>
          <w:iCs/>
          <w:color w:val="808080"/>
        </w:rPr>
        <w:t>mantém o menu principal sempre visível, cada operação tem o seu próprio contexto visual, e o modal impede erros de interação paralela.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PT" w:eastAsia="zh-CN" w:bidi="hi-IN"/>
    </w:rPr>
  </w:style>
  <w:style w:type="paragraph" w:styleId="Heading1">
    <w:name w:val="Heading 1"/>
    <w:basedOn w:val="Ttulo"/>
    <w:qFormat/>
    <w:pPr>
      <w:spacing w:before="300" w:after="15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tulo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anotaderodap">
    <w:name w:val="Caracteres da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anotafinal">
    <w:name w:val="Caracteres da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450</Words>
  <Characters>2516</Characters>
  <CharactersWithSpaces>2912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2026-06-18T18:35:23Z</dcterms:created>
  <dc:creator>Un-named</dc:creator>
  <dc:description/>
  <dc:language>pt-PT</dc:language>
  <cp:lastModifiedBy/>
  <dcterms:modified xsi:type="dcterms:W3CDTF">2026-06-18T20:01:11Z</dcterms:modified>
  <cp:revision>2</cp:revision>
  <dc:subject/>
  <dc:title/>
</cp:coreProperties>
</file>