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142.0" w:type="dxa"/>
        <w:tblLayout w:type="fixed"/>
        <w:tblLook w:val="0000"/>
      </w:tblPr>
      <w:tblGrid>
        <w:gridCol w:w="2694"/>
        <w:gridCol w:w="3116"/>
        <w:gridCol w:w="4255"/>
        <w:tblGridChange w:id="0">
          <w:tblGrid>
            <w:gridCol w:w="2694"/>
            <w:gridCol w:w="3116"/>
            <w:gridCol w:w="4255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676275" cy="542925"/>
                  <wp:effectExtent b="0" l="0" r="0" t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482600" cy="546735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5467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Curso Superior de Tecnologia em Manufatura Avançada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FORMALIZAÇÃO 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DIP </w:t>
            </w:r>
            <w:r w:rsidDel="00000000" w:rsidR="00000000" w:rsidRPr="00000000">
              <w:rPr>
                <w:rFonts w:ascii="Arial" w:cs="Arial" w:eastAsia="Arial" w:hAnsi="Arial"/>
                <w:smallCaps w:val="1"/>
                <w:sz w:val="28"/>
                <w:szCs w:val="2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Professor de 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DIP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Alfred Makoto Kabayama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Professores envolvidos no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Viviane Ribeiro de Siqueira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Arial" w:cs="Arial" w:eastAsia="Arial" w:hAnsi="Arial"/>
          <w:b w:val="0"/>
          <w:color w:val="ff000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0"/>
          <w:color w:val="ff000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0"/>
          <w:color w:val="ff000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-143.0" w:type="dxa"/>
        <w:tblLayout w:type="fixed"/>
        <w:tblLook w:val="0000"/>
      </w:tblPr>
      <w:tblGrid>
        <w:gridCol w:w="420"/>
        <w:gridCol w:w="1980"/>
        <w:gridCol w:w="3975"/>
        <w:gridCol w:w="3540"/>
        <w:tblGridChange w:id="0">
          <w:tblGrid>
            <w:gridCol w:w="420"/>
            <w:gridCol w:w="1980"/>
            <w:gridCol w:w="3975"/>
            <w:gridCol w:w="354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Nome da Equipe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iNovaX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INTEGRANTES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vertAlign w:val="baseline"/>
                <w:rtl w:val="0"/>
              </w:rPr>
              <w:t xml:space="preserve">NOME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0"/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vertAlign w:val="baseline"/>
                <w:rtl w:val="0"/>
              </w:rPr>
              <w:t xml:space="preserve">FOTO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Davi Felix Ferreira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1815898" cy="2019633"/>
                  <wp:effectExtent b="0" l="0" r="0" t="0"/>
                  <wp:docPr id="1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898" cy="20196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Cleiton dos Santos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1864043" cy="2200275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043" cy="2200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Mauricio Fernando de Barros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1892618" cy="2302964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618" cy="23029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Rafael de Freitas Moraes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1997393" cy="2228850"/>
                  <wp:effectExtent b="0" l="0" r="0" t="0"/>
                  <wp:docPr id="7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393" cy="2228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Rafael Vitor Xavier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30730" cy="2028825"/>
                  <wp:effectExtent b="0" l="0" r="0" t="0"/>
                  <wp:docPr id="6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730" cy="2028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Arial" w:cs="Arial" w:eastAsia="Arial" w:hAnsi="Arial"/>
          <w:b w:val="0"/>
          <w:color w:val="ff000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0"/>
          <w:color w:val="ff000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143.0" w:type="dxa"/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TEMA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Sucção de Fumaça Liberada pelo Processo de Solda de Estanho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Arial" w:cs="Arial" w:eastAsia="Arial" w:hAnsi="Arial"/>
          <w:b w:val="0"/>
          <w:color w:val="ff000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0"/>
          <w:color w:val="ff000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0"/>
          <w:color w:val="ff000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-143.0" w:type="dxa"/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REPOSITÓRIO DE DOCUMENTOS, GERENCIAMENTO DE ATIVIDADES E PORTIFÓLIO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GitHub, link: &lt;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https://github.com/rafaelvxavier/Projeto-DIP-1-semestre-MAV/tree/main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Arial" w:cs="Arial" w:eastAsia="Arial" w:hAnsi="Arial"/>
          <w:b w:val="0"/>
          <w:color w:val="ff000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0"/>
          <w:color w:val="ff000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39" w:top="720" w:left="1077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3" Type="http://schemas.openxmlformats.org/officeDocument/2006/relationships/hyperlink" Target="https://github.com/rafaelvxavier/Projeto-DIP-1-semestre-MAV/tree/main" TargetMode="External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7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f76f155ced4ddcb4097134ff3c332f">
    <vt:lpwstr>lcf76f155ced4ddcb4097134ff3c332f</vt:lpwstr>
  </property>
  <property fmtid="{D5CDD505-2E9C-101B-9397-08002B2CF9AE}" pid="3" name="TaxCatchAll">
    <vt:lpwstr>TaxCatchAll</vt:lpwstr>
  </property>
</Properties>
</file>