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 Resultados</w:t>
      </w:r>
    </w:p>
    <w:p>
      <w:r>
        <w:rPr>
          <w:i w:val="0"/>
        </w:rPr>
        <w:t>Este capítulo apresenta os resultados experimentais sobre os dois datasets sintéticos desenhados especificamente para este estudo — causal_business e causal_large — ambos com estrutura causal inter-canal conhecida (verdade-terreno) e canais ghost de efeito nulo. A avaliação percorre quatro dimensões: qualidade da descoberta causal, ajuste preditivo, atribuição (contribuições e ROAS por canal) e diagnóstico de convergência MCMC. Os resultados do experimento oracle do causal_large correspondem à execução de 14 de maio de 2026 (configuração single-geo, amostrador nutpie, 2 cadeias × 500 amostras).</w:t>
      </w:r>
    </w:p>
    <w:p>
      <w:pPr>
        <w:pStyle w:val="Heading1"/>
      </w:pPr>
      <w:r>
        <w:t>8.1 Datasets do estudo</w:t>
      </w:r>
    </w:p>
    <w:p>
      <w:r>
        <w:rPr>
          <w:i w:val="0"/>
        </w:rPr>
        <w:t>Os dois presets foram construídos com contribuições verdadeiras por canal e arestas de spillover inter-canal conhecidas, permitindo avaliar tanto a recuperação da estrutura causal quanto a acurácia de atribuição contra um padrão-ouro.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Característica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causal_business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causal_large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Geografias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(nacional)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(nacional)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Semanas (N)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Canais reais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Canais ghost (efeito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Controles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Arestas inter-canal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Variáveis no PCMCI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</w:tr>
    </w:tbl>
    <w:p>
      <w:r>
        <w:rPr>
          <w:i w:val="0"/>
        </w:rPr>
        <w:t>O causal_large foi desenhado para testar o pipeline em escala — 22 canais (20 reais + 2 ghost) e 10 controles produzem 33 variáveis e ~460 testes de independência condicional —, enquanto o causal_business representa um cenário compacto e de iteração rápida. Ambos aplicam adstock geométrico e saturação Hill sobre o investimento de cada canal antes de gerar vendas, introduzindo não-linearidade — fator central na interpretação dos resultados de descoberta.</w:t>
      </w:r>
    </w:p>
    <w:p>
      <w:pPr>
        <w:pStyle w:val="Heading1"/>
      </w:pPr>
      <w:r>
        <w:t>8.2 Comparativo baseline: PyMC-Marketing vs. Meridian (Braços 1 e 2)</w:t>
      </w:r>
    </w:p>
    <w:p>
      <w:r>
        <w:rPr>
          <w:i w:val="0"/>
        </w:rPr>
        <w:t>Os Braços 1 e 2 estabelecem o desempenho de referência dos dois frameworks com priors padrão (baseados em participação de gastos), sem qualquer informação causal. Esse ponto de partida isola a contribuição marginal da calibração via CD-NOTS nos braços seguintes.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PyMC Base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Meridian Base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R² (ajuste)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0,784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0,983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causal_business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R² (ajuste)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0,974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causal_large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MAPE ajuste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10,27%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2,73%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causal_business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MAPE ajuste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causal_large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MAPE contribuições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85,4%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45,4%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causal_business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MAPE contribuições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377,7%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64,3%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causal_large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sRMSE contribuições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causal_business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sRMSE contribuições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causal_large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ESS mínimo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causal_business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ESS mínimo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causal_large</w:t>
            </w:r>
          </w:p>
        </w:tc>
      </w:tr>
    </w:tbl>
    <w:p>
      <w:r>
        <w:rPr>
          <w:i w:val="0"/>
        </w:rPr>
        <w:t>O Meridian domina o ajuste em ambos os datasets (R² ≥ 0,98) e, sobretudo, a atribuição: seu MAPE de contribuições é 2–6× menor que o do PyMC. O resultado mais relevante para o restante do capítulo, contudo, é universal a ambos os frameworks e datasets: o erro de atribuição por canal é elevado mesmo quando o ajuste à série de vendas é excelente (MAPE de contribuições de 45% a 378% apesar de R² ≥ 0,97). A recuperação precisa das contribuições e do ROAS por canal — e não o ajuste agregado — constitui o desafio central do problema, e é onde a calibração causal pode agregar valor.</w:t>
      </w:r>
    </w:p>
    <w:p>
      <w:pPr>
        <w:pStyle w:val="Heading1"/>
      </w:pPr>
      <w:r>
        <w:t>8.3 Qualidade da descoberta causal (CD-NOTS com parcorr)</w:t>
      </w:r>
    </w:p>
    <w:p>
      <w:r>
        <w:rPr>
          <w:i w:val="0"/>
        </w:rPr>
        <w:t>A descoberta foi executada em modo single-geo com PCMCI e teste de independência condicional parcorr (correlação parcial). As métricas estruturais comparam o grafo descoberto com a verdade-terreno (arestas canal→vendas e inter-canal).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Métrica estrutural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causal_business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causal_large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0,44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0,69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0,85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SHD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TP / FP / FN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/ 11 /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 / 63 / 14</w:t>
            </w:r>
          </w:p>
        </w:tc>
      </w:tr>
    </w:tbl>
    <w:p>
      <w:r>
        <w:rPr>
          <w:i w:val="0"/>
        </w:rPr>
        <w:t>A descoberta é fraca em ambos os datasets (F1 = 0,40 e 0,22). A causa raiz é a incompatibilidade entre o teste e o processo gerador: parcorr mede independência condicional linear, mas adstock geométrico e saturação Hill tornam a relação investimento→vendas fortemente não-linear. Canais com efeito real — inclusive de alto efeito — são sistematicamente classificados como excluídos. No causal_large, o problema amplifica-se com a dimensionalidade: 33 variáveis e ~460 testes elevam os falsos positivos (FP = 63, FDR = 0,85).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os_compar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8.1 — Grafo verdadeiro vs. descoberto (parcorr), causal_business. Arestas espúrias e canais reais omitidos refletem a não-linearidade não capturada pelo teste linear.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os_compar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8.2 — Grafo verdadeiro vs. descoberto (parcorr), causal_large. A alta dimensionalidade (33 variáveis) agrava os falsos positivos (FDR = 0,85).</w:t>
      </w:r>
    </w:p>
    <w:p>
      <w:pPr>
        <w:pStyle w:val="Heading1"/>
      </w:pPr>
      <w:r>
        <w:t>8.4 Experimento oracle: isolando o mecanismo de calibração</w:t>
      </w:r>
    </w:p>
    <w:p>
      <w:r>
        <w:rPr>
          <w:i w:val="0"/>
        </w:rPr>
        <w:t>Para dissociar a qualidade da descoberta da qualidade da calibração de priors, os Braços 3 e 4 foram reexecutados com o grafo de verdade-terreno (oracle) no lugar do grafo descoberto. O oracle fornece o teto de desempenho do mecanismo de calibração sob conhecimento causal perfeito: ele codifica as arestas canal→vendas dos canais reais (PIP = 1,0) e atribui certeza às respectivas precisões de prior.</w:t>
      </w:r>
    </w:p>
    <w:p>
      <w:pPr>
        <w:pStyle w:val="Heading2"/>
      </w:pPr>
      <w:r>
        <w:t>8.4.1 causal_business — baseline vs. oracle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B1 PyMC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B3 Oracle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B2 Merid.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B4 Oracle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Δ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R² ajuste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0,784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0,790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+0,006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0,983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0,982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−0,001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MAPE contrib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85,4%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80,7%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−4,7pp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45,4%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45,8%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+0,4pp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sRMSE contrib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−0,02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ESS mínimo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+1471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ESS q50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+3703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+1514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Divergências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+15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Runtime (s)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+1303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+242</w:t>
            </w:r>
          </w:p>
        </w:tc>
      </w:tr>
    </w:tbl>
    <w:p>
      <w:pPr>
        <w:pStyle w:val="Heading2"/>
      </w:pPr>
      <w:r>
        <w:t>8.4.2 causal_large — baseline vs. oracle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B1 PyMC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B3 Oracle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B2 Merid.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B4 Oracle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Δ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R² ajuste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0,974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0,976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+0,003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0,987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0,986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−0,001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MAPE ajuste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3,48%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−0,12pp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2,66%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+0,16pp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sRMSE contrib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−0,01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ESS mínimo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+435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+998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ESS q50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+2468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+1109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R-hat máx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−0,02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Divergências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Runtime (s)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+5540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+646</w:t>
            </w:r>
          </w:p>
        </w:tc>
      </w:tr>
    </w:tbl>
    <w:p>
      <w:r>
        <w:rPr>
          <w:i w:val="0"/>
        </w:rPr>
        <w:t>O resultado inequívoco em ambos os datasets é o ganho de eficiência amostral. O ESS mínimo do Meridian salta de 128 → 1599 no causal_business (+1149%) e de 115 → 1113 no causal_large (+868%); o do PyMC, de 121 → 1046 e de 66 → 501. Todos os braços oracle permanecem com R-hat &lt; 1,05. Alinhar os priors à estrutura causal produz exploração posterior dramaticamente mais eficiente — o objetivo primário de projeto do mecanismo de calibração — mesmo quando a informação causal é apenas parcialmente completa (o oracle omite as arestas de spillover inter-canal, recall = 0,67 e 0,80).</w:t>
      </w:r>
    </w:p>
    <w:p>
      <w:r>
        <w:rPr>
          <w:i w:val="0"/>
        </w:rPr>
        <w:t>As divergências adicionais do Braço 3 (PyMC) — 97 e 158 — merecem registro: sinalizam regiões da posterior onde o prior calibrado conflita com a geometria do likelihood do PyMC em alta dimensão. O Meridian não exibe esse comportamento (0 divergências no causal_large), indicando ser o framework mais adequado a cenários de muitos canais.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s_compar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8.3 — ESS por braço, oracle causal_business. A linha tracejada marca o limiar recomendado de 400 amostras efetivas; os braços oracle o superam em 3–4×.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s_compar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8.4 — ESS por braço, oracle causal_large. O salto de ESS confirma que o ganho de eficiência se mantém em escala (22 canais).</w:t>
      </w:r>
    </w:p>
    <w:p>
      <w:pPr>
        <w:pStyle w:val="Heading1"/>
      </w:pPr>
      <w:r>
        <w:t>8.5 Recuperação de ROAS por canal: o agregado esconde o detalhe</w:t>
      </w:r>
    </w:p>
    <w:p>
      <w:r>
        <w:rPr>
          <w:i w:val="0"/>
        </w:rPr>
        <w:t>A métrica agregada de atribuição (MAPE e sRMSE médios) move-se modestamente com o oracle, o que poderia sugerir benefício marginal. A análise canal a canal revela um quadro diferente e mais favorável: sob o grafo oracle, a maioria dos canais tem o ROAS recuperado com mais precisão; o agregado é puxado para perto do baseline por uma minoria de canais que piora.</w:t>
      </w:r>
    </w:p>
    <w:p>
      <w:r>
        <w:rPr>
          <w:i w:val="0"/>
        </w:rPr>
        <w:t>Nota metodológica: o ROAS predito por canal não é persistido diretamente pelo pipeline. Ele foi reconstruído de forma exata a partir do viés (bias) salvo por canal, dado que bias = média(predito − verdadeiro); logo, contribuição_predita_total = contribuição_verdadeira_total + bias × N, e ROAS = contribuição / investimento. A verdade-terreno do causal_business foi regenerada deterministicamente (seed = 20250715).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Canais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Melhoram (oracle)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Pioram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Erro mediano base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Erro mediano oracle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causal_large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47.7%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causal_business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36.0%</w:t>
            </w:r>
          </w:p>
        </w:tc>
      </w:tr>
    </w:tbl>
    <w:p>
      <w:r>
        <w:rPr>
          <w:i w:val="0"/>
        </w:rPr>
        <w:t>No causal_large, 12 dos 20 canais reais têm o erro de ROAS reduzido sob o oracle (contra 6 que pioram), enquanto o erro mediano move-se de 49.0% para apenas 47.7%. Essa é a evidência central do capítulo: o ganho é majoritário no nível do canal, mas quase invisível na média, porque os poucos canais que pioram o fazem com magnitude maior. No causal_business, o erro mediano cai de 39.3% para 36.0%, com contagem de melhora/piora equilibrada — sinal consistente, porém mais tênue, condizente com o número reduzido de canais (6).</w:t>
      </w:r>
    </w:p>
    <w:p>
      <w:pPr>
        <w:pStyle w:val="Heading2"/>
      </w:pPr>
      <w:r>
        <w:t>8.5.1 Detalhe canal a canal — causal_large (Meridian)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ROAS verd.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ROAS base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ROAS oracle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Erro base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Erro oracle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Efeito oracle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1965.17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2211.89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2454.56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piora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Brand-Search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514.67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1080.18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1060.37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109.9%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106.0%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OOH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317.98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542.07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Radio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207.49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345.6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346.03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66.8%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 estável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Shopping-Ads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187.28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130.14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133.67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Social-Paid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179.26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258.13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266.22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48.5%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piora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114.25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78.91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76.55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33.0%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piora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Push-Notif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44.01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49.79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56.03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13.1%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piora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Affiliate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25.37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Retargeting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17.89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55.7%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38.2%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Influencer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17.41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43.5%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66.1%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piora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Paid-Search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70.1%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53.4%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39.9%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Programmatic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26.7%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Social-Organic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44.7%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39.1%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Podcast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piora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Native-Ads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49.6%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Video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67.4%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46.9%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CTV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 estável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Streaming-Audio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76.4%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75.1%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melhora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4bra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8.5 — Comparação dos 4 braços (oracle, causal_large): R², MAPE de contribuições e runtime.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4brac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8.6 — Comparação dos 4 braços (oracle, causal_business).</w:t>
      </w:r>
    </w:p>
    <w:p>
      <w:pPr>
        <w:pStyle w:val="Heading1"/>
      </w:pPr>
      <w:r>
        <w:t>8.6 O gargalo é a descoberta: por que o ganho oracle não se realiza com parcorr</w:t>
      </w:r>
    </w:p>
    <w:p>
      <w:r>
        <w:rPr>
          <w:i w:val="0"/>
        </w:rPr>
        <w:t>O contraste entre o pipeline oracle e o pipeline descoberto (parcorr) localiza precisamente onde o método ainda falha. Sob parcorr, o ganho de atribuição evapora: no causal_large, apenas 9 dos 20 canais melhoram o ROAS (contra 12 sob oracle), e o MAPE de contribuições do Braço 4 sobe de 64,3% (baseline) para 103,3%. A razão é a baixa revocação da descoberta: parcorr exclui canais reais — inclusive os de maior efeito — e o prior comprime a precisão (σ × 0,4) justamente desses canais, degradando a atribuição onde ela mais importa.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Dimensão (Meridian)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Parcorr (descoberto)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Oracle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causal_large — ESS mín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1113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causal_large — MAPE contrib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64,3%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103,3%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94,7%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causal_large — canais ROAS↑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9/20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causal_business — ESS mín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1599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causal_business — MAPE contrib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45,4%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45,8%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45,8%</w:t>
            </w:r>
          </w:p>
        </w:tc>
      </w:tr>
    </w:tbl>
    <w:p>
      <w:r>
        <w:rPr>
          <w:i w:val="0"/>
        </w:rPr>
        <w:t>A leitura é clara: o mecanismo de calibração é sólido — sob conhecimento causal perfeito ele melhora eficiência amostral em 8–14× e recupera melhor o ROAS da maioria dos canais —, mas o benefício depende criticamente da qualidade do grafo. Com um grafo de baixa revocação, a calibração não apenas deixa de ajudar, como pode prejudicar a atribuição. O gargalo, portanto, não é a especificação de priors, e sim a etapa de descoberta sob não-linearidade e single-geo.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e_pri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8.7 — Ajuste de priors por canal sob oracle (causal_large): canais reais recebem PIP = 1,0 (precisão preservada), evidenciando que o oracle não comprime os canais que importam.</w:t>
      </w:r>
    </w:p>
    <w:p>
      <w:pPr>
        <w:pStyle w:val="Heading1"/>
      </w:pPr>
      <w:r>
        <w:t>8.7 Síntese</w:t>
      </w:r>
    </w:p>
    <w:p>
      <w:r>
        <w:rPr>
          <w:i w:val="0"/>
        </w:rPr>
        <w:t>Três conclusões são suportadas pelos dados dos datasets causal_business e causal_large:</w:t>
      </w:r>
    </w:p>
    <w:p>
      <w:r>
        <w:rPr>
          <w:i w:val="0"/>
        </w:rPr>
        <w:t>1. O mecanismo de calibração Empirical Bayes (q-valor → PIP → σ) funciona como projetado. Sob o grafo oracle, o ESS mínimo melhora 8–14× em ambos os datasets e frameworks, com R-hat &lt; 1,05 em todos os braços. Esse é o resultado mais robusto do estudo.</w:t>
      </w:r>
    </w:p>
    <w:p>
      <w:r>
        <w:rPr>
          <w:i w:val="0"/>
        </w:rPr>
        <w:t>2. A melhoria de atribuição existe e é majoritária no nível do canal, ainda que modesta no agregado. Sob oracle, 12 dos 20 canais do causal_large têm o ROAS recuperado com mais precisão; o erro mediano cai pouco porque uma minoria de canais piora com maior magnitude. A média, isolada, subestima o benefício real da calibração.</w:t>
      </w:r>
    </w:p>
    <w:p>
      <w:r>
        <w:rPr>
          <w:i w:val="0"/>
        </w:rPr>
        <w:t>3. O gargalo é a qualidade da descoberta causal. O teste parcorr, linear, é incompatível com a não-linearidade (adstock + saturação) do processo gerador, produzindo F1 de 0,22–0,40 e revocação insuficiente; o ganho observado no oracle não se realiza no pipeline descoberto. A direção prioritária de trabalho futuro é substituir o teste de independência condicional por uma variante robusta a relações monotônicas não-lineares (ex.: RobustParCorr), capaz de aproximar a qualidade do grafo do patamar oracle sem o custo computacional de testes não-paramétricos como o CMIknn.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