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color w:val="0000FF"/>
        </w:rPr>
        <w:t>Data: 2026-07-31</w:t>
      </w:r>
    </w:p>
    <w:p>
      <w:pPr>
        <w:pStyle w:val="BodyText"/>
        <w:bidi w:val="0"/>
        <w:jc w:val="left"/>
        <w:rPr>
          <w:color w:val="0000FF"/>
        </w:rPr>
      </w:pPr>
      <w:r>
        <w:rPr>
          <w:color w:val="0000FF"/>
        </w:rPr>
        <w:t>Autor: Rafael Guimarães Pereira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rFonts w:eastAsia="NSimSun" w:cs="Lucida Sans"/>
          <w:b w:val="false"/>
          <w:bCs w:val="false"/>
          <w:color w:val="0000FF"/>
          <w:kern w:val="0"/>
          <w:sz w:val="24"/>
          <w:szCs w:val="24"/>
          <w:lang w:val="pt-BR" w:eastAsia="zh-CN" w:bidi="hi-IN"/>
        </w:rPr>
        <w:t>Título: O que aprendemos conversando com fabricantes brasileiros</w:t>
      </w:r>
    </w:p>
    <w:p>
      <w:pPr>
        <w:pStyle w:val="BodyText"/>
        <w:bidi w:val="0"/>
        <w:spacing w:before="0" w:after="140"/>
        <w:jc w:val="left"/>
        <w:rPr>
          <w:color w:val="0000FF"/>
        </w:rPr>
      </w:pPr>
      <w:r>
        <w:rPr>
          <w:color w:val="0000FF"/>
        </w:rPr>
      </w:r>
    </w:p>
    <w:p>
      <w:pPr>
        <w:pStyle w:val="Heading2"/>
        <w:bidi w:val="0"/>
        <w:spacing w:before="0" w:after="140"/>
        <w:jc w:val="left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O que aprendemos conversando com fabricantes brasileiros</w:t>
      </w:r>
    </w:p>
    <w:p>
      <w:pPr>
        <w:pStyle w:val="BodyText"/>
        <w:rPr>
          <w:color w:val="0000FF"/>
        </w:rPr>
      </w:pPr>
      <w:r>
        <w:rPr>
          <w:color w:val="0000FF"/>
        </w:rPr>
        <w:t>A realidade pode ser muito diferente daquela que imaginamos atrás de uma mesa de escritório.</w:t>
      </w:r>
    </w:p>
    <w:p>
      <w:pPr>
        <w:pStyle w:val="BodyText"/>
        <w:rPr>
          <w:color w:val="0000FF"/>
        </w:rPr>
      </w:pPr>
      <w:r>
        <w:rPr>
          <w:color w:val="0000FF"/>
        </w:rPr>
        <w:t>Depois de mais de 25 anos trabalhando no chão de fábrica, aprendi que muitas respostas só aparecem quando estamos presentes, conversando, observando e procurando compreender a realidade in loco.</w:t>
      </w:r>
    </w:p>
    <w:p>
      <w:pPr>
        <w:pStyle w:val="BodyText"/>
        <w:rPr>
          <w:color w:val="0000FF"/>
        </w:rPr>
      </w:pPr>
      <w:r>
        <w:rPr>
          <w:color w:val="0000FF"/>
        </w:rPr>
        <w:t>Ao longo dos últimos meses tivemos a oportunidade de conversar com diversos fabricantes brasileiros. Cada empresa tem sua história, suas dificuldades e seus sonhos, mas alguns pontos aparecem com bastante frequência.</w:t>
      </w:r>
    </w:p>
    <w:p>
      <w:pPr>
        <w:pStyle w:val="BodyText"/>
        <w:rPr>
          <w:color w:val="0000FF"/>
        </w:rPr>
      </w:pPr>
      <w:r>
        <w:rPr>
          <w:color w:val="0000FF"/>
        </w:rPr>
        <w:t>As dificuldades causadas pelo excesso de burocracia e pela elevada carga tributária são constantes. Mesmo assim, o empreendedor continua acreditando no Brasil, investindo, gerando empregos e produzindo riqueza para toda a sociedade.</w:t>
      </w:r>
    </w:p>
    <w:p>
      <w:pPr>
        <w:pStyle w:val="BodyText"/>
        <w:rPr>
          <w:color w:val="0000FF"/>
        </w:rPr>
      </w:pPr>
      <w:r>
        <w:rPr>
          <w:color w:val="0000FF"/>
        </w:rPr>
        <w:t>Também percebo que a maioria dos fabricantes não nasceu apenas de uma oportunidade de negócio. Sua empresa costuma nascer de uma experiência singular, de uma competência construída ao longo da vida e da vontade de construir um mundo melhor por meio do seu trabalho.</w:t>
      </w:r>
    </w:p>
    <w:p>
      <w:pPr>
        <w:pStyle w:val="BodyText"/>
        <w:rPr>
          <w:color w:val="0000FF"/>
        </w:rPr>
      </w:pPr>
      <w:r>
        <w:rPr>
          <w:color w:val="0000FF"/>
        </w:rPr>
        <w:t>Outro ponto recorrente é o desejo de crescer. A maioria sonha em expandir suas vendas e, principalmente, exportar. Não apenas para aumentar o faturamento, mas para ampliar sua base de clientes, diversificar mercados, mitigar riscos, reduzir a dependência de um único mercado, aproveitar a exposição cambial e utilizar os benefícios fiscais oferecidos ao exportador.</w:t>
      </w:r>
    </w:p>
    <w:p>
      <w:pPr>
        <w:pStyle w:val="BodyText"/>
        <w:rPr>
          <w:color w:val="0000FF"/>
        </w:rPr>
      </w:pPr>
      <w:r>
        <w:rPr>
          <w:color w:val="0000FF"/>
        </w:rPr>
        <w:t>Como grande parte das empresas com as quais nos relacionamos atua no setor de alimentos, percebemos também algo muito bonito: existe uma relação de amor, trabalho e gratidão com a terra. Em muitos casos são gerações da mesma família trabalhando juntas, tirando dali o seu sustento e ajudando outras famílias a prosperarem.</w:t>
      </w:r>
    </w:p>
    <w:p>
      <w:pPr>
        <w:pStyle w:val="BodyText"/>
        <w:rPr>
          <w:color w:val="0000FF"/>
        </w:rPr>
      </w:pPr>
      <w:r>
        <w:rPr>
          <w:color w:val="0000FF"/>
        </w:rPr>
        <w:t>Mesmo aqueles que não cultivam diretamente os alimentos, mas os transformam em ingredientes, bebidas ou outros produtos, permanecem profundamente conectados com essa realidade.</w:t>
      </w:r>
    </w:p>
    <w:p>
      <w:pPr>
        <w:pStyle w:val="BodyText"/>
        <w:rPr>
          <w:color w:val="0000FF"/>
        </w:rPr>
      </w:pPr>
      <w:r>
        <w:rPr>
          <w:color w:val="0000FF"/>
        </w:rPr>
        <w:t>Talvez seja justamente por isso que aprendemos tanto trabalhando com exportação e desenvolvimento no varejo. Nosso trabalho consiste em ajudar essas empresas a colocar seus produtos lá na ponta, junto ao consumidor. E, quando acompanhamos toda essa trajetória, passamos a enxergar o alimento de uma maneira diferente.</w:t>
      </w:r>
    </w:p>
    <w:p>
      <w:pPr>
        <w:pStyle w:val="BodyText"/>
        <w:rPr>
          <w:color w:val="0000FF"/>
        </w:rPr>
      </w:pPr>
      <w:r>
        <w:rPr>
          <w:color w:val="0000FF"/>
        </w:rPr>
        <w:t>É importante que o consumidor conheça essa jornada. O caminho percorrido por um produto, as inúmeras mãos pelas quais ele passa, desde o campo até chegar à sua mesa.</w:t>
      </w:r>
    </w:p>
    <w:p>
      <w:pPr>
        <w:pStyle w:val="BodyText"/>
        <w:rPr>
          <w:color w:val="0000FF"/>
        </w:rPr>
      </w:pPr>
      <w:r>
        <w:rPr>
          <w:color w:val="0000FF"/>
        </w:rPr>
        <w:t>Isso contribui para valorizar o alimento, que carrega muito mais do que nutrientes. Carrega o trabalho, a dedicação e a energia de muitas pessoas.</w:t>
      </w:r>
    </w:p>
    <w:p>
      <w:pPr>
        <w:pStyle w:val="BodyText"/>
        <w:rPr>
          <w:color w:val="0000FF"/>
        </w:rPr>
      </w:pPr>
      <w:r>
        <w:rPr>
          <w:color w:val="0000FF"/>
        </w:rPr>
        <w:t>E talvez conhecer essa trajetória também nos ajude a fazer escolhas mais qualificadas, mais conscientes e mais coerentes com os nossos próprios valores.</w:t>
      </w:r>
    </w:p>
    <w:p>
      <w:pPr>
        <w:pStyle w:val="BodyText"/>
        <w:bidi w:val="0"/>
        <w:spacing w:before="0" w:after="140"/>
        <w:jc w:val="left"/>
        <w:rPr>
          <w:color w:val="FF0000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locodecitaouser">
    <w:name w:val="Bloco de citação (user)"/>
    <w:basedOn w:val="Normal"/>
    <w:qFormat/>
    <w:pPr>
      <w:spacing w:before="0" w:after="283"/>
      <w:ind w:hanging="0" w:left="567" w:right="567"/>
    </w:pPr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LibreOffice/26.2.5.2$Windows_X86_64 LibreOffice_project/cd7284b4cbbfeb507e630c1aac019f4157393acb</Application>
  <AppVersion>15.0000</AppVersion>
  <Pages>2</Pages>
  <Words>424</Words>
  <Characters>2401</Characters>
  <CharactersWithSpaces>2809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2026-07-20T13:16:26Z</cp:lastPrinted>
  <dcterms:modified xsi:type="dcterms:W3CDTF">2026-07-31T18:09:53Z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