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033" w:rsidRPr="00D0337C" w:rsidRDefault="00083033" w:rsidP="00083033">
      <w:pPr>
        <w:pStyle w:val="Ttulo1"/>
        <w:shd w:val="clear" w:color="auto" w:fill="FFFFFF"/>
        <w:spacing w:before="0" w:beforeAutospacing="0" w:after="150" w:afterAutospacing="0" w:line="615" w:lineRule="atLeast"/>
        <w:jc w:val="center"/>
        <w:rPr>
          <w:rFonts w:ascii="Georgia" w:hAnsi="Georgia"/>
          <w:b w:val="0"/>
          <w:bCs w:val="0"/>
          <w:color w:val="FF0000"/>
          <w:spacing w:val="-15"/>
          <w:sz w:val="28"/>
          <w:szCs w:val="28"/>
        </w:rPr>
      </w:pPr>
      <w:r>
        <w:rPr>
          <w:rFonts w:ascii="Georgia" w:hAnsi="Georgia"/>
          <w:b w:val="0"/>
          <w:bCs w:val="0"/>
          <w:color w:val="FF0000"/>
          <w:spacing w:val="-15"/>
          <w:sz w:val="28"/>
          <w:szCs w:val="28"/>
        </w:rPr>
        <w:t>Mueren  15 personas tras explotar un taller en Bulgaria</w:t>
      </w:r>
    </w:p>
    <w:p w:rsidR="00083033" w:rsidRDefault="00083033" w:rsidP="00DF0A09">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p>
    <w:p w:rsidR="0094182E" w:rsidRPr="00DF0A09" w:rsidRDefault="0094182E" w:rsidP="00DF0A09">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sidRPr="00DF0A09">
        <w:rPr>
          <w:rFonts w:ascii="Georgia" w:hAnsi="Georgia"/>
          <w:color w:val="000000" w:themeColor="text1"/>
          <w:sz w:val="18"/>
          <w:szCs w:val="18"/>
        </w:rPr>
        <w:t>Mueren 15 personas en una explosión de un taller de munición en Bulgaria</w:t>
      </w:r>
    </w:p>
    <w:p w:rsidR="0094182E" w:rsidRDefault="00DF0A09" w:rsidP="00DF0A09">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sidRPr="00DF0A09">
        <w:rPr>
          <w:rFonts w:ascii="Georgia" w:hAnsi="Georgia"/>
          <w:color w:val="000000" w:themeColor="text1"/>
          <w:sz w:val="18"/>
          <w:szCs w:val="18"/>
        </w:rPr>
        <w:t>Según las noticias, una inspección  localizo una serie de problemas en el taller. Si se hubiera cerrado, o paralizado la actividad dentro del taller  hasta que se hubieran solucionado</w:t>
      </w:r>
      <w:r w:rsidR="00083033">
        <w:rPr>
          <w:rFonts w:ascii="Georgia" w:hAnsi="Georgia"/>
          <w:color w:val="000000" w:themeColor="text1"/>
          <w:sz w:val="18"/>
          <w:szCs w:val="18"/>
        </w:rPr>
        <w:t xml:space="preserve"> estos problemas, posiblemente se hubiera evitado la catástrofe. </w:t>
      </w:r>
    </w:p>
    <w:p w:rsidR="0094182E" w:rsidRDefault="00083033" w:rsidP="00083033">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Pr>
          <w:rFonts w:ascii="Georgia" w:hAnsi="Georgia"/>
          <w:color w:val="000000" w:themeColor="text1"/>
          <w:sz w:val="18"/>
          <w:szCs w:val="18"/>
        </w:rPr>
        <w:t>Pienso que es una negligencia por parte de los inspectores que se encargaron de revisar las instalaciones del taller por no dar la orden de paralizarlo, y por otra parte, una negligencia por parte del dueño, por tener constancia de algunos errores y seguir realizando las actividades</w:t>
      </w:r>
      <w:bookmarkStart w:id="0" w:name="_GoBack"/>
      <w:bookmarkEnd w:id="0"/>
    </w:p>
    <w:p w:rsidR="00083033" w:rsidRPr="00083033" w:rsidRDefault="00083033" w:rsidP="00083033">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p>
    <w:p w:rsidR="0094182E" w:rsidRPr="0094182E" w:rsidRDefault="00677C0A" w:rsidP="0094182E">
      <w:pPr>
        <w:pStyle w:val="Ttulo1"/>
        <w:shd w:val="clear" w:color="auto" w:fill="FFFFFF"/>
        <w:spacing w:before="0" w:beforeAutospacing="0" w:after="150" w:afterAutospacing="0" w:line="615" w:lineRule="atLeast"/>
        <w:rPr>
          <w:rFonts w:ascii="Majerit Headline Regular" w:hAnsi="Majerit Headline Regular"/>
          <w:b w:val="0"/>
          <w:bCs w:val="0"/>
          <w:color w:val="000000" w:themeColor="text1"/>
          <w:spacing w:val="-15"/>
          <w:sz w:val="24"/>
          <w:szCs w:val="24"/>
        </w:rPr>
      </w:pPr>
      <w:hyperlink r:id="rId4" w:history="1">
        <w:r w:rsidR="0094182E" w:rsidRPr="0094182E">
          <w:rPr>
            <w:rStyle w:val="Hipervnculo"/>
            <w:rFonts w:ascii="Majerit Headline Regular" w:hAnsi="Majerit Headline Regular"/>
            <w:b w:val="0"/>
            <w:bCs w:val="0"/>
            <w:spacing w:val="-15"/>
            <w:sz w:val="24"/>
            <w:szCs w:val="24"/>
          </w:rPr>
          <w:t>http://internacional.elpais.com/internacional/2014/10/02/actualidad/1412250365_675796.html</w:t>
        </w:r>
      </w:hyperlink>
    </w:p>
    <w:p w:rsidR="0094182E" w:rsidRPr="0094182E" w:rsidRDefault="0094182E" w:rsidP="0094182E">
      <w:pPr>
        <w:pStyle w:val="Ttulo1"/>
        <w:shd w:val="clear" w:color="auto" w:fill="FFFFFF"/>
        <w:spacing w:before="0" w:beforeAutospacing="0" w:after="150" w:afterAutospacing="0" w:line="615" w:lineRule="atLeast"/>
        <w:rPr>
          <w:rFonts w:ascii="Majerit Headline Regular" w:hAnsi="Majerit Headline Regular"/>
          <w:b w:val="0"/>
          <w:bCs w:val="0"/>
          <w:color w:val="000000" w:themeColor="text1"/>
          <w:spacing w:val="-15"/>
          <w:sz w:val="30"/>
          <w:szCs w:val="28"/>
        </w:rPr>
      </w:pPr>
    </w:p>
    <w:p w:rsidR="00D0337C" w:rsidRDefault="00D0337C" w:rsidP="00D0337C">
      <w:pPr>
        <w:shd w:val="clear" w:color="auto" w:fill="FFFFFF"/>
        <w:spacing w:after="150" w:line="615" w:lineRule="atLeast"/>
        <w:outlineLvl w:val="0"/>
        <w:rPr>
          <w:rFonts w:ascii="Majerit Headline Regular" w:eastAsia="Times New Roman" w:hAnsi="Majerit Headline Regular" w:cs="Times New Roman"/>
          <w:color w:val="222222"/>
          <w:spacing w:val="-15"/>
          <w:kern w:val="36"/>
          <w:sz w:val="36"/>
          <w:szCs w:val="36"/>
          <w:lang w:eastAsia="es-ES"/>
        </w:rPr>
      </w:pPr>
    </w:p>
    <w:p w:rsidR="00D0337C" w:rsidRPr="00D0337C" w:rsidRDefault="00D0337C" w:rsidP="0094182E">
      <w:pPr>
        <w:pStyle w:val="Ttulo1"/>
        <w:shd w:val="clear" w:color="auto" w:fill="FFFFFF"/>
        <w:spacing w:before="0" w:beforeAutospacing="0" w:after="150" w:afterAutospacing="0" w:line="615" w:lineRule="atLeast"/>
        <w:rPr>
          <w:rFonts w:ascii="Georgia" w:hAnsi="Georgia"/>
          <w:b w:val="0"/>
          <w:bCs w:val="0"/>
          <w:color w:val="FF0000"/>
          <w:spacing w:val="-15"/>
          <w:sz w:val="28"/>
          <w:szCs w:val="28"/>
        </w:rPr>
      </w:pPr>
      <w:r w:rsidRPr="0094182E">
        <w:rPr>
          <w:rFonts w:ascii="Georgia" w:hAnsi="Georgia"/>
          <w:b w:val="0"/>
          <w:bCs w:val="0"/>
          <w:color w:val="FF0000"/>
          <w:spacing w:val="-15"/>
          <w:sz w:val="28"/>
          <w:szCs w:val="28"/>
        </w:rPr>
        <w:t xml:space="preserve">Al menos 35 heridos por el choque de </w:t>
      </w:r>
      <w:r w:rsidR="0094182E">
        <w:rPr>
          <w:rFonts w:ascii="Georgia" w:hAnsi="Georgia"/>
          <w:b w:val="0"/>
          <w:bCs w:val="0"/>
          <w:color w:val="FF0000"/>
          <w:spacing w:val="-15"/>
          <w:sz w:val="28"/>
          <w:szCs w:val="28"/>
        </w:rPr>
        <w:t>dos trenes en el sur de Alemania</w:t>
      </w:r>
    </w:p>
    <w:p w:rsidR="0094182E" w:rsidRDefault="0094182E" w:rsidP="0094182E">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Pr>
          <w:rFonts w:ascii="Georgia" w:hAnsi="Georgia"/>
          <w:color w:val="000000" w:themeColor="text1"/>
          <w:sz w:val="18"/>
          <w:szCs w:val="18"/>
        </w:rPr>
        <w:t>El accidente se ha producido principalmente por una mala coordinación de las empresas, tanto la de mercancías como la de transporte, ya que circulaban por la misma vía.</w:t>
      </w:r>
    </w:p>
    <w:p w:rsidR="0094182E" w:rsidRDefault="0094182E" w:rsidP="0094182E">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Pr>
          <w:rFonts w:ascii="Georgia" w:hAnsi="Georgia"/>
          <w:color w:val="000000" w:themeColor="text1"/>
          <w:sz w:val="18"/>
          <w:szCs w:val="18"/>
        </w:rPr>
        <w:t xml:space="preserve"> Todo esto añadido a una difícil  visibilidad debido a unas malas condiciones meteorológicas, que dificultó la posibilidad de una reacción rápida por parte de los maquinistas a la hora de poder frenar el vehículo. </w:t>
      </w:r>
    </w:p>
    <w:p w:rsidR="0094182E" w:rsidRDefault="0094182E" w:rsidP="0094182E">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p>
    <w:p w:rsidR="0094182E" w:rsidRDefault="0094182E" w:rsidP="0094182E">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Pr>
          <w:rFonts w:ascii="Georgia" w:hAnsi="Georgia"/>
          <w:color w:val="000000" w:themeColor="text1"/>
          <w:sz w:val="18"/>
          <w:szCs w:val="18"/>
        </w:rPr>
        <w:t xml:space="preserve">Personalmente opino que se podía haber evitado con una mejor organización, en lo que al tiempo se refiere no se puede hacer nada, ya que n0 se puede controlar, pero sí podrían haber extremado la precaución. </w:t>
      </w:r>
    </w:p>
    <w:p w:rsidR="0094182E" w:rsidRPr="0094182E" w:rsidRDefault="0094182E" w:rsidP="0094182E">
      <w:pPr>
        <w:pStyle w:val="NormalWeb"/>
        <w:shd w:val="clear" w:color="auto" w:fill="FFFFFF"/>
        <w:spacing w:before="0" w:beforeAutospacing="0" w:after="0" w:afterAutospacing="0" w:line="354" w:lineRule="atLeast"/>
        <w:textAlignment w:val="baseline"/>
        <w:rPr>
          <w:rFonts w:ascii="Georgia" w:hAnsi="Georgia"/>
          <w:color w:val="000000" w:themeColor="text1"/>
          <w:sz w:val="18"/>
          <w:szCs w:val="18"/>
        </w:rPr>
      </w:pPr>
      <w:r>
        <w:rPr>
          <w:rFonts w:ascii="Georgia" w:hAnsi="Georgia"/>
          <w:color w:val="000000" w:themeColor="text1"/>
          <w:sz w:val="18"/>
          <w:szCs w:val="18"/>
        </w:rPr>
        <w:t xml:space="preserve">El principal fallo es de la estación ferroviaria en sí por asignar a dos trenes en la misma cercanía. </w:t>
      </w:r>
    </w:p>
    <w:p w:rsidR="00D0337C" w:rsidRPr="0094182E" w:rsidRDefault="00D0337C">
      <w:pPr>
        <w:rPr>
          <w:rFonts w:ascii="Georgia" w:eastAsia="Times New Roman" w:hAnsi="Georgia" w:cs="Times New Roman"/>
          <w:color w:val="000000" w:themeColor="text1"/>
          <w:sz w:val="18"/>
          <w:szCs w:val="18"/>
          <w:lang w:eastAsia="es-ES"/>
        </w:rPr>
      </w:pPr>
    </w:p>
    <w:p w:rsidR="0094182E" w:rsidRDefault="00677C0A" w:rsidP="0094182E">
      <w:pPr>
        <w:shd w:val="clear" w:color="auto" w:fill="FFFFFF"/>
        <w:spacing w:after="150" w:line="615" w:lineRule="atLeast"/>
        <w:outlineLvl w:val="0"/>
        <w:rPr>
          <w:rFonts w:ascii="Majerit Headline Regular" w:eastAsia="Times New Roman" w:hAnsi="Majerit Headline Regular" w:cs="Times New Roman"/>
          <w:color w:val="222222"/>
          <w:spacing w:val="-15"/>
          <w:kern w:val="36"/>
          <w:sz w:val="28"/>
          <w:szCs w:val="28"/>
          <w:lang w:eastAsia="es-ES"/>
        </w:rPr>
      </w:pPr>
      <w:hyperlink r:id="rId5" w:history="1">
        <w:r w:rsidR="0094182E" w:rsidRPr="00DB298A">
          <w:rPr>
            <w:rStyle w:val="Hipervnculo"/>
            <w:rFonts w:ascii="Majerit Headline Regular" w:eastAsia="Times New Roman" w:hAnsi="Majerit Headline Regular" w:cs="Times New Roman"/>
            <w:spacing w:val="-15"/>
            <w:kern w:val="36"/>
            <w:sz w:val="28"/>
            <w:szCs w:val="28"/>
            <w:lang w:eastAsia="es-ES"/>
          </w:rPr>
          <w:t>http://www.dw.de/fatal-accidente-ferroviario-en-el-este-de-alemania/a-14804802</w:t>
        </w:r>
      </w:hyperlink>
    </w:p>
    <w:p w:rsidR="0094182E" w:rsidRPr="0094182E" w:rsidRDefault="0094182E" w:rsidP="0094182E">
      <w:pPr>
        <w:shd w:val="clear" w:color="auto" w:fill="FFFFFF"/>
        <w:spacing w:after="150" w:line="615" w:lineRule="atLeast"/>
        <w:outlineLvl w:val="0"/>
        <w:rPr>
          <w:rFonts w:ascii="Majerit Headline Regular" w:eastAsia="Times New Roman" w:hAnsi="Majerit Headline Regular" w:cs="Times New Roman"/>
          <w:color w:val="222222"/>
          <w:spacing w:val="-15"/>
          <w:kern w:val="36"/>
          <w:sz w:val="28"/>
          <w:szCs w:val="28"/>
          <w:lang w:eastAsia="es-ES"/>
        </w:rPr>
      </w:pPr>
    </w:p>
    <w:p w:rsidR="00D0337C" w:rsidRPr="00D0337C" w:rsidRDefault="00D0337C"/>
    <w:p w:rsidR="00D0337C" w:rsidRPr="00D0337C" w:rsidRDefault="00D0337C"/>
    <w:p w:rsidR="00D0337C" w:rsidRPr="00D0337C" w:rsidRDefault="00D0337C"/>
    <w:p w:rsidR="00D0337C" w:rsidRPr="00D0337C" w:rsidRDefault="00D0337C"/>
    <w:sectPr w:rsidR="00D0337C" w:rsidRPr="00D0337C" w:rsidSect="00677C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jerit Headline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0337C"/>
    <w:rsid w:val="00083033"/>
    <w:rsid w:val="0059434F"/>
    <w:rsid w:val="00677C0A"/>
    <w:rsid w:val="0094182E"/>
    <w:rsid w:val="00D0337C"/>
    <w:rsid w:val="00DF0A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0A"/>
  </w:style>
  <w:style w:type="paragraph" w:styleId="Ttulo1">
    <w:name w:val="heading 1"/>
    <w:basedOn w:val="Normal"/>
    <w:link w:val="Ttulo1Car"/>
    <w:uiPriority w:val="9"/>
    <w:qFormat/>
    <w:rsid w:val="00D03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337C"/>
    <w:rPr>
      <w:color w:val="0000FF" w:themeColor="hyperlink"/>
      <w:u w:val="single"/>
    </w:rPr>
  </w:style>
  <w:style w:type="character" w:styleId="Hipervnculovisitado">
    <w:name w:val="FollowedHyperlink"/>
    <w:basedOn w:val="Fuentedeprrafopredeter"/>
    <w:uiPriority w:val="99"/>
    <w:semiHidden/>
    <w:unhideWhenUsed/>
    <w:rsid w:val="00D0337C"/>
    <w:rPr>
      <w:color w:val="800080" w:themeColor="followedHyperlink"/>
      <w:u w:val="single"/>
    </w:rPr>
  </w:style>
  <w:style w:type="character" w:customStyle="1" w:styleId="Ttulo1Car">
    <w:name w:val="Título 1 Car"/>
    <w:basedOn w:val="Fuentedeprrafopredeter"/>
    <w:link w:val="Ttulo1"/>
    <w:uiPriority w:val="9"/>
    <w:rsid w:val="00D0337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D033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0337C"/>
  </w:style>
  <w:style w:type="character" w:styleId="Textoennegrita">
    <w:name w:val="Strong"/>
    <w:basedOn w:val="Fuentedeprrafopredeter"/>
    <w:uiPriority w:val="22"/>
    <w:qFormat/>
    <w:rsid w:val="00D0337C"/>
    <w:rPr>
      <w:b/>
      <w:bCs/>
    </w:rPr>
  </w:style>
  <w:style w:type="character" w:styleId="nfasis">
    <w:name w:val="Emphasis"/>
    <w:basedOn w:val="Fuentedeprrafopredeter"/>
    <w:uiPriority w:val="20"/>
    <w:qFormat/>
    <w:rsid w:val="009418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03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337C"/>
    <w:rPr>
      <w:color w:val="0000FF" w:themeColor="hyperlink"/>
      <w:u w:val="single"/>
    </w:rPr>
  </w:style>
  <w:style w:type="character" w:styleId="Hipervnculovisitado">
    <w:name w:val="FollowedHyperlink"/>
    <w:basedOn w:val="Fuentedeprrafopredeter"/>
    <w:uiPriority w:val="99"/>
    <w:semiHidden/>
    <w:unhideWhenUsed/>
    <w:rsid w:val="00D0337C"/>
    <w:rPr>
      <w:color w:val="800080" w:themeColor="followedHyperlink"/>
      <w:u w:val="single"/>
    </w:rPr>
  </w:style>
  <w:style w:type="character" w:customStyle="1" w:styleId="Ttulo1Car">
    <w:name w:val="Título 1 Car"/>
    <w:basedOn w:val="Fuentedeprrafopredeter"/>
    <w:link w:val="Ttulo1"/>
    <w:uiPriority w:val="9"/>
    <w:rsid w:val="00D0337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D033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0337C"/>
  </w:style>
  <w:style w:type="character" w:styleId="Textoennegrita">
    <w:name w:val="Strong"/>
    <w:basedOn w:val="Fuentedeprrafopredeter"/>
    <w:uiPriority w:val="22"/>
    <w:qFormat/>
    <w:rsid w:val="00D0337C"/>
    <w:rPr>
      <w:b/>
      <w:bCs/>
    </w:rPr>
  </w:style>
  <w:style w:type="character" w:styleId="nfasis">
    <w:name w:val="Emphasis"/>
    <w:basedOn w:val="Fuentedeprrafopredeter"/>
    <w:uiPriority w:val="20"/>
    <w:qFormat/>
    <w:rsid w:val="0094182E"/>
    <w:rPr>
      <w:i/>
      <w:iCs/>
    </w:rPr>
  </w:style>
</w:styles>
</file>

<file path=word/webSettings.xml><?xml version="1.0" encoding="utf-8"?>
<w:webSettings xmlns:r="http://schemas.openxmlformats.org/officeDocument/2006/relationships" xmlns:w="http://schemas.openxmlformats.org/wordprocessingml/2006/main">
  <w:divs>
    <w:div w:id="37509028">
      <w:bodyDiv w:val="1"/>
      <w:marLeft w:val="0"/>
      <w:marRight w:val="0"/>
      <w:marTop w:val="0"/>
      <w:marBottom w:val="0"/>
      <w:divBdr>
        <w:top w:val="none" w:sz="0" w:space="0" w:color="auto"/>
        <w:left w:val="none" w:sz="0" w:space="0" w:color="auto"/>
        <w:bottom w:val="none" w:sz="0" w:space="0" w:color="auto"/>
        <w:right w:val="none" w:sz="0" w:space="0" w:color="auto"/>
      </w:divBdr>
    </w:div>
    <w:div w:id="507406202">
      <w:bodyDiv w:val="1"/>
      <w:marLeft w:val="0"/>
      <w:marRight w:val="0"/>
      <w:marTop w:val="0"/>
      <w:marBottom w:val="0"/>
      <w:divBdr>
        <w:top w:val="none" w:sz="0" w:space="0" w:color="auto"/>
        <w:left w:val="none" w:sz="0" w:space="0" w:color="auto"/>
        <w:bottom w:val="none" w:sz="0" w:space="0" w:color="auto"/>
        <w:right w:val="none" w:sz="0" w:space="0" w:color="auto"/>
      </w:divBdr>
    </w:div>
    <w:div w:id="1386488407">
      <w:bodyDiv w:val="1"/>
      <w:marLeft w:val="0"/>
      <w:marRight w:val="0"/>
      <w:marTop w:val="0"/>
      <w:marBottom w:val="0"/>
      <w:divBdr>
        <w:top w:val="none" w:sz="0" w:space="0" w:color="auto"/>
        <w:left w:val="none" w:sz="0" w:space="0" w:color="auto"/>
        <w:bottom w:val="none" w:sz="0" w:space="0" w:color="auto"/>
        <w:right w:val="none" w:sz="0" w:space="0" w:color="auto"/>
      </w:divBdr>
    </w:div>
    <w:div w:id="1453095276">
      <w:bodyDiv w:val="1"/>
      <w:marLeft w:val="0"/>
      <w:marRight w:val="0"/>
      <w:marTop w:val="0"/>
      <w:marBottom w:val="0"/>
      <w:divBdr>
        <w:top w:val="none" w:sz="0" w:space="0" w:color="auto"/>
        <w:left w:val="none" w:sz="0" w:space="0" w:color="auto"/>
        <w:bottom w:val="none" w:sz="0" w:space="0" w:color="auto"/>
        <w:right w:val="none" w:sz="0" w:space="0" w:color="auto"/>
      </w:divBdr>
      <w:divsChild>
        <w:div w:id="324482300">
          <w:marLeft w:val="150"/>
          <w:marRight w:val="150"/>
          <w:marTop w:val="0"/>
          <w:marBottom w:val="0"/>
          <w:divBdr>
            <w:top w:val="none" w:sz="0" w:space="0" w:color="auto"/>
            <w:left w:val="none" w:sz="0" w:space="0" w:color="auto"/>
            <w:bottom w:val="none" w:sz="0" w:space="0" w:color="auto"/>
            <w:right w:val="none" w:sz="0" w:space="0" w:color="auto"/>
          </w:divBdr>
          <w:divsChild>
            <w:div w:id="276375312">
              <w:marLeft w:val="0"/>
              <w:marRight w:val="0"/>
              <w:marTop w:val="0"/>
              <w:marBottom w:val="0"/>
              <w:divBdr>
                <w:top w:val="none" w:sz="0" w:space="0" w:color="auto"/>
                <w:left w:val="none" w:sz="0" w:space="0" w:color="auto"/>
                <w:bottom w:val="none" w:sz="0" w:space="0" w:color="auto"/>
                <w:right w:val="none" w:sz="0" w:space="0" w:color="auto"/>
              </w:divBdr>
              <w:divsChild>
                <w:div w:id="8920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0271">
          <w:marLeft w:val="0"/>
          <w:marRight w:val="0"/>
          <w:marTop w:val="0"/>
          <w:marBottom w:val="0"/>
          <w:divBdr>
            <w:top w:val="none" w:sz="0" w:space="0" w:color="auto"/>
            <w:left w:val="none" w:sz="0" w:space="0" w:color="auto"/>
            <w:bottom w:val="none" w:sz="0" w:space="0" w:color="auto"/>
            <w:right w:val="none" w:sz="0" w:space="0" w:color="auto"/>
          </w:divBdr>
          <w:divsChild>
            <w:div w:id="1314793010">
              <w:marLeft w:val="150"/>
              <w:marRight w:val="0"/>
              <w:marTop w:val="0"/>
              <w:marBottom w:val="0"/>
              <w:divBdr>
                <w:top w:val="none" w:sz="0" w:space="0" w:color="auto"/>
                <w:left w:val="none" w:sz="0" w:space="0" w:color="auto"/>
                <w:bottom w:val="none" w:sz="0" w:space="0" w:color="auto"/>
                <w:right w:val="none" w:sz="0" w:space="0" w:color="auto"/>
              </w:divBdr>
              <w:divsChild>
                <w:div w:id="1241017247">
                  <w:marLeft w:val="0"/>
                  <w:marRight w:val="0"/>
                  <w:marTop w:val="0"/>
                  <w:marBottom w:val="0"/>
                  <w:divBdr>
                    <w:top w:val="none" w:sz="0" w:space="0" w:color="auto"/>
                    <w:left w:val="none" w:sz="0" w:space="0" w:color="auto"/>
                    <w:bottom w:val="none" w:sz="0" w:space="0" w:color="auto"/>
                    <w:right w:val="none" w:sz="0" w:space="0" w:color="auto"/>
                  </w:divBdr>
                  <w:divsChild>
                    <w:div w:id="1070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0734">
      <w:bodyDiv w:val="1"/>
      <w:marLeft w:val="0"/>
      <w:marRight w:val="0"/>
      <w:marTop w:val="0"/>
      <w:marBottom w:val="0"/>
      <w:divBdr>
        <w:top w:val="none" w:sz="0" w:space="0" w:color="auto"/>
        <w:left w:val="none" w:sz="0" w:space="0" w:color="auto"/>
        <w:bottom w:val="none" w:sz="0" w:space="0" w:color="auto"/>
        <w:right w:val="none" w:sz="0" w:space="0" w:color="auto"/>
      </w:divBdr>
    </w:div>
    <w:div w:id="1906521943">
      <w:bodyDiv w:val="1"/>
      <w:marLeft w:val="0"/>
      <w:marRight w:val="0"/>
      <w:marTop w:val="0"/>
      <w:marBottom w:val="0"/>
      <w:divBdr>
        <w:top w:val="none" w:sz="0" w:space="0" w:color="auto"/>
        <w:left w:val="none" w:sz="0" w:space="0" w:color="auto"/>
        <w:bottom w:val="none" w:sz="0" w:space="0" w:color="auto"/>
        <w:right w:val="none" w:sz="0" w:space="0" w:color="auto"/>
      </w:divBdr>
    </w:div>
    <w:div w:id="20452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w.de/fatal-accidente-ferroviario-en-el-este-de-alemania/a-14804802" TargetMode="External"/><Relationship Id="rId4" Type="http://schemas.openxmlformats.org/officeDocument/2006/relationships/hyperlink" Target="http://internacional.elpais.com/internacional/2014/10/02/actualidad/1412250365_67579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Jarenyo Picazo</dc:creator>
  <cp:lastModifiedBy>Usuario</cp:lastModifiedBy>
  <cp:revision>2</cp:revision>
  <dcterms:created xsi:type="dcterms:W3CDTF">2014-10-30T12:18:00Z</dcterms:created>
  <dcterms:modified xsi:type="dcterms:W3CDTF">2014-10-30T20:59:00Z</dcterms:modified>
</cp:coreProperties>
</file>