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D0CB0" w14:textId="51C0FD4E" w:rsidR="00BA3C3F" w:rsidRDefault="00BA3C3F" w:rsidP="00446469">
      <w:pPr>
        <w:spacing w:line="360" w:lineRule="auto"/>
        <w:jc w:val="center"/>
        <w:rPr>
          <w:rFonts w:ascii="Arial" w:hAnsi="Arial" w:cs="Arial"/>
          <w:b/>
          <w:bCs/>
          <w:sz w:val="28"/>
          <w:szCs w:val="28"/>
        </w:rPr>
      </w:pPr>
      <w:r>
        <w:rPr>
          <w:rFonts w:ascii="Arial" w:hAnsi="Arial" w:cs="Arial"/>
          <w:b/>
          <w:bCs/>
          <w:sz w:val="28"/>
          <w:szCs w:val="28"/>
        </w:rPr>
        <w:t>CENTRO PAULA SOUZA</w:t>
      </w:r>
    </w:p>
    <w:p w14:paraId="73C27E90" w14:textId="601453A7" w:rsidR="00BA3C3F" w:rsidRDefault="00BA3C3F" w:rsidP="00446469">
      <w:pPr>
        <w:spacing w:line="360" w:lineRule="auto"/>
        <w:jc w:val="center"/>
        <w:rPr>
          <w:rFonts w:ascii="Arial" w:hAnsi="Arial" w:cs="Arial"/>
          <w:b/>
          <w:bCs/>
          <w:sz w:val="28"/>
          <w:szCs w:val="28"/>
        </w:rPr>
      </w:pPr>
      <w:r>
        <w:rPr>
          <w:rFonts w:ascii="Arial" w:hAnsi="Arial" w:cs="Arial"/>
          <w:b/>
          <w:bCs/>
          <w:sz w:val="28"/>
          <w:szCs w:val="28"/>
        </w:rPr>
        <w:t>ETEC SEBRAE SÃO PAULO</w:t>
      </w:r>
    </w:p>
    <w:p w14:paraId="06DA2449" w14:textId="0E5AB882" w:rsidR="00BA3C3F" w:rsidRDefault="00BA3C3F" w:rsidP="00446469">
      <w:pPr>
        <w:spacing w:line="360" w:lineRule="auto"/>
        <w:jc w:val="center"/>
        <w:rPr>
          <w:rFonts w:ascii="Arial" w:hAnsi="Arial" w:cs="Arial"/>
          <w:b/>
          <w:bCs/>
          <w:sz w:val="28"/>
          <w:szCs w:val="28"/>
        </w:rPr>
      </w:pPr>
      <w:r>
        <w:rPr>
          <w:rFonts w:ascii="Arial" w:hAnsi="Arial" w:cs="Arial"/>
          <w:b/>
          <w:bCs/>
          <w:sz w:val="28"/>
          <w:szCs w:val="28"/>
        </w:rPr>
        <w:t>Informática para Internet</w:t>
      </w:r>
    </w:p>
    <w:p w14:paraId="4964FE29" w14:textId="427747CE" w:rsidR="00BA3C3F" w:rsidRDefault="00BA3C3F" w:rsidP="00446469">
      <w:pPr>
        <w:spacing w:line="360" w:lineRule="auto"/>
        <w:jc w:val="center"/>
        <w:rPr>
          <w:rFonts w:ascii="Arial" w:hAnsi="Arial" w:cs="Arial"/>
          <w:b/>
          <w:bCs/>
          <w:sz w:val="28"/>
          <w:szCs w:val="28"/>
        </w:rPr>
      </w:pPr>
    </w:p>
    <w:p w14:paraId="750A8CAA" w14:textId="30C34600" w:rsidR="00BA3C3F" w:rsidRDefault="00BA3C3F" w:rsidP="00446469">
      <w:pPr>
        <w:spacing w:line="360" w:lineRule="auto"/>
        <w:jc w:val="center"/>
        <w:rPr>
          <w:rFonts w:ascii="Arial" w:hAnsi="Arial" w:cs="Arial"/>
          <w:b/>
          <w:bCs/>
          <w:sz w:val="28"/>
          <w:szCs w:val="28"/>
        </w:rPr>
      </w:pPr>
    </w:p>
    <w:p w14:paraId="4E614BBC" w14:textId="6662AC18" w:rsidR="00BA3C3F" w:rsidRDefault="00BA3C3F" w:rsidP="00446469">
      <w:pPr>
        <w:spacing w:line="360" w:lineRule="auto"/>
        <w:jc w:val="center"/>
        <w:rPr>
          <w:rFonts w:ascii="Arial" w:hAnsi="Arial" w:cs="Arial"/>
          <w:b/>
          <w:bCs/>
          <w:sz w:val="28"/>
          <w:szCs w:val="28"/>
        </w:rPr>
      </w:pPr>
      <w:r>
        <w:rPr>
          <w:rFonts w:ascii="Arial" w:hAnsi="Arial" w:cs="Arial"/>
          <w:b/>
          <w:bCs/>
          <w:sz w:val="28"/>
          <w:szCs w:val="28"/>
        </w:rPr>
        <w:t>Rafaela Saori Silva Kabuchi</w:t>
      </w:r>
    </w:p>
    <w:p w14:paraId="7270FA2B" w14:textId="733A4193" w:rsidR="00BA3C3F" w:rsidRDefault="00BA3C3F" w:rsidP="00446469">
      <w:pPr>
        <w:spacing w:line="360" w:lineRule="auto"/>
        <w:jc w:val="center"/>
        <w:rPr>
          <w:rFonts w:ascii="Arial" w:hAnsi="Arial" w:cs="Arial"/>
          <w:b/>
          <w:bCs/>
          <w:sz w:val="28"/>
          <w:szCs w:val="28"/>
        </w:rPr>
      </w:pPr>
    </w:p>
    <w:p w14:paraId="1CF28B48" w14:textId="1FD60BC5" w:rsidR="00BA3C3F" w:rsidRDefault="00BA3C3F" w:rsidP="00446469">
      <w:pPr>
        <w:spacing w:line="360" w:lineRule="auto"/>
        <w:jc w:val="center"/>
        <w:rPr>
          <w:rFonts w:ascii="Arial" w:hAnsi="Arial" w:cs="Arial"/>
          <w:b/>
          <w:bCs/>
          <w:sz w:val="28"/>
          <w:szCs w:val="28"/>
        </w:rPr>
      </w:pPr>
    </w:p>
    <w:p w14:paraId="718E4A66" w14:textId="1084EA83" w:rsidR="00BA3C3F" w:rsidRDefault="00BA3C3F" w:rsidP="00446469">
      <w:pPr>
        <w:spacing w:line="360" w:lineRule="auto"/>
        <w:jc w:val="center"/>
        <w:rPr>
          <w:rFonts w:ascii="Arial" w:hAnsi="Arial" w:cs="Arial"/>
          <w:b/>
          <w:bCs/>
          <w:sz w:val="28"/>
          <w:szCs w:val="28"/>
        </w:rPr>
      </w:pPr>
    </w:p>
    <w:p w14:paraId="56255B8F" w14:textId="4472B8E5" w:rsidR="00BA3C3F" w:rsidRDefault="00BA3C3F" w:rsidP="00446469">
      <w:pPr>
        <w:spacing w:line="360" w:lineRule="auto"/>
        <w:jc w:val="center"/>
        <w:rPr>
          <w:rFonts w:ascii="Arial" w:hAnsi="Arial" w:cs="Arial"/>
          <w:b/>
          <w:bCs/>
          <w:sz w:val="28"/>
          <w:szCs w:val="28"/>
        </w:rPr>
      </w:pPr>
    </w:p>
    <w:p w14:paraId="002C0C2D" w14:textId="34DBCBCD" w:rsidR="00BA3C3F" w:rsidRDefault="00BA3C3F" w:rsidP="00446469">
      <w:pPr>
        <w:spacing w:line="360" w:lineRule="auto"/>
        <w:jc w:val="center"/>
        <w:rPr>
          <w:rFonts w:ascii="Arial" w:hAnsi="Arial" w:cs="Arial"/>
          <w:b/>
          <w:bCs/>
          <w:sz w:val="28"/>
          <w:szCs w:val="28"/>
        </w:rPr>
      </w:pPr>
    </w:p>
    <w:p w14:paraId="6F264CD1" w14:textId="77777777" w:rsidR="00BA3C3F" w:rsidRDefault="00BA3C3F" w:rsidP="00446469">
      <w:pPr>
        <w:spacing w:line="360" w:lineRule="auto"/>
        <w:jc w:val="center"/>
        <w:rPr>
          <w:rFonts w:ascii="Arial" w:hAnsi="Arial" w:cs="Arial"/>
          <w:b/>
          <w:bCs/>
          <w:sz w:val="28"/>
          <w:szCs w:val="28"/>
        </w:rPr>
      </w:pPr>
    </w:p>
    <w:p w14:paraId="2D9D47AA" w14:textId="05D3032D" w:rsidR="00BA3C3F" w:rsidRDefault="00BA3C3F" w:rsidP="00446469">
      <w:pPr>
        <w:spacing w:line="360" w:lineRule="auto"/>
        <w:jc w:val="center"/>
        <w:rPr>
          <w:rFonts w:ascii="Arial" w:hAnsi="Arial" w:cs="Arial"/>
          <w:b/>
          <w:bCs/>
          <w:sz w:val="28"/>
          <w:szCs w:val="28"/>
        </w:rPr>
      </w:pPr>
    </w:p>
    <w:p w14:paraId="0B2D9497" w14:textId="6EAA2404" w:rsidR="00BA3C3F" w:rsidRDefault="00BA3C3F" w:rsidP="00446469">
      <w:pPr>
        <w:spacing w:line="360" w:lineRule="auto"/>
        <w:jc w:val="center"/>
        <w:rPr>
          <w:rFonts w:ascii="Arial" w:hAnsi="Arial" w:cs="Arial"/>
          <w:b/>
          <w:bCs/>
          <w:sz w:val="28"/>
          <w:szCs w:val="28"/>
        </w:rPr>
      </w:pPr>
    </w:p>
    <w:p w14:paraId="0E7703CD" w14:textId="6033F60A" w:rsidR="00BA3C3F" w:rsidRDefault="00BA3C3F" w:rsidP="00446469">
      <w:pPr>
        <w:spacing w:line="360" w:lineRule="auto"/>
        <w:jc w:val="center"/>
        <w:rPr>
          <w:rFonts w:ascii="Arial" w:hAnsi="Arial" w:cs="Arial"/>
          <w:b/>
          <w:bCs/>
          <w:sz w:val="28"/>
          <w:szCs w:val="28"/>
        </w:rPr>
      </w:pPr>
      <w:r>
        <w:rPr>
          <w:rFonts w:ascii="Arial" w:hAnsi="Arial" w:cs="Arial"/>
          <w:b/>
          <w:bCs/>
          <w:sz w:val="28"/>
          <w:szCs w:val="28"/>
        </w:rPr>
        <w:t>SAÚDE: Atendimento para Mulher Trans no SUS</w:t>
      </w:r>
    </w:p>
    <w:p w14:paraId="6E2BB0CC" w14:textId="50ABEFB4" w:rsidR="00BA3C3F" w:rsidRDefault="00BA3C3F" w:rsidP="00446469">
      <w:pPr>
        <w:spacing w:line="360" w:lineRule="auto"/>
        <w:jc w:val="center"/>
        <w:rPr>
          <w:rFonts w:ascii="Arial" w:hAnsi="Arial" w:cs="Arial"/>
          <w:b/>
          <w:bCs/>
          <w:sz w:val="28"/>
          <w:szCs w:val="28"/>
        </w:rPr>
      </w:pPr>
    </w:p>
    <w:p w14:paraId="6F17BCA1" w14:textId="7CAC706F" w:rsidR="00BA3C3F" w:rsidRDefault="00BA3C3F" w:rsidP="00446469">
      <w:pPr>
        <w:spacing w:line="360" w:lineRule="auto"/>
        <w:jc w:val="center"/>
        <w:rPr>
          <w:rFonts w:ascii="Arial" w:hAnsi="Arial" w:cs="Arial"/>
          <w:b/>
          <w:bCs/>
          <w:sz w:val="28"/>
          <w:szCs w:val="28"/>
        </w:rPr>
      </w:pPr>
    </w:p>
    <w:p w14:paraId="7E624D94" w14:textId="1C471F54" w:rsidR="00BA3C3F" w:rsidRDefault="00BA3C3F" w:rsidP="00446469">
      <w:pPr>
        <w:spacing w:line="360" w:lineRule="auto"/>
        <w:jc w:val="center"/>
        <w:rPr>
          <w:rFonts w:ascii="Arial" w:hAnsi="Arial" w:cs="Arial"/>
          <w:b/>
          <w:bCs/>
          <w:sz w:val="28"/>
          <w:szCs w:val="28"/>
        </w:rPr>
      </w:pPr>
    </w:p>
    <w:p w14:paraId="6F899707" w14:textId="0C73EC9E" w:rsidR="00BA3C3F" w:rsidRDefault="00BA3C3F" w:rsidP="00446469">
      <w:pPr>
        <w:spacing w:line="360" w:lineRule="auto"/>
        <w:jc w:val="center"/>
        <w:rPr>
          <w:rFonts w:ascii="Arial" w:hAnsi="Arial" w:cs="Arial"/>
          <w:b/>
          <w:bCs/>
          <w:sz w:val="28"/>
          <w:szCs w:val="28"/>
        </w:rPr>
      </w:pPr>
    </w:p>
    <w:p w14:paraId="49498A91" w14:textId="2555B0BF" w:rsidR="00BA3C3F" w:rsidRDefault="00BA3C3F" w:rsidP="00446469">
      <w:pPr>
        <w:spacing w:line="360" w:lineRule="auto"/>
        <w:jc w:val="center"/>
        <w:rPr>
          <w:rFonts w:ascii="Arial" w:hAnsi="Arial" w:cs="Arial"/>
          <w:b/>
          <w:bCs/>
          <w:sz w:val="28"/>
          <w:szCs w:val="28"/>
        </w:rPr>
      </w:pPr>
    </w:p>
    <w:p w14:paraId="553678C4" w14:textId="4535F382" w:rsidR="00BA3C3F" w:rsidRDefault="00BA3C3F" w:rsidP="00446469">
      <w:pPr>
        <w:spacing w:line="360" w:lineRule="auto"/>
        <w:jc w:val="center"/>
        <w:rPr>
          <w:rFonts w:ascii="Arial" w:hAnsi="Arial" w:cs="Arial"/>
          <w:b/>
          <w:bCs/>
          <w:sz w:val="28"/>
          <w:szCs w:val="28"/>
        </w:rPr>
      </w:pPr>
      <w:r>
        <w:rPr>
          <w:rFonts w:ascii="Arial" w:hAnsi="Arial" w:cs="Arial"/>
          <w:b/>
          <w:bCs/>
          <w:sz w:val="28"/>
          <w:szCs w:val="28"/>
        </w:rPr>
        <w:t>São Paulo</w:t>
      </w:r>
    </w:p>
    <w:p w14:paraId="41CB8A3C" w14:textId="0BDCA50E" w:rsidR="00BA3C3F" w:rsidRDefault="00BA3C3F" w:rsidP="00446469">
      <w:pPr>
        <w:spacing w:line="360" w:lineRule="auto"/>
        <w:jc w:val="center"/>
        <w:rPr>
          <w:rFonts w:ascii="Arial" w:hAnsi="Arial" w:cs="Arial"/>
          <w:b/>
          <w:bCs/>
          <w:sz w:val="28"/>
          <w:szCs w:val="28"/>
        </w:rPr>
      </w:pPr>
      <w:r>
        <w:rPr>
          <w:rFonts w:ascii="Arial" w:hAnsi="Arial" w:cs="Arial"/>
          <w:b/>
          <w:bCs/>
          <w:sz w:val="28"/>
          <w:szCs w:val="28"/>
        </w:rPr>
        <w:t>2020</w:t>
      </w:r>
    </w:p>
    <w:p w14:paraId="2AB4D46B" w14:textId="1DB33FB5" w:rsidR="00BA3C3F" w:rsidRDefault="00BA3C3F" w:rsidP="00446469">
      <w:pPr>
        <w:spacing w:line="360" w:lineRule="auto"/>
        <w:jc w:val="center"/>
        <w:rPr>
          <w:rFonts w:ascii="Arial" w:hAnsi="Arial" w:cs="Arial"/>
          <w:b/>
          <w:bCs/>
          <w:sz w:val="28"/>
          <w:szCs w:val="28"/>
        </w:rPr>
      </w:pPr>
      <w:r>
        <w:rPr>
          <w:rFonts w:ascii="Arial" w:hAnsi="Arial" w:cs="Arial"/>
          <w:b/>
          <w:bCs/>
          <w:sz w:val="28"/>
          <w:szCs w:val="28"/>
        </w:rPr>
        <w:lastRenderedPageBreak/>
        <w:t>Rafaela Saori Silva Kabuchi</w:t>
      </w:r>
    </w:p>
    <w:p w14:paraId="009FC931" w14:textId="0CF60664" w:rsidR="00BA3C3F" w:rsidRDefault="00BA3C3F" w:rsidP="00446469">
      <w:pPr>
        <w:spacing w:line="360" w:lineRule="auto"/>
        <w:jc w:val="center"/>
        <w:rPr>
          <w:rFonts w:ascii="Arial" w:hAnsi="Arial" w:cs="Arial"/>
          <w:b/>
          <w:bCs/>
          <w:sz w:val="28"/>
          <w:szCs w:val="28"/>
        </w:rPr>
      </w:pPr>
    </w:p>
    <w:p w14:paraId="555FD689" w14:textId="58B6318D" w:rsidR="00BA3C3F" w:rsidRDefault="00BA3C3F" w:rsidP="00446469">
      <w:pPr>
        <w:spacing w:line="360" w:lineRule="auto"/>
        <w:jc w:val="center"/>
        <w:rPr>
          <w:rFonts w:ascii="Arial" w:hAnsi="Arial" w:cs="Arial"/>
          <w:b/>
          <w:bCs/>
          <w:sz w:val="28"/>
          <w:szCs w:val="28"/>
        </w:rPr>
      </w:pPr>
    </w:p>
    <w:p w14:paraId="7B6D6F44" w14:textId="77777777" w:rsidR="00343795" w:rsidRDefault="00343795" w:rsidP="00446469">
      <w:pPr>
        <w:spacing w:line="360" w:lineRule="auto"/>
        <w:jc w:val="center"/>
        <w:rPr>
          <w:rFonts w:ascii="Arial" w:hAnsi="Arial" w:cs="Arial"/>
          <w:b/>
          <w:bCs/>
          <w:sz w:val="28"/>
          <w:szCs w:val="28"/>
        </w:rPr>
      </w:pPr>
    </w:p>
    <w:p w14:paraId="4509F728" w14:textId="2A5B8609" w:rsidR="00BA3C3F" w:rsidRDefault="00BA3C3F" w:rsidP="00446469">
      <w:pPr>
        <w:spacing w:line="360" w:lineRule="auto"/>
        <w:jc w:val="center"/>
        <w:rPr>
          <w:rFonts w:ascii="Arial" w:hAnsi="Arial" w:cs="Arial"/>
          <w:b/>
          <w:bCs/>
          <w:sz w:val="28"/>
          <w:szCs w:val="28"/>
        </w:rPr>
      </w:pPr>
    </w:p>
    <w:p w14:paraId="4B8758E3" w14:textId="77777777" w:rsidR="00BA3C3F" w:rsidRDefault="00BA3C3F" w:rsidP="00446469">
      <w:pPr>
        <w:spacing w:line="360" w:lineRule="auto"/>
        <w:jc w:val="center"/>
        <w:rPr>
          <w:rFonts w:ascii="Arial" w:hAnsi="Arial" w:cs="Arial"/>
          <w:b/>
          <w:bCs/>
          <w:sz w:val="28"/>
          <w:szCs w:val="28"/>
        </w:rPr>
      </w:pPr>
      <w:r>
        <w:rPr>
          <w:rFonts w:ascii="Arial" w:hAnsi="Arial" w:cs="Arial"/>
          <w:b/>
          <w:bCs/>
          <w:sz w:val="28"/>
          <w:szCs w:val="28"/>
        </w:rPr>
        <w:t>SAÚDE: Atendimento para Mulher Trans no SUS</w:t>
      </w:r>
    </w:p>
    <w:p w14:paraId="1431CC35" w14:textId="2269D329" w:rsidR="00BA3C3F" w:rsidRDefault="00BA3C3F" w:rsidP="00446469">
      <w:pPr>
        <w:spacing w:line="360" w:lineRule="auto"/>
        <w:jc w:val="center"/>
        <w:rPr>
          <w:rFonts w:ascii="Arial" w:hAnsi="Arial" w:cs="Arial"/>
          <w:b/>
          <w:bCs/>
          <w:sz w:val="28"/>
          <w:szCs w:val="28"/>
        </w:rPr>
      </w:pPr>
    </w:p>
    <w:p w14:paraId="68283233" w14:textId="691ABA46" w:rsidR="00343795" w:rsidRDefault="00343795" w:rsidP="00446469">
      <w:pPr>
        <w:spacing w:line="360" w:lineRule="auto"/>
        <w:jc w:val="center"/>
        <w:rPr>
          <w:rFonts w:ascii="Arial" w:hAnsi="Arial" w:cs="Arial"/>
          <w:b/>
          <w:bCs/>
          <w:sz w:val="28"/>
          <w:szCs w:val="28"/>
        </w:rPr>
      </w:pPr>
    </w:p>
    <w:p w14:paraId="4168F0E9" w14:textId="77777777" w:rsidR="00343795" w:rsidRDefault="00343795" w:rsidP="00446469">
      <w:pPr>
        <w:spacing w:line="360" w:lineRule="auto"/>
        <w:jc w:val="center"/>
        <w:rPr>
          <w:rFonts w:ascii="Arial" w:hAnsi="Arial" w:cs="Arial"/>
          <w:b/>
          <w:bCs/>
          <w:sz w:val="28"/>
          <w:szCs w:val="28"/>
        </w:rPr>
      </w:pPr>
    </w:p>
    <w:p w14:paraId="1877BECC" w14:textId="33C512F4" w:rsidR="00BA3C3F" w:rsidRPr="00F82A25" w:rsidRDefault="00343795" w:rsidP="00446469">
      <w:pPr>
        <w:spacing w:line="360" w:lineRule="auto"/>
        <w:ind w:left="4820"/>
        <w:jc w:val="both"/>
        <w:rPr>
          <w:rFonts w:ascii="Arial" w:hAnsi="Arial" w:cs="Arial"/>
          <w:b/>
          <w:bCs/>
        </w:rPr>
      </w:pPr>
      <w:r w:rsidRPr="00F82A25">
        <w:rPr>
          <w:rFonts w:ascii="Arial" w:hAnsi="Arial" w:cs="Arial"/>
          <w:b/>
          <w:bCs/>
        </w:rPr>
        <w:t>Trabalho de Conclusão de Curso apresentado ao Curso Técnico em 2020 da Etec Sebrae São Paulo, orientado pelo professor Deive da Silva Melo, como requisito parcial para obtenção do título de técnico em Informática para Internet.</w:t>
      </w:r>
    </w:p>
    <w:p w14:paraId="5556905D" w14:textId="77777777" w:rsidR="00BA3C3F" w:rsidRDefault="00BA3C3F" w:rsidP="00446469">
      <w:pPr>
        <w:spacing w:line="360" w:lineRule="auto"/>
        <w:jc w:val="center"/>
        <w:rPr>
          <w:rFonts w:ascii="Arial" w:hAnsi="Arial" w:cs="Arial"/>
          <w:b/>
          <w:bCs/>
          <w:sz w:val="28"/>
          <w:szCs w:val="28"/>
        </w:rPr>
      </w:pPr>
    </w:p>
    <w:p w14:paraId="3ED2A182" w14:textId="71EF008B" w:rsidR="00BA3C3F" w:rsidRDefault="00BA3C3F" w:rsidP="00446469">
      <w:pPr>
        <w:spacing w:line="360" w:lineRule="auto"/>
        <w:jc w:val="center"/>
        <w:rPr>
          <w:rFonts w:ascii="Arial" w:hAnsi="Arial" w:cs="Arial"/>
          <w:b/>
          <w:bCs/>
          <w:sz w:val="28"/>
          <w:szCs w:val="28"/>
        </w:rPr>
      </w:pPr>
    </w:p>
    <w:p w14:paraId="4DAAB3A0" w14:textId="28B9E4C8" w:rsidR="00343795" w:rsidRDefault="00343795" w:rsidP="00446469">
      <w:pPr>
        <w:spacing w:line="360" w:lineRule="auto"/>
        <w:jc w:val="center"/>
        <w:rPr>
          <w:rFonts w:ascii="Arial" w:hAnsi="Arial" w:cs="Arial"/>
          <w:b/>
          <w:bCs/>
          <w:sz w:val="28"/>
          <w:szCs w:val="28"/>
        </w:rPr>
      </w:pPr>
    </w:p>
    <w:p w14:paraId="3C8194AF" w14:textId="77777777" w:rsidR="00446469" w:rsidRDefault="00446469" w:rsidP="00446469">
      <w:pPr>
        <w:spacing w:line="360" w:lineRule="auto"/>
        <w:jc w:val="center"/>
        <w:rPr>
          <w:rFonts w:ascii="Arial" w:hAnsi="Arial" w:cs="Arial"/>
          <w:b/>
          <w:bCs/>
          <w:sz w:val="28"/>
          <w:szCs w:val="28"/>
        </w:rPr>
      </w:pPr>
    </w:p>
    <w:p w14:paraId="5B30858D" w14:textId="0853BAD6" w:rsidR="00446469" w:rsidRDefault="00446469" w:rsidP="00446469">
      <w:pPr>
        <w:spacing w:line="360" w:lineRule="auto"/>
        <w:jc w:val="center"/>
        <w:rPr>
          <w:rFonts w:ascii="Arial" w:hAnsi="Arial" w:cs="Arial"/>
          <w:b/>
          <w:bCs/>
          <w:sz w:val="28"/>
          <w:szCs w:val="28"/>
        </w:rPr>
      </w:pPr>
    </w:p>
    <w:p w14:paraId="0F3357AC" w14:textId="3FB7103D" w:rsidR="00F82A25" w:rsidRDefault="00F82A25" w:rsidP="00446469">
      <w:pPr>
        <w:spacing w:line="360" w:lineRule="auto"/>
        <w:jc w:val="center"/>
        <w:rPr>
          <w:rFonts w:ascii="Arial" w:hAnsi="Arial" w:cs="Arial"/>
          <w:b/>
          <w:bCs/>
          <w:sz w:val="28"/>
          <w:szCs w:val="28"/>
        </w:rPr>
      </w:pPr>
    </w:p>
    <w:p w14:paraId="7E8A9675" w14:textId="5231CA73" w:rsidR="00343795" w:rsidRDefault="00343795" w:rsidP="00446469">
      <w:pPr>
        <w:spacing w:line="360" w:lineRule="auto"/>
        <w:jc w:val="center"/>
        <w:rPr>
          <w:rFonts w:ascii="Arial" w:hAnsi="Arial" w:cs="Arial"/>
          <w:b/>
          <w:bCs/>
          <w:sz w:val="28"/>
          <w:szCs w:val="28"/>
        </w:rPr>
      </w:pPr>
      <w:r>
        <w:rPr>
          <w:rFonts w:ascii="Arial" w:hAnsi="Arial" w:cs="Arial"/>
          <w:b/>
          <w:bCs/>
          <w:sz w:val="28"/>
          <w:szCs w:val="28"/>
        </w:rPr>
        <w:t>São Paulo</w:t>
      </w:r>
    </w:p>
    <w:p w14:paraId="2D278738" w14:textId="11085716" w:rsidR="00343795" w:rsidRDefault="00343795" w:rsidP="00446469">
      <w:pPr>
        <w:spacing w:line="360" w:lineRule="auto"/>
        <w:jc w:val="center"/>
        <w:rPr>
          <w:rFonts w:ascii="Arial" w:hAnsi="Arial" w:cs="Arial"/>
          <w:b/>
          <w:bCs/>
          <w:sz w:val="28"/>
          <w:szCs w:val="28"/>
        </w:rPr>
      </w:pPr>
      <w:r>
        <w:rPr>
          <w:rFonts w:ascii="Arial" w:hAnsi="Arial" w:cs="Arial"/>
          <w:b/>
          <w:bCs/>
          <w:sz w:val="28"/>
          <w:szCs w:val="28"/>
        </w:rPr>
        <w:t>2020</w:t>
      </w:r>
    </w:p>
    <w:p w14:paraId="2E49F062" w14:textId="77777777" w:rsidR="00343795" w:rsidRDefault="00343795" w:rsidP="00446469">
      <w:pPr>
        <w:spacing w:line="360" w:lineRule="auto"/>
        <w:jc w:val="center"/>
        <w:rPr>
          <w:rFonts w:ascii="Arial" w:hAnsi="Arial" w:cs="Arial"/>
          <w:b/>
          <w:bCs/>
          <w:sz w:val="28"/>
          <w:szCs w:val="28"/>
        </w:rPr>
      </w:pPr>
      <w:r>
        <w:rPr>
          <w:rFonts w:ascii="Arial" w:hAnsi="Arial" w:cs="Arial"/>
          <w:b/>
          <w:bCs/>
          <w:sz w:val="28"/>
          <w:szCs w:val="28"/>
        </w:rPr>
        <w:lastRenderedPageBreak/>
        <w:t>Rafaela Saori Silva Kabuchi</w:t>
      </w:r>
    </w:p>
    <w:p w14:paraId="6597BE29" w14:textId="77777777" w:rsidR="00343795" w:rsidRDefault="00343795" w:rsidP="00446469">
      <w:pPr>
        <w:spacing w:line="360" w:lineRule="auto"/>
        <w:jc w:val="center"/>
        <w:rPr>
          <w:rFonts w:ascii="Arial" w:hAnsi="Arial" w:cs="Arial"/>
          <w:b/>
          <w:bCs/>
          <w:sz w:val="28"/>
          <w:szCs w:val="28"/>
        </w:rPr>
      </w:pPr>
    </w:p>
    <w:p w14:paraId="4BF7D0D5" w14:textId="77777777" w:rsidR="00343795" w:rsidRDefault="00343795" w:rsidP="00446469">
      <w:pPr>
        <w:spacing w:line="360" w:lineRule="auto"/>
        <w:jc w:val="center"/>
        <w:rPr>
          <w:rFonts w:ascii="Arial" w:hAnsi="Arial" w:cs="Arial"/>
          <w:b/>
          <w:bCs/>
          <w:sz w:val="28"/>
          <w:szCs w:val="28"/>
        </w:rPr>
      </w:pPr>
      <w:r>
        <w:rPr>
          <w:rFonts w:ascii="Arial" w:hAnsi="Arial" w:cs="Arial"/>
          <w:b/>
          <w:bCs/>
          <w:sz w:val="28"/>
          <w:szCs w:val="28"/>
        </w:rPr>
        <w:t>SAÚDE: Atendimento para Mulher Trans no SUS</w:t>
      </w:r>
    </w:p>
    <w:p w14:paraId="7D1349C0" w14:textId="77777777" w:rsidR="00343795" w:rsidRDefault="00343795" w:rsidP="00446469">
      <w:pPr>
        <w:spacing w:line="360" w:lineRule="auto"/>
        <w:jc w:val="center"/>
        <w:rPr>
          <w:rFonts w:ascii="Arial" w:hAnsi="Arial" w:cs="Arial"/>
          <w:b/>
          <w:bCs/>
          <w:sz w:val="28"/>
          <w:szCs w:val="28"/>
        </w:rPr>
      </w:pPr>
    </w:p>
    <w:p w14:paraId="68014ACD" w14:textId="77777777" w:rsidR="00343795" w:rsidRDefault="00343795" w:rsidP="00446469">
      <w:pPr>
        <w:spacing w:line="360" w:lineRule="auto"/>
        <w:jc w:val="center"/>
        <w:rPr>
          <w:rFonts w:ascii="Arial" w:hAnsi="Arial" w:cs="Arial"/>
          <w:b/>
          <w:bCs/>
          <w:sz w:val="28"/>
          <w:szCs w:val="28"/>
        </w:rPr>
      </w:pPr>
    </w:p>
    <w:p w14:paraId="149F84A6" w14:textId="77777777" w:rsidR="00343795" w:rsidRDefault="00343795" w:rsidP="00446469">
      <w:pPr>
        <w:spacing w:line="360" w:lineRule="auto"/>
        <w:jc w:val="center"/>
        <w:rPr>
          <w:rFonts w:ascii="Arial" w:hAnsi="Arial" w:cs="Arial"/>
          <w:b/>
          <w:bCs/>
          <w:sz w:val="28"/>
          <w:szCs w:val="28"/>
        </w:rPr>
      </w:pPr>
    </w:p>
    <w:p w14:paraId="46B0968B" w14:textId="77777777" w:rsidR="00343795" w:rsidRDefault="00343795" w:rsidP="00446469">
      <w:pPr>
        <w:spacing w:line="360" w:lineRule="auto"/>
        <w:jc w:val="center"/>
        <w:rPr>
          <w:rFonts w:ascii="Arial" w:hAnsi="Arial" w:cs="Arial"/>
          <w:b/>
          <w:bCs/>
          <w:sz w:val="28"/>
          <w:szCs w:val="28"/>
        </w:rPr>
      </w:pPr>
    </w:p>
    <w:p w14:paraId="7F8C1BD9" w14:textId="77777777" w:rsidR="00343795" w:rsidRDefault="00343795" w:rsidP="00446469">
      <w:pPr>
        <w:spacing w:line="360" w:lineRule="auto"/>
        <w:jc w:val="center"/>
        <w:rPr>
          <w:rFonts w:ascii="Arial" w:hAnsi="Arial" w:cs="Arial"/>
          <w:b/>
          <w:bCs/>
          <w:sz w:val="28"/>
          <w:szCs w:val="28"/>
        </w:rPr>
      </w:pPr>
    </w:p>
    <w:p w14:paraId="3D154D5E" w14:textId="77777777" w:rsidR="00343795" w:rsidRDefault="00343795" w:rsidP="00446469">
      <w:pPr>
        <w:spacing w:line="360" w:lineRule="auto"/>
        <w:jc w:val="center"/>
        <w:rPr>
          <w:rFonts w:ascii="Arial" w:hAnsi="Arial" w:cs="Arial"/>
          <w:b/>
          <w:bCs/>
          <w:sz w:val="28"/>
          <w:szCs w:val="28"/>
        </w:rPr>
      </w:pPr>
    </w:p>
    <w:p w14:paraId="7545DA99" w14:textId="3CA1A355" w:rsidR="00343795" w:rsidRPr="00F82A25" w:rsidRDefault="00343795" w:rsidP="00446469">
      <w:pPr>
        <w:spacing w:line="360" w:lineRule="auto"/>
        <w:ind w:left="4820"/>
        <w:jc w:val="both"/>
        <w:rPr>
          <w:rFonts w:ascii="Arial" w:hAnsi="Arial" w:cs="Arial"/>
          <w:b/>
          <w:bCs/>
        </w:rPr>
      </w:pPr>
      <w:r w:rsidRPr="00F82A25">
        <w:rPr>
          <w:rFonts w:ascii="Arial" w:hAnsi="Arial" w:cs="Arial"/>
          <w:b/>
          <w:bCs/>
        </w:rPr>
        <w:t>Dedico este trabalho a todos que lutaram e lutam por nossos direitos, direitos das mulheres no geral.</w:t>
      </w:r>
    </w:p>
    <w:p w14:paraId="2003CFD1" w14:textId="1FDD7859" w:rsidR="00343795" w:rsidRPr="00F82A25" w:rsidRDefault="00343795" w:rsidP="00446469">
      <w:pPr>
        <w:spacing w:line="360" w:lineRule="auto"/>
        <w:ind w:left="4820"/>
        <w:jc w:val="both"/>
        <w:rPr>
          <w:rFonts w:ascii="Arial" w:hAnsi="Arial" w:cs="Arial"/>
          <w:b/>
          <w:bCs/>
        </w:rPr>
      </w:pPr>
      <w:r w:rsidRPr="00F82A25">
        <w:rPr>
          <w:rFonts w:ascii="Arial" w:hAnsi="Arial" w:cs="Arial"/>
          <w:b/>
          <w:bCs/>
        </w:rPr>
        <w:t>À toda minha família</w:t>
      </w:r>
    </w:p>
    <w:p w14:paraId="13E01C6A" w14:textId="0023A891" w:rsidR="00343795" w:rsidRDefault="00343795" w:rsidP="00446469">
      <w:pPr>
        <w:spacing w:line="360" w:lineRule="auto"/>
        <w:ind w:left="4820"/>
        <w:jc w:val="both"/>
        <w:rPr>
          <w:rFonts w:ascii="Arial" w:hAnsi="Arial" w:cs="Arial"/>
          <w:b/>
          <w:bCs/>
          <w:sz w:val="28"/>
          <w:szCs w:val="28"/>
        </w:rPr>
      </w:pPr>
      <w:r w:rsidRPr="00F82A25">
        <w:rPr>
          <w:rFonts w:ascii="Arial" w:hAnsi="Arial" w:cs="Arial"/>
          <w:b/>
          <w:bCs/>
        </w:rPr>
        <w:t>E todos os professores do Curso Informática para Internet da Unidade Etec Sebrae SP.</w:t>
      </w:r>
    </w:p>
    <w:p w14:paraId="17AED9AA" w14:textId="77777777" w:rsidR="00343795" w:rsidRDefault="00343795" w:rsidP="00446469">
      <w:pPr>
        <w:spacing w:line="360" w:lineRule="auto"/>
        <w:jc w:val="center"/>
        <w:rPr>
          <w:rFonts w:ascii="Arial" w:hAnsi="Arial" w:cs="Arial"/>
          <w:b/>
          <w:bCs/>
          <w:sz w:val="28"/>
          <w:szCs w:val="28"/>
        </w:rPr>
      </w:pPr>
    </w:p>
    <w:p w14:paraId="541D31BC" w14:textId="77777777" w:rsidR="00343795" w:rsidRDefault="00343795" w:rsidP="00446469">
      <w:pPr>
        <w:spacing w:line="360" w:lineRule="auto"/>
        <w:jc w:val="center"/>
        <w:rPr>
          <w:rFonts w:ascii="Arial" w:hAnsi="Arial" w:cs="Arial"/>
          <w:b/>
          <w:bCs/>
          <w:sz w:val="28"/>
          <w:szCs w:val="28"/>
        </w:rPr>
      </w:pPr>
    </w:p>
    <w:p w14:paraId="7F09EAA9" w14:textId="554390E9" w:rsidR="00343795" w:rsidRDefault="00343795" w:rsidP="00446469">
      <w:pPr>
        <w:spacing w:line="360" w:lineRule="auto"/>
        <w:jc w:val="center"/>
        <w:rPr>
          <w:rFonts w:ascii="Arial" w:hAnsi="Arial" w:cs="Arial"/>
          <w:b/>
          <w:bCs/>
          <w:sz w:val="28"/>
          <w:szCs w:val="28"/>
        </w:rPr>
      </w:pPr>
    </w:p>
    <w:p w14:paraId="1C1B17C8" w14:textId="566C2507" w:rsidR="00F82A25" w:rsidRDefault="00F82A25" w:rsidP="00446469">
      <w:pPr>
        <w:spacing w:line="360" w:lineRule="auto"/>
        <w:jc w:val="center"/>
        <w:rPr>
          <w:rFonts w:ascii="Arial" w:hAnsi="Arial" w:cs="Arial"/>
          <w:b/>
          <w:bCs/>
          <w:sz w:val="28"/>
          <w:szCs w:val="28"/>
        </w:rPr>
      </w:pPr>
    </w:p>
    <w:p w14:paraId="0DD5616D" w14:textId="4B66611F" w:rsidR="00F82A25" w:rsidRDefault="00F82A25" w:rsidP="00446469">
      <w:pPr>
        <w:spacing w:line="360" w:lineRule="auto"/>
        <w:jc w:val="center"/>
        <w:rPr>
          <w:rFonts w:ascii="Arial" w:hAnsi="Arial" w:cs="Arial"/>
          <w:b/>
          <w:bCs/>
          <w:sz w:val="28"/>
          <w:szCs w:val="28"/>
        </w:rPr>
      </w:pPr>
    </w:p>
    <w:p w14:paraId="31A8BDE6" w14:textId="77777777" w:rsidR="004D08AF" w:rsidRDefault="004D08AF" w:rsidP="00446469">
      <w:pPr>
        <w:spacing w:line="360" w:lineRule="auto"/>
        <w:jc w:val="center"/>
        <w:rPr>
          <w:rFonts w:ascii="Arial" w:hAnsi="Arial" w:cs="Arial"/>
          <w:b/>
          <w:bCs/>
          <w:sz w:val="28"/>
          <w:szCs w:val="28"/>
        </w:rPr>
      </w:pPr>
    </w:p>
    <w:p w14:paraId="3A7C4EC7" w14:textId="77777777" w:rsidR="00343795" w:rsidRDefault="00343795" w:rsidP="00446469">
      <w:pPr>
        <w:spacing w:line="360" w:lineRule="auto"/>
        <w:jc w:val="center"/>
        <w:rPr>
          <w:rFonts w:ascii="Arial" w:hAnsi="Arial" w:cs="Arial"/>
          <w:b/>
          <w:bCs/>
          <w:sz w:val="28"/>
          <w:szCs w:val="28"/>
        </w:rPr>
      </w:pPr>
      <w:r>
        <w:rPr>
          <w:rFonts w:ascii="Arial" w:hAnsi="Arial" w:cs="Arial"/>
          <w:b/>
          <w:bCs/>
          <w:sz w:val="28"/>
          <w:szCs w:val="28"/>
        </w:rPr>
        <w:t>São Paulo</w:t>
      </w:r>
    </w:p>
    <w:p w14:paraId="4DE70C06" w14:textId="7306752D" w:rsidR="00343795" w:rsidRDefault="00343795" w:rsidP="00446469">
      <w:pPr>
        <w:spacing w:line="360" w:lineRule="auto"/>
        <w:jc w:val="center"/>
        <w:rPr>
          <w:rFonts w:ascii="Arial" w:hAnsi="Arial" w:cs="Arial"/>
          <w:b/>
          <w:bCs/>
          <w:sz w:val="28"/>
          <w:szCs w:val="28"/>
        </w:rPr>
      </w:pPr>
      <w:r>
        <w:rPr>
          <w:rFonts w:ascii="Arial" w:hAnsi="Arial" w:cs="Arial"/>
          <w:b/>
          <w:bCs/>
          <w:sz w:val="28"/>
          <w:szCs w:val="28"/>
        </w:rPr>
        <w:t>2020</w:t>
      </w:r>
    </w:p>
    <w:p w14:paraId="2F0BB6C4" w14:textId="13E960F3" w:rsidR="00343795" w:rsidRDefault="00343795" w:rsidP="00446469">
      <w:pPr>
        <w:spacing w:line="360" w:lineRule="auto"/>
        <w:jc w:val="center"/>
        <w:rPr>
          <w:rFonts w:ascii="Arial" w:hAnsi="Arial" w:cs="Arial"/>
          <w:b/>
          <w:bCs/>
          <w:sz w:val="28"/>
          <w:szCs w:val="28"/>
        </w:rPr>
      </w:pPr>
      <w:r>
        <w:rPr>
          <w:rFonts w:ascii="Arial" w:hAnsi="Arial" w:cs="Arial"/>
          <w:b/>
          <w:bCs/>
          <w:sz w:val="28"/>
          <w:szCs w:val="28"/>
        </w:rPr>
        <w:lastRenderedPageBreak/>
        <w:t>RESUMO</w:t>
      </w:r>
    </w:p>
    <w:p w14:paraId="7B390DB6" w14:textId="56CFEB3D" w:rsidR="00343795" w:rsidRDefault="00343795" w:rsidP="00446469">
      <w:pPr>
        <w:spacing w:line="360" w:lineRule="auto"/>
        <w:jc w:val="center"/>
        <w:rPr>
          <w:rFonts w:ascii="Arial" w:hAnsi="Arial" w:cs="Arial"/>
          <w:b/>
          <w:bCs/>
          <w:sz w:val="28"/>
          <w:szCs w:val="28"/>
        </w:rPr>
      </w:pPr>
    </w:p>
    <w:p w14:paraId="08E792C6" w14:textId="77777777" w:rsidR="00E17282" w:rsidRDefault="00343795" w:rsidP="00446469">
      <w:pPr>
        <w:spacing w:line="360" w:lineRule="auto"/>
        <w:jc w:val="both"/>
        <w:rPr>
          <w:rFonts w:ascii="Arial" w:hAnsi="Arial" w:cs="Arial"/>
          <w:sz w:val="28"/>
          <w:szCs w:val="28"/>
          <w:shd w:val="clear" w:color="auto" w:fill="FFFFFF"/>
        </w:rPr>
      </w:pPr>
      <w:r w:rsidRPr="00343795">
        <w:rPr>
          <w:rFonts w:ascii="Arial" w:hAnsi="Arial" w:cs="Arial"/>
          <w:sz w:val="28"/>
          <w:szCs w:val="28"/>
          <w:shd w:val="clear" w:color="auto" w:fill="FFFFFF"/>
        </w:rPr>
        <w:t>Em 2006, o SUS introduziu, por meio da Carta dos Direitos dos Usuários da Saúde, o direito ao uso do nome social, pelo qual travestis e transexuais se identificam e escolhem ser chamados socialmente – e não apenas nos serviços especializados que já os acolhem, mas em qualquer outro da rede pública de saúde. </w:t>
      </w:r>
    </w:p>
    <w:p w14:paraId="2883D1F1" w14:textId="77777777" w:rsidR="00E17282" w:rsidRDefault="00343795" w:rsidP="00446469">
      <w:pPr>
        <w:spacing w:line="360" w:lineRule="auto"/>
        <w:jc w:val="both"/>
        <w:rPr>
          <w:rFonts w:ascii="Arial" w:hAnsi="Arial" w:cs="Arial"/>
          <w:sz w:val="28"/>
          <w:szCs w:val="28"/>
          <w:shd w:val="clear" w:color="auto" w:fill="FFFFFF"/>
        </w:rPr>
      </w:pPr>
      <w:r w:rsidRPr="00343795">
        <w:rPr>
          <w:rFonts w:ascii="Arial" w:hAnsi="Arial" w:cs="Arial"/>
          <w:sz w:val="28"/>
          <w:szCs w:val="28"/>
          <w:shd w:val="clear" w:color="auto" w:fill="FFFFFF"/>
        </w:rPr>
        <w:t xml:space="preserve">O Processo Transexualizador foi instituído em 2008, passando a permitir o acesso a procedimentos com hormonização, cirurgias de modificação corporal e genital, assim como acompanhamento multiprofissional. </w:t>
      </w:r>
    </w:p>
    <w:p w14:paraId="01806133" w14:textId="6419E31D" w:rsidR="00343795" w:rsidRDefault="00343795" w:rsidP="00446469">
      <w:pPr>
        <w:spacing w:line="360" w:lineRule="auto"/>
        <w:jc w:val="both"/>
        <w:rPr>
          <w:rFonts w:ascii="Arial" w:hAnsi="Arial" w:cs="Arial"/>
          <w:sz w:val="28"/>
          <w:szCs w:val="28"/>
          <w:shd w:val="clear" w:color="auto" w:fill="FFFFFF"/>
        </w:rPr>
      </w:pPr>
      <w:r w:rsidRPr="00343795">
        <w:rPr>
          <w:rFonts w:ascii="Arial" w:hAnsi="Arial" w:cs="Arial"/>
          <w:sz w:val="28"/>
          <w:szCs w:val="28"/>
          <w:shd w:val="clear" w:color="auto" w:fill="FFFFFF"/>
        </w:rPr>
        <w:t>O programa foi redefinido e ampliado pela </w:t>
      </w:r>
      <w:hyperlink r:id="rId8" w:tgtFrame="_blank" w:history="1">
        <w:r w:rsidRPr="00E17282">
          <w:rPr>
            <w:rStyle w:val="Hyperlink"/>
            <w:rFonts w:ascii="Arial" w:hAnsi="Arial" w:cs="Arial"/>
            <w:color w:val="auto"/>
            <w:sz w:val="28"/>
            <w:szCs w:val="28"/>
            <w:u w:val="none"/>
            <w:bdr w:val="none" w:sz="0" w:space="0" w:color="auto" w:frame="1"/>
            <w:shd w:val="clear" w:color="auto" w:fill="FFFFFF"/>
          </w:rPr>
          <w:t>Portaria 2803/2013</w:t>
        </w:r>
      </w:hyperlink>
      <w:r w:rsidRPr="00343795">
        <w:rPr>
          <w:rFonts w:ascii="Arial" w:hAnsi="Arial" w:cs="Arial"/>
          <w:sz w:val="28"/>
          <w:szCs w:val="28"/>
          <w:shd w:val="clear" w:color="auto" w:fill="FFFFFF"/>
        </w:rPr>
        <w:t>, passando a incorporar como usuários do processo transexualizador do SUS os homens trans e as travestis, tendo em vista que até então apenas as mulheres trans eram assistidas pelo serviço.</w:t>
      </w:r>
    </w:p>
    <w:p w14:paraId="502AC433" w14:textId="13B5AB40" w:rsidR="00E17282" w:rsidRDefault="00E17282" w:rsidP="00446469">
      <w:pPr>
        <w:spacing w:line="360" w:lineRule="auto"/>
        <w:jc w:val="both"/>
        <w:rPr>
          <w:rFonts w:ascii="Arial" w:hAnsi="Arial" w:cs="Arial"/>
          <w:sz w:val="28"/>
          <w:szCs w:val="28"/>
          <w:shd w:val="clear" w:color="auto" w:fill="FFFFFF"/>
        </w:rPr>
      </w:pPr>
    </w:p>
    <w:p w14:paraId="3B777E1B" w14:textId="722DB310" w:rsidR="00E17282" w:rsidRDefault="00E17282" w:rsidP="00446469">
      <w:pPr>
        <w:spacing w:line="360" w:lineRule="auto"/>
        <w:jc w:val="both"/>
        <w:rPr>
          <w:rFonts w:ascii="Arial" w:hAnsi="Arial" w:cs="Arial"/>
          <w:sz w:val="28"/>
          <w:szCs w:val="28"/>
          <w:shd w:val="clear" w:color="auto" w:fill="FFFFFF"/>
        </w:rPr>
      </w:pPr>
    </w:p>
    <w:p w14:paraId="5E3B642C" w14:textId="277ED376" w:rsidR="00E17282" w:rsidRDefault="00E17282" w:rsidP="00446469">
      <w:pPr>
        <w:spacing w:line="360" w:lineRule="auto"/>
        <w:jc w:val="both"/>
        <w:rPr>
          <w:rFonts w:ascii="Arial" w:hAnsi="Arial" w:cs="Arial"/>
          <w:sz w:val="28"/>
          <w:szCs w:val="28"/>
          <w:shd w:val="clear" w:color="auto" w:fill="FFFFFF"/>
        </w:rPr>
      </w:pPr>
    </w:p>
    <w:p w14:paraId="478329C9" w14:textId="0DE6EEA5" w:rsidR="00E17282" w:rsidRDefault="00E17282" w:rsidP="00446469">
      <w:pPr>
        <w:spacing w:line="360" w:lineRule="auto"/>
        <w:jc w:val="both"/>
        <w:rPr>
          <w:rFonts w:ascii="Arial" w:hAnsi="Arial" w:cs="Arial"/>
          <w:sz w:val="28"/>
          <w:szCs w:val="28"/>
          <w:shd w:val="clear" w:color="auto" w:fill="FFFFFF"/>
        </w:rPr>
      </w:pPr>
    </w:p>
    <w:p w14:paraId="6F5DF59F" w14:textId="02A4D21F" w:rsidR="00E17282" w:rsidRDefault="00E17282" w:rsidP="00446469">
      <w:pPr>
        <w:spacing w:line="360" w:lineRule="auto"/>
        <w:jc w:val="both"/>
        <w:rPr>
          <w:rFonts w:ascii="Arial" w:hAnsi="Arial" w:cs="Arial"/>
          <w:sz w:val="28"/>
          <w:szCs w:val="28"/>
          <w:shd w:val="clear" w:color="auto" w:fill="FFFFFF"/>
        </w:rPr>
      </w:pPr>
    </w:p>
    <w:p w14:paraId="081D9E65" w14:textId="735245D5" w:rsidR="00E17282" w:rsidRDefault="00E17282" w:rsidP="00446469">
      <w:pPr>
        <w:spacing w:line="360" w:lineRule="auto"/>
        <w:jc w:val="both"/>
        <w:rPr>
          <w:rFonts w:ascii="Arial" w:hAnsi="Arial" w:cs="Arial"/>
          <w:sz w:val="28"/>
          <w:szCs w:val="28"/>
          <w:shd w:val="clear" w:color="auto" w:fill="FFFFFF"/>
        </w:rPr>
      </w:pPr>
    </w:p>
    <w:p w14:paraId="364DF59B" w14:textId="67D401F7" w:rsidR="00E17282" w:rsidRDefault="00E17282" w:rsidP="00446469">
      <w:pPr>
        <w:spacing w:line="360" w:lineRule="auto"/>
        <w:jc w:val="both"/>
        <w:rPr>
          <w:rFonts w:ascii="Arial" w:hAnsi="Arial" w:cs="Arial"/>
          <w:sz w:val="28"/>
          <w:szCs w:val="28"/>
          <w:shd w:val="clear" w:color="auto" w:fill="FFFFFF"/>
        </w:rPr>
      </w:pPr>
    </w:p>
    <w:p w14:paraId="4B5C4595" w14:textId="2DE651B4" w:rsidR="00E17282" w:rsidRDefault="00E17282" w:rsidP="00446469">
      <w:pPr>
        <w:spacing w:line="360" w:lineRule="auto"/>
        <w:jc w:val="both"/>
        <w:rPr>
          <w:rFonts w:ascii="Arial" w:hAnsi="Arial" w:cs="Arial"/>
          <w:sz w:val="28"/>
          <w:szCs w:val="28"/>
          <w:shd w:val="clear" w:color="auto" w:fill="FFFFFF"/>
        </w:rPr>
      </w:pPr>
    </w:p>
    <w:p w14:paraId="5BCC8936" w14:textId="50B8B149" w:rsidR="00E17282" w:rsidRDefault="00E17282" w:rsidP="00446469">
      <w:pPr>
        <w:spacing w:line="360" w:lineRule="auto"/>
        <w:jc w:val="both"/>
        <w:rPr>
          <w:rFonts w:ascii="Arial" w:hAnsi="Arial" w:cs="Arial"/>
          <w:sz w:val="28"/>
          <w:szCs w:val="28"/>
          <w:shd w:val="clear" w:color="auto" w:fill="FFFFFF"/>
        </w:rPr>
      </w:pPr>
    </w:p>
    <w:p w14:paraId="79E2EF09" w14:textId="17202465" w:rsidR="00E17282" w:rsidRDefault="00E17282" w:rsidP="00446469">
      <w:pPr>
        <w:spacing w:line="360" w:lineRule="auto"/>
        <w:jc w:val="both"/>
        <w:rPr>
          <w:rFonts w:ascii="Arial" w:hAnsi="Arial" w:cs="Arial"/>
          <w:sz w:val="28"/>
          <w:szCs w:val="28"/>
          <w:shd w:val="clear" w:color="auto" w:fill="FFFFFF"/>
        </w:rPr>
      </w:pPr>
      <w:r>
        <w:rPr>
          <w:rFonts w:ascii="Arial" w:hAnsi="Arial" w:cs="Arial"/>
          <w:sz w:val="28"/>
          <w:szCs w:val="28"/>
          <w:shd w:val="clear" w:color="auto" w:fill="FFFFFF"/>
        </w:rPr>
        <w:t xml:space="preserve">Palavra-chave: </w:t>
      </w:r>
      <w:r w:rsidRPr="00343795">
        <w:rPr>
          <w:rFonts w:ascii="Arial" w:hAnsi="Arial" w:cs="Arial"/>
          <w:sz w:val="28"/>
          <w:szCs w:val="28"/>
          <w:shd w:val="clear" w:color="auto" w:fill="FFFFFF"/>
        </w:rPr>
        <w:t>Transexualizador</w:t>
      </w:r>
      <w:r>
        <w:rPr>
          <w:rFonts w:ascii="Arial" w:hAnsi="Arial" w:cs="Arial"/>
          <w:sz w:val="28"/>
          <w:szCs w:val="28"/>
          <w:shd w:val="clear" w:color="auto" w:fill="FFFFFF"/>
        </w:rPr>
        <w:t>. H</w:t>
      </w:r>
      <w:r w:rsidRPr="00343795">
        <w:rPr>
          <w:rFonts w:ascii="Arial" w:hAnsi="Arial" w:cs="Arial"/>
          <w:sz w:val="28"/>
          <w:szCs w:val="28"/>
          <w:shd w:val="clear" w:color="auto" w:fill="FFFFFF"/>
        </w:rPr>
        <w:t>ormonização</w:t>
      </w:r>
      <w:r>
        <w:rPr>
          <w:rFonts w:ascii="Arial" w:hAnsi="Arial" w:cs="Arial"/>
          <w:sz w:val="28"/>
          <w:szCs w:val="28"/>
          <w:shd w:val="clear" w:color="auto" w:fill="FFFFFF"/>
        </w:rPr>
        <w:t xml:space="preserve">. </w:t>
      </w:r>
      <w:r w:rsidRPr="00343795">
        <w:rPr>
          <w:rFonts w:ascii="Arial" w:hAnsi="Arial" w:cs="Arial"/>
          <w:sz w:val="28"/>
          <w:szCs w:val="28"/>
          <w:shd w:val="clear" w:color="auto" w:fill="FFFFFF"/>
        </w:rPr>
        <w:t>SUS</w:t>
      </w:r>
    </w:p>
    <w:p w14:paraId="4720EA8B" w14:textId="3981885C" w:rsidR="00E17282" w:rsidRDefault="00E17282" w:rsidP="00446469">
      <w:pPr>
        <w:spacing w:line="360" w:lineRule="auto"/>
        <w:jc w:val="center"/>
        <w:rPr>
          <w:rFonts w:ascii="Arial" w:hAnsi="Arial" w:cs="Arial"/>
          <w:b/>
          <w:bCs/>
          <w:sz w:val="28"/>
          <w:szCs w:val="28"/>
        </w:rPr>
      </w:pPr>
      <w:r>
        <w:rPr>
          <w:rFonts w:ascii="Arial" w:hAnsi="Arial" w:cs="Arial"/>
          <w:b/>
          <w:bCs/>
          <w:sz w:val="28"/>
          <w:szCs w:val="28"/>
        </w:rPr>
        <w:lastRenderedPageBreak/>
        <w:t>SUMMARY</w:t>
      </w:r>
    </w:p>
    <w:p w14:paraId="395913F4" w14:textId="77777777" w:rsidR="00E17282" w:rsidRDefault="00E17282" w:rsidP="00446469">
      <w:pPr>
        <w:spacing w:line="360" w:lineRule="auto"/>
        <w:jc w:val="both"/>
        <w:rPr>
          <w:rFonts w:ascii="Arial" w:hAnsi="Arial" w:cs="Arial"/>
          <w:b/>
          <w:bCs/>
          <w:sz w:val="28"/>
          <w:szCs w:val="28"/>
        </w:rPr>
      </w:pPr>
    </w:p>
    <w:p w14:paraId="554F0C33" w14:textId="77777777" w:rsidR="00E17282" w:rsidRPr="00E17282" w:rsidRDefault="00E17282" w:rsidP="00446469">
      <w:pPr>
        <w:spacing w:line="360" w:lineRule="auto"/>
        <w:jc w:val="both"/>
        <w:rPr>
          <w:rFonts w:ascii="Arial" w:hAnsi="Arial" w:cs="Arial"/>
          <w:sz w:val="28"/>
          <w:szCs w:val="28"/>
        </w:rPr>
      </w:pPr>
      <w:r w:rsidRPr="00E17282">
        <w:rPr>
          <w:rFonts w:ascii="Arial" w:hAnsi="Arial" w:cs="Arial"/>
          <w:sz w:val="28"/>
          <w:szCs w:val="28"/>
        </w:rPr>
        <w:t xml:space="preserve">In 2006, SUS </w:t>
      </w:r>
      <w:proofErr w:type="spellStart"/>
      <w:r w:rsidRPr="00E17282">
        <w:rPr>
          <w:rFonts w:ascii="Arial" w:hAnsi="Arial" w:cs="Arial"/>
          <w:sz w:val="28"/>
          <w:szCs w:val="28"/>
        </w:rPr>
        <w:t>introduced</w:t>
      </w:r>
      <w:proofErr w:type="spellEnd"/>
      <w:r w:rsidRPr="00E17282">
        <w:rPr>
          <w:rFonts w:ascii="Arial" w:hAnsi="Arial" w:cs="Arial"/>
          <w:sz w:val="28"/>
          <w:szCs w:val="28"/>
        </w:rPr>
        <w:t xml:space="preserve">, </w:t>
      </w:r>
      <w:proofErr w:type="spellStart"/>
      <w:r w:rsidRPr="00E17282">
        <w:rPr>
          <w:rFonts w:ascii="Arial" w:hAnsi="Arial" w:cs="Arial"/>
          <w:sz w:val="28"/>
          <w:szCs w:val="28"/>
        </w:rPr>
        <w:t>through</w:t>
      </w:r>
      <w:proofErr w:type="spellEnd"/>
      <w:r w:rsidRPr="00E17282">
        <w:rPr>
          <w:rFonts w:ascii="Arial" w:hAnsi="Arial" w:cs="Arial"/>
          <w:sz w:val="28"/>
          <w:szCs w:val="28"/>
        </w:rPr>
        <w:t xml:space="preserve"> </w:t>
      </w:r>
      <w:proofErr w:type="spellStart"/>
      <w:r w:rsidRPr="00E17282">
        <w:rPr>
          <w:rFonts w:ascii="Arial" w:hAnsi="Arial" w:cs="Arial"/>
          <w:sz w:val="28"/>
          <w:szCs w:val="28"/>
        </w:rPr>
        <w:t>the</w:t>
      </w:r>
      <w:proofErr w:type="spellEnd"/>
      <w:r w:rsidRPr="00E17282">
        <w:rPr>
          <w:rFonts w:ascii="Arial" w:hAnsi="Arial" w:cs="Arial"/>
          <w:sz w:val="28"/>
          <w:szCs w:val="28"/>
        </w:rPr>
        <w:t xml:space="preserve"> Charter </w:t>
      </w:r>
      <w:proofErr w:type="spellStart"/>
      <w:r w:rsidRPr="00E17282">
        <w:rPr>
          <w:rFonts w:ascii="Arial" w:hAnsi="Arial" w:cs="Arial"/>
          <w:sz w:val="28"/>
          <w:szCs w:val="28"/>
        </w:rPr>
        <w:t>of</w:t>
      </w:r>
      <w:proofErr w:type="spellEnd"/>
      <w:r w:rsidRPr="00E17282">
        <w:rPr>
          <w:rFonts w:ascii="Arial" w:hAnsi="Arial" w:cs="Arial"/>
          <w:sz w:val="28"/>
          <w:szCs w:val="28"/>
        </w:rPr>
        <w:t xml:space="preserve"> </w:t>
      </w:r>
      <w:proofErr w:type="spellStart"/>
      <w:r w:rsidRPr="00E17282">
        <w:rPr>
          <w:rFonts w:ascii="Arial" w:hAnsi="Arial" w:cs="Arial"/>
          <w:sz w:val="28"/>
          <w:szCs w:val="28"/>
        </w:rPr>
        <w:t>Rights</w:t>
      </w:r>
      <w:proofErr w:type="spellEnd"/>
      <w:r w:rsidRPr="00E17282">
        <w:rPr>
          <w:rFonts w:ascii="Arial" w:hAnsi="Arial" w:cs="Arial"/>
          <w:sz w:val="28"/>
          <w:szCs w:val="28"/>
        </w:rPr>
        <w:t xml:space="preserve"> </w:t>
      </w:r>
      <w:proofErr w:type="spellStart"/>
      <w:r w:rsidRPr="00E17282">
        <w:rPr>
          <w:rFonts w:ascii="Arial" w:hAnsi="Arial" w:cs="Arial"/>
          <w:sz w:val="28"/>
          <w:szCs w:val="28"/>
        </w:rPr>
        <w:t>of</w:t>
      </w:r>
      <w:proofErr w:type="spellEnd"/>
      <w:r w:rsidRPr="00E17282">
        <w:rPr>
          <w:rFonts w:ascii="Arial" w:hAnsi="Arial" w:cs="Arial"/>
          <w:sz w:val="28"/>
          <w:szCs w:val="28"/>
        </w:rPr>
        <w:t xml:space="preserve"> Health </w:t>
      </w:r>
      <w:proofErr w:type="spellStart"/>
      <w:r w:rsidRPr="00E17282">
        <w:rPr>
          <w:rFonts w:ascii="Arial" w:hAnsi="Arial" w:cs="Arial"/>
          <w:sz w:val="28"/>
          <w:szCs w:val="28"/>
        </w:rPr>
        <w:t>Users</w:t>
      </w:r>
      <w:proofErr w:type="spellEnd"/>
      <w:r w:rsidRPr="00E17282">
        <w:rPr>
          <w:rFonts w:ascii="Arial" w:hAnsi="Arial" w:cs="Arial"/>
          <w:sz w:val="28"/>
          <w:szCs w:val="28"/>
        </w:rPr>
        <w:t xml:space="preserve">, </w:t>
      </w:r>
      <w:proofErr w:type="spellStart"/>
      <w:r w:rsidRPr="00E17282">
        <w:rPr>
          <w:rFonts w:ascii="Arial" w:hAnsi="Arial" w:cs="Arial"/>
          <w:sz w:val="28"/>
          <w:szCs w:val="28"/>
        </w:rPr>
        <w:t>the</w:t>
      </w:r>
      <w:proofErr w:type="spellEnd"/>
      <w:r w:rsidRPr="00E17282">
        <w:rPr>
          <w:rFonts w:ascii="Arial" w:hAnsi="Arial" w:cs="Arial"/>
          <w:sz w:val="28"/>
          <w:szCs w:val="28"/>
        </w:rPr>
        <w:t xml:space="preserve"> </w:t>
      </w:r>
      <w:proofErr w:type="spellStart"/>
      <w:r w:rsidRPr="00E17282">
        <w:rPr>
          <w:rFonts w:ascii="Arial" w:hAnsi="Arial" w:cs="Arial"/>
          <w:sz w:val="28"/>
          <w:szCs w:val="28"/>
        </w:rPr>
        <w:t>right</w:t>
      </w:r>
      <w:proofErr w:type="spellEnd"/>
      <w:r w:rsidRPr="00E17282">
        <w:rPr>
          <w:rFonts w:ascii="Arial" w:hAnsi="Arial" w:cs="Arial"/>
          <w:sz w:val="28"/>
          <w:szCs w:val="28"/>
        </w:rPr>
        <w:t xml:space="preserve"> </w:t>
      </w:r>
      <w:proofErr w:type="spellStart"/>
      <w:r w:rsidRPr="00E17282">
        <w:rPr>
          <w:rFonts w:ascii="Arial" w:hAnsi="Arial" w:cs="Arial"/>
          <w:sz w:val="28"/>
          <w:szCs w:val="28"/>
        </w:rPr>
        <w:t>to</w:t>
      </w:r>
      <w:proofErr w:type="spellEnd"/>
      <w:r w:rsidRPr="00E17282">
        <w:rPr>
          <w:rFonts w:ascii="Arial" w:hAnsi="Arial" w:cs="Arial"/>
          <w:sz w:val="28"/>
          <w:szCs w:val="28"/>
        </w:rPr>
        <w:t xml:space="preserve"> use </w:t>
      </w:r>
      <w:proofErr w:type="spellStart"/>
      <w:r w:rsidRPr="00E17282">
        <w:rPr>
          <w:rFonts w:ascii="Arial" w:hAnsi="Arial" w:cs="Arial"/>
          <w:sz w:val="28"/>
          <w:szCs w:val="28"/>
        </w:rPr>
        <w:t>the</w:t>
      </w:r>
      <w:proofErr w:type="spellEnd"/>
      <w:r w:rsidRPr="00E17282">
        <w:rPr>
          <w:rFonts w:ascii="Arial" w:hAnsi="Arial" w:cs="Arial"/>
          <w:sz w:val="28"/>
          <w:szCs w:val="28"/>
        </w:rPr>
        <w:t xml:space="preserve"> social </w:t>
      </w:r>
      <w:proofErr w:type="spellStart"/>
      <w:r w:rsidRPr="00E17282">
        <w:rPr>
          <w:rFonts w:ascii="Arial" w:hAnsi="Arial" w:cs="Arial"/>
          <w:sz w:val="28"/>
          <w:szCs w:val="28"/>
        </w:rPr>
        <w:t>name</w:t>
      </w:r>
      <w:proofErr w:type="spellEnd"/>
      <w:r w:rsidRPr="00E17282">
        <w:rPr>
          <w:rFonts w:ascii="Arial" w:hAnsi="Arial" w:cs="Arial"/>
          <w:sz w:val="28"/>
          <w:szCs w:val="28"/>
        </w:rPr>
        <w:t xml:space="preserve">, by </w:t>
      </w:r>
      <w:proofErr w:type="spellStart"/>
      <w:r w:rsidRPr="00E17282">
        <w:rPr>
          <w:rFonts w:ascii="Arial" w:hAnsi="Arial" w:cs="Arial"/>
          <w:sz w:val="28"/>
          <w:szCs w:val="28"/>
        </w:rPr>
        <w:t>which</w:t>
      </w:r>
      <w:proofErr w:type="spellEnd"/>
      <w:r w:rsidRPr="00E17282">
        <w:rPr>
          <w:rFonts w:ascii="Arial" w:hAnsi="Arial" w:cs="Arial"/>
          <w:sz w:val="28"/>
          <w:szCs w:val="28"/>
        </w:rPr>
        <w:t xml:space="preserve"> </w:t>
      </w:r>
      <w:proofErr w:type="spellStart"/>
      <w:r w:rsidRPr="00E17282">
        <w:rPr>
          <w:rFonts w:ascii="Arial" w:hAnsi="Arial" w:cs="Arial"/>
          <w:sz w:val="28"/>
          <w:szCs w:val="28"/>
        </w:rPr>
        <w:t>transvestites</w:t>
      </w:r>
      <w:proofErr w:type="spellEnd"/>
      <w:r w:rsidRPr="00E17282">
        <w:rPr>
          <w:rFonts w:ascii="Arial" w:hAnsi="Arial" w:cs="Arial"/>
          <w:sz w:val="28"/>
          <w:szCs w:val="28"/>
        </w:rPr>
        <w:t xml:space="preserve"> </w:t>
      </w:r>
      <w:proofErr w:type="spellStart"/>
      <w:r w:rsidRPr="00E17282">
        <w:rPr>
          <w:rFonts w:ascii="Arial" w:hAnsi="Arial" w:cs="Arial"/>
          <w:sz w:val="28"/>
          <w:szCs w:val="28"/>
        </w:rPr>
        <w:t>and</w:t>
      </w:r>
      <w:proofErr w:type="spellEnd"/>
      <w:r w:rsidRPr="00E17282">
        <w:rPr>
          <w:rFonts w:ascii="Arial" w:hAnsi="Arial" w:cs="Arial"/>
          <w:sz w:val="28"/>
          <w:szCs w:val="28"/>
        </w:rPr>
        <w:t xml:space="preserve"> </w:t>
      </w:r>
      <w:proofErr w:type="spellStart"/>
      <w:r w:rsidRPr="00E17282">
        <w:rPr>
          <w:rFonts w:ascii="Arial" w:hAnsi="Arial" w:cs="Arial"/>
          <w:sz w:val="28"/>
          <w:szCs w:val="28"/>
        </w:rPr>
        <w:t>transsexuals</w:t>
      </w:r>
      <w:proofErr w:type="spellEnd"/>
      <w:r w:rsidRPr="00E17282">
        <w:rPr>
          <w:rFonts w:ascii="Arial" w:hAnsi="Arial" w:cs="Arial"/>
          <w:sz w:val="28"/>
          <w:szCs w:val="28"/>
        </w:rPr>
        <w:t xml:space="preserve"> </w:t>
      </w:r>
      <w:proofErr w:type="spellStart"/>
      <w:r w:rsidRPr="00E17282">
        <w:rPr>
          <w:rFonts w:ascii="Arial" w:hAnsi="Arial" w:cs="Arial"/>
          <w:sz w:val="28"/>
          <w:szCs w:val="28"/>
        </w:rPr>
        <w:t>identify</w:t>
      </w:r>
      <w:proofErr w:type="spellEnd"/>
      <w:r w:rsidRPr="00E17282">
        <w:rPr>
          <w:rFonts w:ascii="Arial" w:hAnsi="Arial" w:cs="Arial"/>
          <w:sz w:val="28"/>
          <w:szCs w:val="28"/>
        </w:rPr>
        <w:t xml:space="preserve"> </w:t>
      </w:r>
      <w:proofErr w:type="spellStart"/>
      <w:r w:rsidRPr="00E17282">
        <w:rPr>
          <w:rFonts w:ascii="Arial" w:hAnsi="Arial" w:cs="Arial"/>
          <w:sz w:val="28"/>
          <w:szCs w:val="28"/>
        </w:rPr>
        <w:t>themselves</w:t>
      </w:r>
      <w:proofErr w:type="spellEnd"/>
      <w:r w:rsidRPr="00E17282">
        <w:rPr>
          <w:rFonts w:ascii="Arial" w:hAnsi="Arial" w:cs="Arial"/>
          <w:sz w:val="28"/>
          <w:szCs w:val="28"/>
        </w:rPr>
        <w:t xml:space="preserve"> </w:t>
      </w:r>
      <w:proofErr w:type="spellStart"/>
      <w:r w:rsidRPr="00E17282">
        <w:rPr>
          <w:rFonts w:ascii="Arial" w:hAnsi="Arial" w:cs="Arial"/>
          <w:sz w:val="28"/>
          <w:szCs w:val="28"/>
        </w:rPr>
        <w:t>and</w:t>
      </w:r>
      <w:proofErr w:type="spellEnd"/>
      <w:r w:rsidRPr="00E17282">
        <w:rPr>
          <w:rFonts w:ascii="Arial" w:hAnsi="Arial" w:cs="Arial"/>
          <w:sz w:val="28"/>
          <w:szCs w:val="28"/>
        </w:rPr>
        <w:t xml:space="preserve"> </w:t>
      </w:r>
      <w:proofErr w:type="spellStart"/>
      <w:r w:rsidRPr="00E17282">
        <w:rPr>
          <w:rFonts w:ascii="Arial" w:hAnsi="Arial" w:cs="Arial"/>
          <w:sz w:val="28"/>
          <w:szCs w:val="28"/>
        </w:rPr>
        <w:t>choose</w:t>
      </w:r>
      <w:proofErr w:type="spellEnd"/>
      <w:r w:rsidRPr="00E17282">
        <w:rPr>
          <w:rFonts w:ascii="Arial" w:hAnsi="Arial" w:cs="Arial"/>
          <w:sz w:val="28"/>
          <w:szCs w:val="28"/>
        </w:rPr>
        <w:t xml:space="preserve"> </w:t>
      </w:r>
      <w:proofErr w:type="spellStart"/>
      <w:r w:rsidRPr="00E17282">
        <w:rPr>
          <w:rFonts w:ascii="Arial" w:hAnsi="Arial" w:cs="Arial"/>
          <w:sz w:val="28"/>
          <w:szCs w:val="28"/>
        </w:rPr>
        <w:t>to</w:t>
      </w:r>
      <w:proofErr w:type="spellEnd"/>
      <w:r w:rsidRPr="00E17282">
        <w:rPr>
          <w:rFonts w:ascii="Arial" w:hAnsi="Arial" w:cs="Arial"/>
          <w:sz w:val="28"/>
          <w:szCs w:val="28"/>
        </w:rPr>
        <w:t xml:space="preserve"> </w:t>
      </w:r>
      <w:proofErr w:type="spellStart"/>
      <w:r w:rsidRPr="00E17282">
        <w:rPr>
          <w:rFonts w:ascii="Arial" w:hAnsi="Arial" w:cs="Arial"/>
          <w:sz w:val="28"/>
          <w:szCs w:val="28"/>
        </w:rPr>
        <w:t>be</w:t>
      </w:r>
      <w:proofErr w:type="spellEnd"/>
      <w:r w:rsidRPr="00E17282">
        <w:rPr>
          <w:rFonts w:ascii="Arial" w:hAnsi="Arial" w:cs="Arial"/>
          <w:sz w:val="28"/>
          <w:szCs w:val="28"/>
        </w:rPr>
        <w:t xml:space="preserve"> </w:t>
      </w:r>
      <w:proofErr w:type="spellStart"/>
      <w:r w:rsidRPr="00E17282">
        <w:rPr>
          <w:rFonts w:ascii="Arial" w:hAnsi="Arial" w:cs="Arial"/>
          <w:sz w:val="28"/>
          <w:szCs w:val="28"/>
        </w:rPr>
        <w:t>called</w:t>
      </w:r>
      <w:proofErr w:type="spellEnd"/>
      <w:r w:rsidRPr="00E17282">
        <w:rPr>
          <w:rFonts w:ascii="Arial" w:hAnsi="Arial" w:cs="Arial"/>
          <w:sz w:val="28"/>
          <w:szCs w:val="28"/>
        </w:rPr>
        <w:t xml:space="preserve"> </w:t>
      </w:r>
      <w:proofErr w:type="spellStart"/>
      <w:r w:rsidRPr="00E17282">
        <w:rPr>
          <w:rFonts w:ascii="Arial" w:hAnsi="Arial" w:cs="Arial"/>
          <w:sz w:val="28"/>
          <w:szCs w:val="28"/>
        </w:rPr>
        <w:t>socially</w:t>
      </w:r>
      <w:proofErr w:type="spellEnd"/>
      <w:r w:rsidRPr="00E17282">
        <w:rPr>
          <w:rFonts w:ascii="Arial" w:hAnsi="Arial" w:cs="Arial"/>
          <w:sz w:val="28"/>
          <w:szCs w:val="28"/>
        </w:rPr>
        <w:t xml:space="preserve"> - </w:t>
      </w:r>
      <w:proofErr w:type="spellStart"/>
      <w:r w:rsidRPr="00E17282">
        <w:rPr>
          <w:rFonts w:ascii="Arial" w:hAnsi="Arial" w:cs="Arial"/>
          <w:sz w:val="28"/>
          <w:szCs w:val="28"/>
        </w:rPr>
        <w:t>and</w:t>
      </w:r>
      <w:proofErr w:type="spellEnd"/>
      <w:r w:rsidRPr="00E17282">
        <w:rPr>
          <w:rFonts w:ascii="Arial" w:hAnsi="Arial" w:cs="Arial"/>
          <w:sz w:val="28"/>
          <w:szCs w:val="28"/>
        </w:rPr>
        <w:t xml:space="preserve"> </w:t>
      </w:r>
      <w:proofErr w:type="spellStart"/>
      <w:r w:rsidRPr="00E17282">
        <w:rPr>
          <w:rFonts w:ascii="Arial" w:hAnsi="Arial" w:cs="Arial"/>
          <w:sz w:val="28"/>
          <w:szCs w:val="28"/>
        </w:rPr>
        <w:t>not</w:t>
      </w:r>
      <w:proofErr w:type="spellEnd"/>
      <w:r w:rsidRPr="00E17282">
        <w:rPr>
          <w:rFonts w:ascii="Arial" w:hAnsi="Arial" w:cs="Arial"/>
          <w:sz w:val="28"/>
          <w:szCs w:val="28"/>
        </w:rPr>
        <w:t xml:space="preserve"> </w:t>
      </w:r>
      <w:proofErr w:type="spellStart"/>
      <w:r w:rsidRPr="00E17282">
        <w:rPr>
          <w:rFonts w:ascii="Arial" w:hAnsi="Arial" w:cs="Arial"/>
          <w:sz w:val="28"/>
          <w:szCs w:val="28"/>
        </w:rPr>
        <w:t>only</w:t>
      </w:r>
      <w:proofErr w:type="spellEnd"/>
      <w:r w:rsidRPr="00E17282">
        <w:rPr>
          <w:rFonts w:ascii="Arial" w:hAnsi="Arial" w:cs="Arial"/>
          <w:sz w:val="28"/>
          <w:szCs w:val="28"/>
        </w:rPr>
        <w:t xml:space="preserve"> in </w:t>
      </w:r>
      <w:proofErr w:type="spellStart"/>
      <w:r w:rsidRPr="00E17282">
        <w:rPr>
          <w:rFonts w:ascii="Arial" w:hAnsi="Arial" w:cs="Arial"/>
          <w:sz w:val="28"/>
          <w:szCs w:val="28"/>
        </w:rPr>
        <w:t>the</w:t>
      </w:r>
      <w:proofErr w:type="spellEnd"/>
      <w:r w:rsidRPr="00E17282">
        <w:rPr>
          <w:rFonts w:ascii="Arial" w:hAnsi="Arial" w:cs="Arial"/>
          <w:sz w:val="28"/>
          <w:szCs w:val="28"/>
        </w:rPr>
        <w:t xml:space="preserve"> </w:t>
      </w:r>
      <w:proofErr w:type="spellStart"/>
      <w:r w:rsidRPr="00E17282">
        <w:rPr>
          <w:rFonts w:ascii="Arial" w:hAnsi="Arial" w:cs="Arial"/>
          <w:sz w:val="28"/>
          <w:szCs w:val="28"/>
        </w:rPr>
        <w:t>specialized</w:t>
      </w:r>
      <w:proofErr w:type="spellEnd"/>
      <w:r w:rsidRPr="00E17282">
        <w:rPr>
          <w:rFonts w:ascii="Arial" w:hAnsi="Arial" w:cs="Arial"/>
          <w:sz w:val="28"/>
          <w:szCs w:val="28"/>
        </w:rPr>
        <w:t xml:space="preserve"> </w:t>
      </w:r>
      <w:proofErr w:type="spellStart"/>
      <w:r w:rsidRPr="00E17282">
        <w:rPr>
          <w:rFonts w:ascii="Arial" w:hAnsi="Arial" w:cs="Arial"/>
          <w:sz w:val="28"/>
          <w:szCs w:val="28"/>
        </w:rPr>
        <w:t>services</w:t>
      </w:r>
      <w:proofErr w:type="spellEnd"/>
      <w:r w:rsidRPr="00E17282">
        <w:rPr>
          <w:rFonts w:ascii="Arial" w:hAnsi="Arial" w:cs="Arial"/>
          <w:sz w:val="28"/>
          <w:szCs w:val="28"/>
        </w:rPr>
        <w:t xml:space="preserve"> </w:t>
      </w:r>
      <w:proofErr w:type="spellStart"/>
      <w:r w:rsidRPr="00E17282">
        <w:rPr>
          <w:rFonts w:ascii="Arial" w:hAnsi="Arial" w:cs="Arial"/>
          <w:sz w:val="28"/>
          <w:szCs w:val="28"/>
        </w:rPr>
        <w:t>that</w:t>
      </w:r>
      <w:proofErr w:type="spellEnd"/>
      <w:r w:rsidRPr="00E17282">
        <w:rPr>
          <w:rFonts w:ascii="Arial" w:hAnsi="Arial" w:cs="Arial"/>
          <w:sz w:val="28"/>
          <w:szCs w:val="28"/>
        </w:rPr>
        <w:t xml:space="preserve"> </w:t>
      </w:r>
      <w:proofErr w:type="spellStart"/>
      <w:r w:rsidRPr="00E17282">
        <w:rPr>
          <w:rFonts w:ascii="Arial" w:hAnsi="Arial" w:cs="Arial"/>
          <w:sz w:val="28"/>
          <w:szCs w:val="28"/>
        </w:rPr>
        <w:t>already</w:t>
      </w:r>
      <w:proofErr w:type="spellEnd"/>
      <w:r w:rsidRPr="00E17282">
        <w:rPr>
          <w:rFonts w:ascii="Arial" w:hAnsi="Arial" w:cs="Arial"/>
          <w:sz w:val="28"/>
          <w:szCs w:val="28"/>
        </w:rPr>
        <w:t xml:space="preserve"> </w:t>
      </w:r>
      <w:proofErr w:type="spellStart"/>
      <w:r w:rsidRPr="00E17282">
        <w:rPr>
          <w:rFonts w:ascii="Arial" w:hAnsi="Arial" w:cs="Arial"/>
          <w:sz w:val="28"/>
          <w:szCs w:val="28"/>
        </w:rPr>
        <w:t>welcome</w:t>
      </w:r>
      <w:proofErr w:type="spellEnd"/>
      <w:r w:rsidRPr="00E17282">
        <w:rPr>
          <w:rFonts w:ascii="Arial" w:hAnsi="Arial" w:cs="Arial"/>
          <w:sz w:val="28"/>
          <w:szCs w:val="28"/>
        </w:rPr>
        <w:t xml:space="preserve"> </w:t>
      </w:r>
      <w:proofErr w:type="spellStart"/>
      <w:r w:rsidRPr="00E17282">
        <w:rPr>
          <w:rFonts w:ascii="Arial" w:hAnsi="Arial" w:cs="Arial"/>
          <w:sz w:val="28"/>
          <w:szCs w:val="28"/>
        </w:rPr>
        <w:t>them</w:t>
      </w:r>
      <w:proofErr w:type="spellEnd"/>
      <w:r w:rsidRPr="00E17282">
        <w:rPr>
          <w:rFonts w:ascii="Arial" w:hAnsi="Arial" w:cs="Arial"/>
          <w:sz w:val="28"/>
          <w:szCs w:val="28"/>
        </w:rPr>
        <w:t xml:space="preserve">, </w:t>
      </w:r>
      <w:proofErr w:type="spellStart"/>
      <w:r w:rsidRPr="00E17282">
        <w:rPr>
          <w:rFonts w:ascii="Arial" w:hAnsi="Arial" w:cs="Arial"/>
          <w:sz w:val="28"/>
          <w:szCs w:val="28"/>
        </w:rPr>
        <w:t>but</w:t>
      </w:r>
      <w:proofErr w:type="spellEnd"/>
      <w:r w:rsidRPr="00E17282">
        <w:rPr>
          <w:rFonts w:ascii="Arial" w:hAnsi="Arial" w:cs="Arial"/>
          <w:sz w:val="28"/>
          <w:szCs w:val="28"/>
        </w:rPr>
        <w:t xml:space="preserve"> </w:t>
      </w:r>
      <w:proofErr w:type="spellStart"/>
      <w:r w:rsidRPr="00E17282">
        <w:rPr>
          <w:rFonts w:ascii="Arial" w:hAnsi="Arial" w:cs="Arial"/>
          <w:sz w:val="28"/>
          <w:szCs w:val="28"/>
        </w:rPr>
        <w:t>anywhere</w:t>
      </w:r>
      <w:proofErr w:type="spellEnd"/>
      <w:r w:rsidRPr="00E17282">
        <w:rPr>
          <w:rFonts w:ascii="Arial" w:hAnsi="Arial" w:cs="Arial"/>
          <w:sz w:val="28"/>
          <w:szCs w:val="28"/>
        </w:rPr>
        <w:t xml:space="preserve"> </w:t>
      </w:r>
      <w:proofErr w:type="spellStart"/>
      <w:r w:rsidRPr="00E17282">
        <w:rPr>
          <w:rFonts w:ascii="Arial" w:hAnsi="Arial" w:cs="Arial"/>
          <w:sz w:val="28"/>
          <w:szCs w:val="28"/>
        </w:rPr>
        <w:t>else</w:t>
      </w:r>
      <w:proofErr w:type="spellEnd"/>
      <w:r w:rsidRPr="00E17282">
        <w:rPr>
          <w:rFonts w:ascii="Arial" w:hAnsi="Arial" w:cs="Arial"/>
          <w:sz w:val="28"/>
          <w:szCs w:val="28"/>
        </w:rPr>
        <w:t xml:space="preserve"> in </w:t>
      </w:r>
      <w:proofErr w:type="spellStart"/>
      <w:r w:rsidRPr="00E17282">
        <w:rPr>
          <w:rFonts w:ascii="Arial" w:hAnsi="Arial" w:cs="Arial"/>
          <w:sz w:val="28"/>
          <w:szCs w:val="28"/>
        </w:rPr>
        <w:t>the</w:t>
      </w:r>
      <w:proofErr w:type="spellEnd"/>
      <w:r w:rsidRPr="00E17282">
        <w:rPr>
          <w:rFonts w:ascii="Arial" w:hAnsi="Arial" w:cs="Arial"/>
          <w:sz w:val="28"/>
          <w:szCs w:val="28"/>
        </w:rPr>
        <w:t xml:space="preserve"> </w:t>
      </w:r>
      <w:proofErr w:type="spellStart"/>
      <w:r w:rsidRPr="00E17282">
        <w:rPr>
          <w:rFonts w:ascii="Arial" w:hAnsi="Arial" w:cs="Arial"/>
          <w:sz w:val="28"/>
          <w:szCs w:val="28"/>
        </w:rPr>
        <w:t>public</w:t>
      </w:r>
      <w:proofErr w:type="spellEnd"/>
      <w:r w:rsidRPr="00E17282">
        <w:rPr>
          <w:rFonts w:ascii="Arial" w:hAnsi="Arial" w:cs="Arial"/>
          <w:sz w:val="28"/>
          <w:szCs w:val="28"/>
        </w:rPr>
        <w:t xml:space="preserve"> </w:t>
      </w:r>
      <w:proofErr w:type="spellStart"/>
      <w:r w:rsidRPr="00E17282">
        <w:rPr>
          <w:rFonts w:ascii="Arial" w:hAnsi="Arial" w:cs="Arial"/>
          <w:sz w:val="28"/>
          <w:szCs w:val="28"/>
        </w:rPr>
        <w:t>health</w:t>
      </w:r>
      <w:proofErr w:type="spellEnd"/>
      <w:r w:rsidRPr="00E17282">
        <w:rPr>
          <w:rFonts w:ascii="Arial" w:hAnsi="Arial" w:cs="Arial"/>
          <w:sz w:val="28"/>
          <w:szCs w:val="28"/>
        </w:rPr>
        <w:t xml:space="preserve"> system.</w:t>
      </w:r>
    </w:p>
    <w:p w14:paraId="5493EDC6" w14:textId="18500C34" w:rsidR="00E17282" w:rsidRPr="00E17282" w:rsidRDefault="00E17282" w:rsidP="00446469">
      <w:pPr>
        <w:spacing w:line="360" w:lineRule="auto"/>
        <w:jc w:val="both"/>
        <w:rPr>
          <w:rFonts w:ascii="Arial" w:hAnsi="Arial" w:cs="Arial"/>
          <w:sz w:val="28"/>
          <w:szCs w:val="28"/>
        </w:rPr>
      </w:pPr>
      <w:r w:rsidRPr="00E17282">
        <w:rPr>
          <w:rFonts w:ascii="Arial" w:hAnsi="Arial" w:cs="Arial"/>
          <w:sz w:val="28"/>
          <w:szCs w:val="28"/>
        </w:rPr>
        <w:t xml:space="preserve">The </w:t>
      </w:r>
      <w:proofErr w:type="spellStart"/>
      <w:r w:rsidRPr="00E17282">
        <w:rPr>
          <w:rFonts w:ascii="Arial" w:hAnsi="Arial" w:cs="Arial"/>
          <w:sz w:val="28"/>
          <w:szCs w:val="28"/>
        </w:rPr>
        <w:t>Transexualizador</w:t>
      </w:r>
      <w:r>
        <w:rPr>
          <w:rFonts w:ascii="Arial" w:hAnsi="Arial" w:cs="Arial"/>
          <w:sz w:val="28"/>
          <w:szCs w:val="28"/>
        </w:rPr>
        <w:t>´s</w:t>
      </w:r>
      <w:proofErr w:type="spellEnd"/>
      <w:r w:rsidRPr="00E17282">
        <w:rPr>
          <w:rFonts w:ascii="Arial" w:hAnsi="Arial" w:cs="Arial"/>
          <w:sz w:val="28"/>
          <w:szCs w:val="28"/>
        </w:rPr>
        <w:t xml:space="preserve"> </w:t>
      </w:r>
      <w:proofErr w:type="spellStart"/>
      <w:r w:rsidRPr="00E17282">
        <w:rPr>
          <w:rFonts w:ascii="Arial" w:hAnsi="Arial" w:cs="Arial"/>
          <w:sz w:val="28"/>
          <w:szCs w:val="28"/>
        </w:rPr>
        <w:t>Process</w:t>
      </w:r>
      <w:proofErr w:type="spellEnd"/>
      <w:r w:rsidRPr="00E17282">
        <w:rPr>
          <w:rFonts w:ascii="Arial" w:hAnsi="Arial" w:cs="Arial"/>
          <w:sz w:val="28"/>
          <w:szCs w:val="28"/>
        </w:rPr>
        <w:t xml:space="preserve"> </w:t>
      </w:r>
      <w:proofErr w:type="spellStart"/>
      <w:r w:rsidRPr="00E17282">
        <w:rPr>
          <w:rFonts w:ascii="Arial" w:hAnsi="Arial" w:cs="Arial"/>
          <w:sz w:val="28"/>
          <w:szCs w:val="28"/>
        </w:rPr>
        <w:t>was</w:t>
      </w:r>
      <w:proofErr w:type="spellEnd"/>
      <w:r w:rsidRPr="00E17282">
        <w:rPr>
          <w:rFonts w:ascii="Arial" w:hAnsi="Arial" w:cs="Arial"/>
          <w:sz w:val="28"/>
          <w:szCs w:val="28"/>
        </w:rPr>
        <w:t xml:space="preserve"> </w:t>
      </w:r>
      <w:proofErr w:type="spellStart"/>
      <w:r w:rsidRPr="00E17282">
        <w:rPr>
          <w:rFonts w:ascii="Arial" w:hAnsi="Arial" w:cs="Arial"/>
          <w:sz w:val="28"/>
          <w:szCs w:val="28"/>
        </w:rPr>
        <w:t>instituted</w:t>
      </w:r>
      <w:proofErr w:type="spellEnd"/>
      <w:r w:rsidRPr="00E17282">
        <w:rPr>
          <w:rFonts w:ascii="Arial" w:hAnsi="Arial" w:cs="Arial"/>
          <w:sz w:val="28"/>
          <w:szCs w:val="28"/>
        </w:rPr>
        <w:t xml:space="preserve"> in 2008, </w:t>
      </w:r>
      <w:proofErr w:type="spellStart"/>
      <w:r w:rsidRPr="00E17282">
        <w:rPr>
          <w:rFonts w:ascii="Arial" w:hAnsi="Arial" w:cs="Arial"/>
          <w:sz w:val="28"/>
          <w:szCs w:val="28"/>
        </w:rPr>
        <w:t>now</w:t>
      </w:r>
      <w:proofErr w:type="spellEnd"/>
      <w:r w:rsidRPr="00E17282">
        <w:rPr>
          <w:rFonts w:ascii="Arial" w:hAnsi="Arial" w:cs="Arial"/>
          <w:sz w:val="28"/>
          <w:szCs w:val="28"/>
        </w:rPr>
        <w:t xml:space="preserve"> </w:t>
      </w:r>
      <w:proofErr w:type="spellStart"/>
      <w:r w:rsidRPr="00E17282">
        <w:rPr>
          <w:rFonts w:ascii="Arial" w:hAnsi="Arial" w:cs="Arial"/>
          <w:sz w:val="28"/>
          <w:szCs w:val="28"/>
        </w:rPr>
        <w:t>allowing</w:t>
      </w:r>
      <w:proofErr w:type="spellEnd"/>
      <w:r w:rsidRPr="00E17282">
        <w:rPr>
          <w:rFonts w:ascii="Arial" w:hAnsi="Arial" w:cs="Arial"/>
          <w:sz w:val="28"/>
          <w:szCs w:val="28"/>
        </w:rPr>
        <w:t xml:space="preserve"> </w:t>
      </w:r>
      <w:proofErr w:type="spellStart"/>
      <w:r w:rsidRPr="00E17282">
        <w:rPr>
          <w:rFonts w:ascii="Arial" w:hAnsi="Arial" w:cs="Arial"/>
          <w:sz w:val="28"/>
          <w:szCs w:val="28"/>
        </w:rPr>
        <w:t>access</w:t>
      </w:r>
      <w:proofErr w:type="spellEnd"/>
      <w:r w:rsidRPr="00E17282">
        <w:rPr>
          <w:rFonts w:ascii="Arial" w:hAnsi="Arial" w:cs="Arial"/>
          <w:sz w:val="28"/>
          <w:szCs w:val="28"/>
        </w:rPr>
        <w:t xml:space="preserve"> </w:t>
      </w:r>
      <w:proofErr w:type="spellStart"/>
      <w:r w:rsidRPr="00E17282">
        <w:rPr>
          <w:rFonts w:ascii="Arial" w:hAnsi="Arial" w:cs="Arial"/>
          <w:sz w:val="28"/>
          <w:szCs w:val="28"/>
        </w:rPr>
        <w:t>to</w:t>
      </w:r>
      <w:proofErr w:type="spellEnd"/>
      <w:r w:rsidRPr="00E17282">
        <w:rPr>
          <w:rFonts w:ascii="Arial" w:hAnsi="Arial" w:cs="Arial"/>
          <w:sz w:val="28"/>
          <w:szCs w:val="28"/>
        </w:rPr>
        <w:t xml:space="preserve"> procedures </w:t>
      </w:r>
      <w:proofErr w:type="spellStart"/>
      <w:r w:rsidRPr="00E17282">
        <w:rPr>
          <w:rFonts w:ascii="Arial" w:hAnsi="Arial" w:cs="Arial"/>
          <w:sz w:val="28"/>
          <w:szCs w:val="28"/>
        </w:rPr>
        <w:t>with</w:t>
      </w:r>
      <w:proofErr w:type="spellEnd"/>
      <w:r w:rsidRPr="00E17282">
        <w:rPr>
          <w:rFonts w:ascii="Arial" w:hAnsi="Arial" w:cs="Arial"/>
          <w:sz w:val="28"/>
          <w:szCs w:val="28"/>
        </w:rPr>
        <w:t xml:space="preserve"> </w:t>
      </w:r>
      <w:proofErr w:type="spellStart"/>
      <w:r w:rsidRPr="00E17282">
        <w:rPr>
          <w:rFonts w:ascii="Arial" w:hAnsi="Arial" w:cs="Arial"/>
          <w:sz w:val="28"/>
          <w:szCs w:val="28"/>
        </w:rPr>
        <w:t>hormones</w:t>
      </w:r>
      <w:proofErr w:type="spellEnd"/>
      <w:r w:rsidRPr="00E17282">
        <w:rPr>
          <w:rFonts w:ascii="Arial" w:hAnsi="Arial" w:cs="Arial"/>
          <w:sz w:val="28"/>
          <w:szCs w:val="28"/>
        </w:rPr>
        <w:t xml:space="preserve">, </w:t>
      </w:r>
      <w:proofErr w:type="spellStart"/>
      <w:r w:rsidRPr="00E17282">
        <w:rPr>
          <w:rFonts w:ascii="Arial" w:hAnsi="Arial" w:cs="Arial"/>
          <w:sz w:val="28"/>
          <w:szCs w:val="28"/>
        </w:rPr>
        <w:t>surgeries</w:t>
      </w:r>
      <w:proofErr w:type="spellEnd"/>
      <w:r w:rsidRPr="00E17282">
        <w:rPr>
          <w:rFonts w:ascii="Arial" w:hAnsi="Arial" w:cs="Arial"/>
          <w:sz w:val="28"/>
          <w:szCs w:val="28"/>
        </w:rPr>
        <w:t xml:space="preserve"> for </w:t>
      </w:r>
      <w:proofErr w:type="spellStart"/>
      <w:r w:rsidRPr="00E17282">
        <w:rPr>
          <w:rFonts w:ascii="Arial" w:hAnsi="Arial" w:cs="Arial"/>
          <w:sz w:val="28"/>
          <w:szCs w:val="28"/>
        </w:rPr>
        <w:t>body</w:t>
      </w:r>
      <w:proofErr w:type="spellEnd"/>
      <w:r w:rsidRPr="00E17282">
        <w:rPr>
          <w:rFonts w:ascii="Arial" w:hAnsi="Arial" w:cs="Arial"/>
          <w:sz w:val="28"/>
          <w:szCs w:val="28"/>
        </w:rPr>
        <w:t xml:space="preserve"> </w:t>
      </w:r>
      <w:proofErr w:type="spellStart"/>
      <w:r w:rsidRPr="00E17282">
        <w:rPr>
          <w:rFonts w:ascii="Arial" w:hAnsi="Arial" w:cs="Arial"/>
          <w:sz w:val="28"/>
          <w:szCs w:val="28"/>
        </w:rPr>
        <w:t>and</w:t>
      </w:r>
      <w:proofErr w:type="spellEnd"/>
      <w:r w:rsidRPr="00E17282">
        <w:rPr>
          <w:rFonts w:ascii="Arial" w:hAnsi="Arial" w:cs="Arial"/>
          <w:sz w:val="28"/>
          <w:szCs w:val="28"/>
        </w:rPr>
        <w:t xml:space="preserve"> genital </w:t>
      </w:r>
      <w:proofErr w:type="spellStart"/>
      <w:r w:rsidRPr="00E17282">
        <w:rPr>
          <w:rFonts w:ascii="Arial" w:hAnsi="Arial" w:cs="Arial"/>
          <w:sz w:val="28"/>
          <w:szCs w:val="28"/>
        </w:rPr>
        <w:t>modifications</w:t>
      </w:r>
      <w:proofErr w:type="spellEnd"/>
      <w:r w:rsidRPr="00E17282">
        <w:rPr>
          <w:rFonts w:ascii="Arial" w:hAnsi="Arial" w:cs="Arial"/>
          <w:sz w:val="28"/>
          <w:szCs w:val="28"/>
        </w:rPr>
        <w:t xml:space="preserve">, as </w:t>
      </w:r>
      <w:proofErr w:type="spellStart"/>
      <w:r w:rsidRPr="00E17282">
        <w:rPr>
          <w:rFonts w:ascii="Arial" w:hAnsi="Arial" w:cs="Arial"/>
          <w:sz w:val="28"/>
          <w:szCs w:val="28"/>
        </w:rPr>
        <w:t>well</w:t>
      </w:r>
      <w:proofErr w:type="spellEnd"/>
      <w:r w:rsidRPr="00E17282">
        <w:rPr>
          <w:rFonts w:ascii="Arial" w:hAnsi="Arial" w:cs="Arial"/>
          <w:sz w:val="28"/>
          <w:szCs w:val="28"/>
        </w:rPr>
        <w:t xml:space="preserve"> as </w:t>
      </w:r>
      <w:proofErr w:type="spellStart"/>
      <w:r w:rsidRPr="00E17282">
        <w:rPr>
          <w:rFonts w:ascii="Arial" w:hAnsi="Arial" w:cs="Arial"/>
          <w:sz w:val="28"/>
          <w:szCs w:val="28"/>
        </w:rPr>
        <w:t>multiprofessional</w:t>
      </w:r>
      <w:proofErr w:type="spellEnd"/>
      <w:r w:rsidRPr="00E17282">
        <w:rPr>
          <w:rFonts w:ascii="Arial" w:hAnsi="Arial" w:cs="Arial"/>
          <w:sz w:val="28"/>
          <w:szCs w:val="28"/>
        </w:rPr>
        <w:t xml:space="preserve"> follow-up.</w:t>
      </w:r>
    </w:p>
    <w:p w14:paraId="5C13D82B" w14:textId="4A159853" w:rsidR="00E17282" w:rsidRPr="00E17282" w:rsidRDefault="00E17282" w:rsidP="00446469">
      <w:pPr>
        <w:spacing w:line="360" w:lineRule="auto"/>
        <w:jc w:val="both"/>
        <w:rPr>
          <w:rFonts w:ascii="Arial" w:hAnsi="Arial" w:cs="Arial"/>
          <w:sz w:val="28"/>
          <w:szCs w:val="28"/>
        </w:rPr>
      </w:pPr>
      <w:r w:rsidRPr="00E17282">
        <w:rPr>
          <w:rFonts w:ascii="Arial" w:hAnsi="Arial" w:cs="Arial"/>
          <w:sz w:val="28"/>
          <w:szCs w:val="28"/>
        </w:rPr>
        <w:t xml:space="preserve">The </w:t>
      </w:r>
      <w:proofErr w:type="spellStart"/>
      <w:r w:rsidRPr="00E17282">
        <w:rPr>
          <w:rFonts w:ascii="Arial" w:hAnsi="Arial" w:cs="Arial"/>
          <w:sz w:val="28"/>
          <w:szCs w:val="28"/>
        </w:rPr>
        <w:t>program</w:t>
      </w:r>
      <w:proofErr w:type="spellEnd"/>
      <w:r w:rsidRPr="00E17282">
        <w:rPr>
          <w:rFonts w:ascii="Arial" w:hAnsi="Arial" w:cs="Arial"/>
          <w:sz w:val="28"/>
          <w:szCs w:val="28"/>
        </w:rPr>
        <w:t xml:space="preserve"> </w:t>
      </w:r>
      <w:proofErr w:type="spellStart"/>
      <w:r w:rsidRPr="00E17282">
        <w:rPr>
          <w:rFonts w:ascii="Arial" w:hAnsi="Arial" w:cs="Arial"/>
          <w:sz w:val="28"/>
          <w:szCs w:val="28"/>
        </w:rPr>
        <w:t>was</w:t>
      </w:r>
      <w:proofErr w:type="spellEnd"/>
      <w:r w:rsidRPr="00E17282">
        <w:rPr>
          <w:rFonts w:ascii="Arial" w:hAnsi="Arial" w:cs="Arial"/>
          <w:sz w:val="28"/>
          <w:szCs w:val="28"/>
        </w:rPr>
        <w:t xml:space="preserve"> </w:t>
      </w:r>
      <w:proofErr w:type="spellStart"/>
      <w:r w:rsidRPr="00E17282">
        <w:rPr>
          <w:rFonts w:ascii="Arial" w:hAnsi="Arial" w:cs="Arial"/>
          <w:sz w:val="28"/>
          <w:szCs w:val="28"/>
        </w:rPr>
        <w:t>redefined</w:t>
      </w:r>
      <w:proofErr w:type="spellEnd"/>
      <w:r w:rsidRPr="00E17282">
        <w:rPr>
          <w:rFonts w:ascii="Arial" w:hAnsi="Arial" w:cs="Arial"/>
          <w:sz w:val="28"/>
          <w:szCs w:val="28"/>
        </w:rPr>
        <w:t xml:space="preserve"> </w:t>
      </w:r>
      <w:proofErr w:type="spellStart"/>
      <w:r w:rsidRPr="00E17282">
        <w:rPr>
          <w:rFonts w:ascii="Arial" w:hAnsi="Arial" w:cs="Arial"/>
          <w:sz w:val="28"/>
          <w:szCs w:val="28"/>
        </w:rPr>
        <w:t>and</w:t>
      </w:r>
      <w:proofErr w:type="spellEnd"/>
      <w:r w:rsidRPr="00E17282">
        <w:rPr>
          <w:rFonts w:ascii="Arial" w:hAnsi="Arial" w:cs="Arial"/>
          <w:sz w:val="28"/>
          <w:szCs w:val="28"/>
        </w:rPr>
        <w:t xml:space="preserve"> </w:t>
      </w:r>
      <w:proofErr w:type="spellStart"/>
      <w:r w:rsidRPr="00E17282">
        <w:rPr>
          <w:rFonts w:ascii="Arial" w:hAnsi="Arial" w:cs="Arial"/>
          <w:sz w:val="28"/>
          <w:szCs w:val="28"/>
        </w:rPr>
        <w:t>expanded</w:t>
      </w:r>
      <w:proofErr w:type="spellEnd"/>
      <w:r w:rsidRPr="00E17282">
        <w:rPr>
          <w:rFonts w:ascii="Arial" w:hAnsi="Arial" w:cs="Arial"/>
          <w:sz w:val="28"/>
          <w:szCs w:val="28"/>
        </w:rPr>
        <w:t xml:space="preserve"> by </w:t>
      </w:r>
      <w:proofErr w:type="spellStart"/>
      <w:r w:rsidRPr="00E17282">
        <w:rPr>
          <w:rFonts w:ascii="Arial" w:hAnsi="Arial" w:cs="Arial"/>
          <w:sz w:val="28"/>
          <w:szCs w:val="28"/>
        </w:rPr>
        <w:t>Ordinance</w:t>
      </w:r>
      <w:proofErr w:type="spellEnd"/>
      <w:r w:rsidRPr="00E17282">
        <w:rPr>
          <w:rFonts w:ascii="Arial" w:hAnsi="Arial" w:cs="Arial"/>
          <w:sz w:val="28"/>
          <w:szCs w:val="28"/>
        </w:rPr>
        <w:t xml:space="preserve"> 2803/2013, </w:t>
      </w:r>
      <w:proofErr w:type="spellStart"/>
      <w:r w:rsidRPr="00E17282">
        <w:rPr>
          <w:rFonts w:ascii="Arial" w:hAnsi="Arial" w:cs="Arial"/>
          <w:sz w:val="28"/>
          <w:szCs w:val="28"/>
        </w:rPr>
        <w:t>incorporating</w:t>
      </w:r>
      <w:proofErr w:type="spellEnd"/>
      <w:r w:rsidRPr="00E17282">
        <w:rPr>
          <w:rFonts w:ascii="Arial" w:hAnsi="Arial" w:cs="Arial"/>
          <w:sz w:val="28"/>
          <w:szCs w:val="28"/>
        </w:rPr>
        <w:t xml:space="preserve"> trans </w:t>
      </w:r>
      <w:proofErr w:type="spellStart"/>
      <w:r w:rsidRPr="00E17282">
        <w:rPr>
          <w:rFonts w:ascii="Arial" w:hAnsi="Arial" w:cs="Arial"/>
          <w:sz w:val="28"/>
          <w:szCs w:val="28"/>
        </w:rPr>
        <w:t>men</w:t>
      </w:r>
      <w:proofErr w:type="spellEnd"/>
      <w:r w:rsidRPr="00E17282">
        <w:rPr>
          <w:rFonts w:ascii="Arial" w:hAnsi="Arial" w:cs="Arial"/>
          <w:sz w:val="28"/>
          <w:szCs w:val="28"/>
        </w:rPr>
        <w:t xml:space="preserve"> </w:t>
      </w:r>
      <w:proofErr w:type="spellStart"/>
      <w:r w:rsidRPr="00E17282">
        <w:rPr>
          <w:rFonts w:ascii="Arial" w:hAnsi="Arial" w:cs="Arial"/>
          <w:sz w:val="28"/>
          <w:szCs w:val="28"/>
        </w:rPr>
        <w:t>and</w:t>
      </w:r>
      <w:proofErr w:type="spellEnd"/>
      <w:r w:rsidRPr="00E17282">
        <w:rPr>
          <w:rFonts w:ascii="Arial" w:hAnsi="Arial" w:cs="Arial"/>
          <w:sz w:val="28"/>
          <w:szCs w:val="28"/>
        </w:rPr>
        <w:t xml:space="preserve"> </w:t>
      </w:r>
      <w:proofErr w:type="spellStart"/>
      <w:r w:rsidRPr="00E17282">
        <w:rPr>
          <w:rFonts w:ascii="Arial" w:hAnsi="Arial" w:cs="Arial"/>
          <w:sz w:val="28"/>
          <w:szCs w:val="28"/>
        </w:rPr>
        <w:t>transvestites</w:t>
      </w:r>
      <w:proofErr w:type="spellEnd"/>
      <w:r w:rsidRPr="00E17282">
        <w:rPr>
          <w:rFonts w:ascii="Arial" w:hAnsi="Arial" w:cs="Arial"/>
          <w:sz w:val="28"/>
          <w:szCs w:val="28"/>
        </w:rPr>
        <w:t xml:space="preserve"> as </w:t>
      </w:r>
      <w:proofErr w:type="spellStart"/>
      <w:r w:rsidRPr="00E17282">
        <w:rPr>
          <w:rFonts w:ascii="Arial" w:hAnsi="Arial" w:cs="Arial"/>
          <w:sz w:val="28"/>
          <w:szCs w:val="28"/>
        </w:rPr>
        <w:t>users</w:t>
      </w:r>
      <w:proofErr w:type="spellEnd"/>
      <w:r w:rsidRPr="00E17282">
        <w:rPr>
          <w:rFonts w:ascii="Arial" w:hAnsi="Arial" w:cs="Arial"/>
          <w:sz w:val="28"/>
          <w:szCs w:val="28"/>
        </w:rPr>
        <w:t xml:space="preserve"> </w:t>
      </w:r>
      <w:proofErr w:type="spellStart"/>
      <w:r w:rsidRPr="00E17282">
        <w:rPr>
          <w:rFonts w:ascii="Arial" w:hAnsi="Arial" w:cs="Arial"/>
          <w:sz w:val="28"/>
          <w:szCs w:val="28"/>
        </w:rPr>
        <w:t>of</w:t>
      </w:r>
      <w:proofErr w:type="spellEnd"/>
      <w:r w:rsidRPr="00E17282">
        <w:rPr>
          <w:rFonts w:ascii="Arial" w:hAnsi="Arial" w:cs="Arial"/>
          <w:sz w:val="28"/>
          <w:szCs w:val="28"/>
        </w:rPr>
        <w:t xml:space="preserve"> </w:t>
      </w:r>
      <w:proofErr w:type="spellStart"/>
      <w:r w:rsidRPr="00E17282">
        <w:rPr>
          <w:rFonts w:ascii="Arial" w:hAnsi="Arial" w:cs="Arial"/>
          <w:sz w:val="28"/>
          <w:szCs w:val="28"/>
        </w:rPr>
        <w:t>the</w:t>
      </w:r>
      <w:proofErr w:type="spellEnd"/>
      <w:r w:rsidRPr="00E17282">
        <w:rPr>
          <w:rFonts w:ascii="Arial" w:hAnsi="Arial" w:cs="Arial"/>
          <w:sz w:val="28"/>
          <w:szCs w:val="28"/>
        </w:rPr>
        <w:t xml:space="preserve"> SUS </w:t>
      </w:r>
      <w:proofErr w:type="spellStart"/>
      <w:r w:rsidRPr="00E17282">
        <w:rPr>
          <w:rFonts w:ascii="Arial" w:hAnsi="Arial" w:cs="Arial"/>
          <w:sz w:val="28"/>
          <w:szCs w:val="28"/>
        </w:rPr>
        <w:t>transsexualizing</w:t>
      </w:r>
      <w:proofErr w:type="spellEnd"/>
      <w:r w:rsidRPr="00E17282">
        <w:rPr>
          <w:rFonts w:ascii="Arial" w:hAnsi="Arial" w:cs="Arial"/>
          <w:sz w:val="28"/>
          <w:szCs w:val="28"/>
        </w:rPr>
        <w:t xml:space="preserve"> </w:t>
      </w:r>
      <w:proofErr w:type="spellStart"/>
      <w:r w:rsidRPr="00E17282">
        <w:rPr>
          <w:rFonts w:ascii="Arial" w:hAnsi="Arial" w:cs="Arial"/>
          <w:sz w:val="28"/>
          <w:szCs w:val="28"/>
        </w:rPr>
        <w:t>process</w:t>
      </w:r>
      <w:proofErr w:type="spellEnd"/>
      <w:r w:rsidRPr="00E17282">
        <w:rPr>
          <w:rFonts w:ascii="Arial" w:hAnsi="Arial" w:cs="Arial"/>
          <w:sz w:val="28"/>
          <w:szCs w:val="28"/>
        </w:rPr>
        <w:t xml:space="preserve">, </w:t>
      </w:r>
      <w:proofErr w:type="spellStart"/>
      <w:r w:rsidRPr="00E17282">
        <w:rPr>
          <w:rFonts w:ascii="Arial" w:hAnsi="Arial" w:cs="Arial"/>
          <w:sz w:val="28"/>
          <w:szCs w:val="28"/>
        </w:rPr>
        <w:t>considering</w:t>
      </w:r>
      <w:proofErr w:type="spellEnd"/>
      <w:r w:rsidRPr="00E17282">
        <w:rPr>
          <w:rFonts w:ascii="Arial" w:hAnsi="Arial" w:cs="Arial"/>
          <w:sz w:val="28"/>
          <w:szCs w:val="28"/>
        </w:rPr>
        <w:t xml:space="preserve"> </w:t>
      </w:r>
      <w:proofErr w:type="spellStart"/>
      <w:r w:rsidRPr="00E17282">
        <w:rPr>
          <w:rFonts w:ascii="Arial" w:hAnsi="Arial" w:cs="Arial"/>
          <w:sz w:val="28"/>
          <w:szCs w:val="28"/>
        </w:rPr>
        <w:t>that</w:t>
      </w:r>
      <w:proofErr w:type="spellEnd"/>
      <w:r w:rsidRPr="00E17282">
        <w:rPr>
          <w:rFonts w:ascii="Arial" w:hAnsi="Arial" w:cs="Arial"/>
          <w:sz w:val="28"/>
          <w:szCs w:val="28"/>
        </w:rPr>
        <w:t xml:space="preserve"> </w:t>
      </w:r>
      <w:proofErr w:type="spellStart"/>
      <w:r w:rsidRPr="00E17282">
        <w:rPr>
          <w:rFonts w:ascii="Arial" w:hAnsi="Arial" w:cs="Arial"/>
          <w:sz w:val="28"/>
          <w:szCs w:val="28"/>
        </w:rPr>
        <w:t>until</w:t>
      </w:r>
      <w:proofErr w:type="spellEnd"/>
      <w:r w:rsidRPr="00E17282">
        <w:rPr>
          <w:rFonts w:ascii="Arial" w:hAnsi="Arial" w:cs="Arial"/>
          <w:sz w:val="28"/>
          <w:szCs w:val="28"/>
        </w:rPr>
        <w:t xml:space="preserve"> </w:t>
      </w:r>
      <w:proofErr w:type="spellStart"/>
      <w:r w:rsidRPr="00E17282">
        <w:rPr>
          <w:rFonts w:ascii="Arial" w:hAnsi="Arial" w:cs="Arial"/>
          <w:sz w:val="28"/>
          <w:szCs w:val="28"/>
        </w:rPr>
        <w:t>then</w:t>
      </w:r>
      <w:proofErr w:type="spellEnd"/>
      <w:r w:rsidRPr="00E17282">
        <w:rPr>
          <w:rFonts w:ascii="Arial" w:hAnsi="Arial" w:cs="Arial"/>
          <w:sz w:val="28"/>
          <w:szCs w:val="28"/>
        </w:rPr>
        <w:t xml:space="preserve"> </w:t>
      </w:r>
      <w:proofErr w:type="spellStart"/>
      <w:r w:rsidRPr="00E17282">
        <w:rPr>
          <w:rFonts w:ascii="Arial" w:hAnsi="Arial" w:cs="Arial"/>
          <w:sz w:val="28"/>
          <w:szCs w:val="28"/>
        </w:rPr>
        <w:t>only</w:t>
      </w:r>
      <w:proofErr w:type="spellEnd"/>
      <w:r w:rsidRPr="00E17282">
        <w:rPr>
          <w:rFonts w:ascii="Arial" w:hAnsi="Arial" w:cs="Arial"/>
          <w:sz w:val="28"/>
          <w:szCs w:val="28"/>
        </w:rPr>
        <w:t xml:space="preserve"> trans </w:t>
      </w:r>
      <w:proofErr w:type="spellStart"/>
      <w:r w:rsidRPr="00E17282">
        <w:rPr>
          <w:rFonts w:ascii="Arial" w:hAnsi="Arial" w:cs="Arial"/>
          <w:sz w:val="28"/>
          <w:szCs w:val="28"/>
        </w:rPr>
        <w:t>women</w:t>
      </w:r>
      <w:proofErr w:type="spellEnd"/>
      <w:r w:rsidRPr="00E17282">
        <w:rPr>
          <w:rFonts w:ascii="Arial" w:hAnsi="Arial" w:cs="Arial"/>
          <w:sz w:val="28"/>
          <w:szCs w:val="28"/>
        </w:rPr>
        <w:t xml:space="preserve"> </w:t>
      </w:r>
      <w:proofErr w:type="spellStart"/>
      <w:r w:rsidRPr="00E17282">
        <w:rPr>
          <w:rFonts w:ascii="Arial" w:hAnsi="Arial" w:cs="Arial"/>
          <w:sz w:val="28"/>
          <w:szCs w:val="28"/>
        </w:rPr>
        <w:t>were</w:t>
      </w:r>
      <w:proofErr w:type="spellEnd"/>
      <w:r w:rsidRPr="00E17282">
        <w:rPr>
          <w:rFonts w:ascii="Arial" w:hAnsi="Arial" w:cs="Arial"/>
          <w:sz w:val="28"/>
          <w:szCs w:val="28"/>
        </w:rPr>
        <w:t xml:space="preserve"> </w:t>
      </w:r>
      <w:proofErr w:type="spellStart"/>
      <w:r w:rsidRPr="00E17282">
        <w:rPr>
          <w:rFonts w:ascii="Arial" w:hAnsi="Arial" w:cs="Arial"/>
          <w:sz w:val="28"/>
          <w:szCs w:val="28"/>
        </w:rPr>
        <w:t>assisted</w:t>
      </w:r>
      <w:proofErr w:type="spellEnd"/>
      <w:r w:rsidRPr="00E17282">
        <w:rPr>
          <w:rFonts w:ascii="Arial" w:hAnsi="Arial" w:cs="Arial"/>
          <w:sz w:val="28"/>
          <w:szCs w:val="28"/>
        </w:rPr>
        <w:t xml:space="preserve"> by </w:t>
      </w:r>
      <w:proofErr w:type="spellStart"/>
      <w:r w:rsidRPr="00E17282">
        <w:rPr>
          <w:rFonts w:ascii="Arial" w:hAnsi="Arial" w:cs="Arial"/>
          <w:sz w:val="28"/>
          <w:szCs w:val="28"/>
        </w:rPr>
        <w:t>the</w:t>
      </w:r>
      <w:proofErr w:type="spellEnd"/>
      <w:r w:rsidRPr="00E17282">
        <w:rPr>
          <w:rFonts w:ascii="Arial" w:hAnsi="Arial" w:cs="Arial"/>
          <w:sz w:val="28"/>
          <w:szCs w:val="28"/>
        </w:rPr>
        <w:t xml:space="preserve"> </w:t>
      </w:r>
      <w:proofErr w:type="spellStart"/>
      <w:r w:rsidRPr="00E17282">
        <w:rPr>
          <w:rFonts w:ascii="Arial" w:hAnsi="Arial" w:cs="Arial"/>
          <w:sz w:val="28"/>
          <w:szCs w:val="28"/>
        </w:rPr>
        <w:t>service</w:t>
      </w:r>
      <w:proofErr w:type="spellEnd"/>
      <w:r w:rsidRPr="00E17282">
        <w:rPr>
          <w:rFonts w:ascii="Arial" w:hAnsi="Arial" w:cs="Arial"/>
          <w:sz w:val="28"/>
          <w:szCs w:val="28"/>
        </w:rPr>
        <w:t>.</w:t>
      </w:r>
    </w:p>
    <w:p w14:paraId="27457298" w14:textId="77777777" w:rsidR="00343795" w:rsidRDefault="00343795" w:rsidP="00446469">
      <w:pPr>
        <w:spacing w:line="360" w:lineRule="auto"/>
        <w:jc w:val="center"/>
        <w:rPr>
          <w:rFonts w:ascii="Arial" w:hAnsi="Arial" w:cs="Arial"/>
          <w:b/>
          <w:bCs/>
          <w:sz w:val="28"/>
          <w:szCs w:val="28"/>
        </w:rPr>
      </w:pPr>
    </w:p>
    <w:p w14:paraId="116FEA19" w14:textId="51F0E741" w:rsidR="00343795" w:rsidRDefault="00343795" w:rsidP="00446469">
      <w:pPr>
        <w:spacing w:line="360" w:lineRule="auto"/>
        <w:jc w:val="center"/>
        <w:rPr>
          <w:rFonts w:ascii="Arial" w:hAnsi="Arial" w:cs="Arial"/>
          <w:b/>
          <w:bCs/>
          <w:sz w:val="28"/>
          <w:szCs w:val="28"/>
        </w:rPr>
      </w:pPr>
    </w:p>
    <w:p w14:paraId="21E48394" w14:textId="56988BDF" w:rsidR="00E17282" w:rsidRDefault="00E17282" w:rsidP="00446469">
      <w:pPr>
        <w:spacing w:line="360" w:lineRule="auto"/>
        <w:jc w:val="center"/>
        <w:rPr>
          <w:rFonts w:ascii="Arial" w:hAnsi="Arial" w:cs="Arial"/>
          <w:b/>
          <w:bCs/>
          <w:sz w:val="28"/>
          <w:szCs w:val="28"/>
        </w:rPr>
      </w:pPr>
    </w:p>
    <w:p w14:paraId="353AD250" w14:textId="2CA31AE9" w:rsidR="00E17282" w:rsidRDefault="00E17282" w:rsidP="00446469">
      <w:pPr>
        <w:spacing w:line="360" w:lineRule="auto"/>
        <w:jc w:val="center"/>
        <w:rPr>
          <w:rFonts w:ascii="Arial" w:hAnsi="Arial" w:cs="Arial"/>
          <w:b/>
          <w:bCs/>
          <w:sz w:val="28"/>
          <w:szCs w:val="28"/>
        </w:rPr>
      </w:pPr>
    </w:p>
    <w:p w14:paraId="084C19F1" w14:textId="6A8BD5FD" w:rsidR="00E17282" w:rsidRDefault="00E17282" w:rsidP="00446469">
      <w:pPr>
        <w:spacing w:line="360" w:lineRule="auto"/>
        <w:jc w:val="center"/>
        <w:rPr>
          <w:rFonts w:ascii="Arial" w:hAnsi="Arial" w:cs="Arial"/>
          <w:b/>
          <w:bCs/>
          <w:sz w:val="28"/>
          <w:szCs w:val="28"/>
        </w:rPr>
      </w:pPr>
    </w:p>
    <w:p w14:paraId="119D47E5" w14:textId="59DBCEC4" w:rsidR="00E17282" w:rsidRDefault="00E17282" w:rsidP="00446469">
      <w:pPr>
        <w:spacing w:line="360" w:lineRule="auto"/>
        <w:jc w:val="center"/>
        <w:rPr>
          <w:rFonts w:ascii="Arial" w:hAnsi="Arial" w:cs="Arial"/>
          <w:b/>
          <w:bCs/>
          <w:sz w:val="28"/>
          <w:szCs w:val="28"/>
        </w:rPr>
      </w:pPr>
    </w:p>
    <w:p w14:paraId="60982658" w14:textId="4803E273" w:rsidR="00E17282" w:rsidRDefault="00E17282" w:rsidP="00446469">
      <w:pPr>
        <w:spacing w:line="360" w:lineRule="auto"/>
        <w:jc w:val="center"/>
        <w:rPr>
          <w:rFonts w:ascii="Arial" w:hAnsi="Arial" w:cs="Arial"/>
          <w:b/>
          <w:bCs/>
          <w:sz w:val="28"/>
          <w:szCs w:val="28"/>
        </w:rPr>
      </w:pPr>
    </w:p>
    <w:p w14:paraId="58131F81" w14:textId="70AC8DDF" w:rsidR="00E17282" w:rsidRDefault="00E17282" w:rsidP="00446469">
      <w:pPr>
        <w:spacing w:line="360" w:lineRule="auto"/>
        <w:jc w:val="center"/>
        <w:rPr>
          <w:rFonts w:ascii="Arial" w:hAnsi="Arial" w:cs="Arial"/>
          <w:b/>
          <w:bCs/>
          <w:sz w:val="28"/>
          <w:szCs w:val="28"/>
        </w:rPr>
      </w:pPr>
    </w:p>
    <w:p w14:paraId="26CBA770" w14:textId="6DE33E3D" w:rsidR="00E17282" w:rsidRDefault="00E17282" w:rsidP="00446469">
      <w:pPr>
        <w:spacing w:line="360" w:lineRule="auto"/>
        <w:jc w:val="center"/>
        <w:rPr>
          <w:rFonts w:ascii="Arial" w:hAnsi="Arial" w:cs="Arial"/>
          <w:b/>
          <w:bCs/>
          <w:sz w:val="28"/>
          <w:szCs w:val="28"/>
        </w:rPr>
      </w:pPr>
    </w:p>
    <w:p w14:paraId="30AFC913" w14:textId="5906D8C3" w:rsidR="00E17282" w:rsidRDefault="00E17282" w:rsidP="00446469">
      <w:pPr>
        <w:spacing w:line="360" w:lineRule="auto"/>
        <w:rPr>
          <w:rFonts w:ascii="Arial" w:hAnsi="Arial" w:cs="Arial"/>
          <w:sz w:val="28"/>
          <w:szCs w:val="28"/>
        </w:rPr>
      </w:pPr>
      <w:r>
        <w:rPr>
          <w:rFonts w:ascii="Arial" w:hAnsi="Arial" w:cs="Arial"/>
          <w:sz w:val="28"/>
          <w:szCs w:val="28"/>
        </w:rPr>
        <w:t xml:space="preserve">Keywords: </w:t>
      </w:r>
      <w:r w:rsidRPr="00E17282">
        <w:rPr>
          <w:rFonts w:ascii="Arial" w:hAnsi="Arial" w:cs="Arial"/>
          <w:sz w:val="28"/>
          <w:szCs w:val="28"/>
        </w:rPr>
        <w:t>Transexualizador</w:t>
      </w:r>
      <w:r>
        <w:rPr>
          <w:rFonts w:ascii="Arial" w:hAnsi="Arial" w:cs="Arial"/>
          <w:sz w:val="28"/>
          <w:szCs w:val="28"/>
        </w:rPr>
        <w:t xml:space="preserve">. </w:t>
      </w:r>
      <w:proofErr w:type="spellStart"/>
      <w:r w:rsidRPr="00E17282">
        <w:rPr>
          <w:rFonts w:ascii="Arial" w:hAnsi="Arial" w:cs="Arial"/>
          <w:sz w:val="28"/>
          <w:szCs w:val="28"/>
        </w:rPr>
        <w:t>H</w:t>
      </w:r>
      <w:r w:rsidRPr="00E17282">
        <w:rPr>
          <w:rFonts w:ascii="Arial" w:hAnsi="Arial" w:cs="Arial"/>
          <w:sz w:val="28"/>
          <w:szCs w:val="28"/>
        </w:rPr>
        <w:t>ormones</w:t>
      </w:r>
      <w:proofErr w:type="spellEnd"/>
      <w:r>
        <w:rPr>
          <w:rFonts w:ascii="Arial" w:hAnsi="Arial" w:cs="Arial"/>
          <w:sz w:val="28"/>
          <w:szCs w:val="28"/>
        </w:rPr>
        <w:t>. SUS</w:t>
      </w:r>
    </w:p>
    <w:p w14:paraId="76B6A041" w14:textId="46512224" w:rsidR="00E17282" w:rsidRDefault="00E17282" w:rsidP="00446469">
      <w:pPr>
        <w:spacing w:line="360" w:lineRule="auto"/>
        <w:jc w:val="center"/>
        <w:rPr>
          <w:rFonts w:ascii="Arial" w:hAnsi="Arial" w:cs="Arial"/>
          <w:b/>
          <w:bCs/>
          <w:sz w:val="28"/>
          <w:szCs w:val="28"/>
        </w:rPr>
      </w:pPr>
      <w:r w:rsidRPr="00E17282">
        <w:rPr>
          <w:rFonts w:ascii="Arial" w:hAnsi="Arial" w:cs="Arial"/>
          <w:b/>
          <w:bCs/>
          <w:sz w:val="28"/>
          <w:szCs w:val="28"/>
        </w:rPr>
        <w:lastRenderedPageBreak/>
        <w:t>SUMÁRIO</w:t>
      </w:r>
    </w:p>
    <w:p w14:paraId="4BD9F75B" w14:textId="10671183" w:rsidR="00A84C8F" w:rsidRPr="005B41AF" w:rsidRDefault="00B927E7">
      <w:pPr>
        <w:pStyle w:val="Sumrio1"/>
        <w:tabs>
          <w:tab w:val="right" w:leader="dot" w:pos="9061"/>
        </w:tabs>
        <w:rPr>
          <w:rFonts w:eastAsia="Times New Roman" w:cs="Arial"/>
          <w:noProof/>
          <w:sz w:val="28"/>
          <w:szCs w:val="28"/>
          <w:lang w:eastAsia="pt-BR"/>
        </w:rPr>
      </w:pPr>
      <w:r>
        <w:rPr>
          <w:rFonts w:cs="Arial"/>
          <w:b/>
          <w:bCs/>
          <w:sz w:val="28"/>
          <w:szCs w:val="28"/>
        </w:rPr>
        <w:fldChar w:fldCharType="begin"/>
      </w:r>
      <w:r>
        <w:rPr>
          <w:rFonts w:cs="Arial"/>
          <w:b/>
          <w:bCs/>
          <w:sz w:val="28"/>
          <w:szCs w:val="28"/>
        </w:rPr>
        <w:instrText xml:space="preserve"> TOC \o "1-3" \h \z \t "Estilo1;1" </w:instrText>
      </w:r>
      <w:r>
        <w:rPr>
          <w:rFonts w:cs="Arial"/>
          <w:b/>
          <w:bCs/>
          <w:sz w:val="28"/>
          <w:szCs w:val="28"/>
        </w:rPr>
        <w:fldChar w:fldCharType="separate"/>
      </w:r>
      <w:hyperlink w:anchor="_Toc56370478" w:history="1">
        <w:r w:rsidR="00A84C8F" w:rsidRPr="00A84C8F">
          <w:rPr>
            <w:rStyle w:val="Hyperlink"/>
            <w:rFonts w:cs="Arial"/>
            <w:noProof/>
            <w:sz w:val="28"/>
            <w:szCs w:val="28"/>
          </w:rPr>
          <w:t>INTRODUÇÃO</w:t>
        </w:r>
        <w:r w:rsidR="00A84C8F" w:rsidRPr="00A84C8F">
          <w:rPr>
            <w:rFonts w:cs="Arial"/>
            <w:noProof/>
            <w:webHidden/>
            <w:sz w:val="28"/>
            <w:szCs w:val="28"/>
          </w:rPr>
          <w:tab/>
        </w:r>
        <w:r w:rsidR="00A84C8F" w:rsidRPr="00A84C8F">
          <w:rPr>
            <w:rFonts w:cs="Arial"/>
            <w:noProof/>
            <w:webHidden/>
            <w:sz w:val="28"/>
            <w:szCs w:val="28"/>
          </w:rPr>
          <w:fldChar w:fldCharType="begin"/>
        </w:r>
        <w:r w:rsidR="00A84C8F" w:rsidRPr="00A84C8F">
          <w:rPr>
            <w:rFonts w:cs="Arial"/>
            <w:noProof/>
            <w:webHidden/>
            <w:sz w:val="28"/>
            <w:szCs w:val="28"/>
          </w:rPr>
          <w:instrText xml:space="preserve"> PAGEREF _Toc56370478 \h </w:instrText>
        </w:r>
        <w:r w:rsidR="00A84C8F" w:rsidRPr="00A84C8F">
          <w:rPr>
            <w:rFonts w:cs="Arial"/>
            <w:noProof/>
            <w:webHidden/>
            <w:sz w:val="28"/>
            <w:szCs w:val="28"/>
          </w:rPr>
        </w:r>
        <w:r w:rsidR="00A84C8F" w:rsidRPr="00A84C8F">
          <w:rPr>
            <w:rFonts w:cs="Arial"/>
            <w:noProof/>
            <w:webHidden/>
            <w:sz w:val="28"/>
            <w:szCs w:val="28"/>
          </w:rPr>
          <w:fldChar w:fldCharType="separate"/>
        </w:r>
        <w:r w:rsidR="004D08AF">
          <w:rPr>
            <w:rFonts w:cs="Arial"/>
            <w:noProof/>
            <w:webHidden/>
            <w:sz w:val="28"/>
            <w:szCs w:val="28"/>
          </w:rPr>
          <w:t>6</w:t>
        </w:r>
        <w:r w:rsidR="00A84C8F" w:rsidRPr="00A84C8F">
          <w:rPr>
            <w:rFonts w:cs="Arial"/>
            <w:noProof/>
            <w:webHidden/>
            <w:sz w:val="28"/>
            <w:szCs w:val="28"/>
          </w:rPr>
          <w:fldChar w:fldCharType="end"/>
        </w:r>
      </w:hyperlink>
    </w:p>
    <w:p w14:paraId="03F34371" w14:textId="00B71DF4" w:rsidR="00A84C8F" w:rsidRPr="005B41AF" w:rsidRDefault="00A84C8F">
      <w:pPr>
        <w:pStyle w:val="Sumrio2"/>
        <w:tabs>
          <w:tab w:val="right" w:leader="dot" w:pos="9061"/>
        </w:tabs>
        <w:rPr>
          <w:rFonts w:ascii="Arial" w:eastAsia="Times New Roman" w:hAnsi="Arial" w:cs="Arial"/>
          <w:noProof/>
          <w:sz w:val="28"/>
          <w:szCs w:val="28"/>
          <w:lang w:eastAsia="pt-BR"/>
        </w:rPr>
      </w:pPr>
      <w:hyperlink w:anchor="_Toc56370479" w:history="1">
        <w:r w:rsidR="00F82A25" w:rsidRPr="00A84C8F">
          <w:rPr>
            <w:rStyle w:val="Hyperlink"/>
            <w:rFonts w:ascii="Arial" w:hAnsi="Arial" w:cs="Arial"/>
            <w:noProof/>
            <w:sz w:val="28"/>
            <w:szCs w:val="28"/>
          </w:rPr>
          <w:t>1 VOCÊ TEM O DIREITO DE USAR SEU NOME SOCIAL</w:t>
        </w:r>
        <w:r w:rsidR="00F82A25" w:rsidRPr="00A84C8F">
          <w:rPr>
            <w:rFonts w:ascii="Arial" w:hAnsi="Arial" w:cs="Arial"/>
            <w:noProof/>
            <w:webHidden/>
            <w:sz w:val="28"/>
            <w:szCs w:val="28"/>
          </w:rPr>
          <w:tab/>
        </w:r>
        <w:r w:rsidRPr="00A84C8F">
          <w:rPr>
            <w:rFonts w:ascii="Arial" w:hAnsi="Arial" w:cs="Arial"/>
            <w:noProof/>
            <w:webHidden/>
            <w:sz w:val="28"/>
            <w:szCs w:val="28"/>
          </w:rPr>
          <w:fldChar w:fldCharType="begin"/>
        </w:r>
        <w:r w:rsidRPr="00A84C8F">
          <w:rPr>
            <w:rFonts w:ascii="Arial" w:hAnsi="Arial" w:cs="Arial"/>
            <w:noProof/>
            <w:webHidden/>
            <w:sz w:val="28"/>
            <w:szCs w:val="28"/>
          </w:rPr>
          <w:instrText xml:space="preserve"> PAGEREF _Toc56370479 \h </w:instrText>
        </w:r>
        <w:r w:rsidRPr="00A84C8F">
          <w:rPr>
            <w:rFonts w:ascii="Arial" w:hAnsi="Arial" w:cs="Arial"/>
            <w:noProof/>
            <w:webHidden/>
            <w:sz w:val="28"/>
            <w:szCs w:val="28"/>
          </w:rPr>
        </w:r>
        <w:r w:rsidRPr="00A84C8F">
          <w:rPr>
            <w:rFonts w:ascii="Arial" w:hAnsi="Arial" w:cs="Arial"/>
            <w:noProof/>
            <w:webHidden/>
            <w:sz w:val="28"/>
            <w:szCs w:val="28"/>
          </w:rPr>
          <w:fldChar w:fldCharType="separate"/>
        </w:r>
        <w:r w:rsidR="004D08AF">
          <w:rPr>
            <w:rFonts w:ascii="Arial" w:hAnsi="Arial" w:cs="Arial"/>
            <w:noProof/>
            <w:webHidden/>
            <w:sz w:val="28"/>
            <w:szCs w:val="28"/>
          </w:rPr>
          <w:t>7</w:t>
        </w:r>
        <w:r w:rsidRPr="00A84C8F">
          <w:rPr>
            <w:rFonts w:ascii="Arial" w:hAnsi="Arial" w:cs="Arial"/>
            <w:noProof/>
            <w:webHidden/>
            <w:sz w:val="28"/>
            <w:szCs w:val="28"/>
          </w:rPr>
          <w:fldChar w:fldCharType="end"/>
        </w:r>
      </w:hyperlink>
    </w:p>
    <w:p w14:paraId="266EF050" w14:textId="30715BBC" w:rsidR="00A84C8F" w:rsidRPr="005B41AF" w:rsidRDefault="00A84C8F">
      <w:pPr>
        <w:pStyle w:val="Sumrio2"/>
        <w:tabs>
          <w:tab w:val="right" w:leader="dot" w:pos="9061"/>
        </w:tabs>
        <w:rPr>
          <w:rFonts w:ascii="Arial" w:eastAsia="Times New Roman" w:hAnsi="Arial" w:cs="Arial"/>
          <w:noProof/>
          <w:sz w:val="28"/>
          <w:szCs w:val="28"/>
          <w:lang w:eastAsia="pt-BR"/>
        </w:rPr>
      </w:pPr>
      <w:hyperlink w:anchor="_Toc56370480" w:history="1">
        <w:r w:rsidR="00F82A25" w:rsidRPr="00A84C8F">
          <w:rPr>
            <w:rStyle w:val="Hyperlink"/>
            <w:rFonts w:ascii="Arial" w:hAnsi="Arial" w:cs="Arial"/>
            <w:noProof/>
            <w:sz w:val="28"/>
            <w:szCs w:val="28"/>
          </w:rPr>
          <w:t>2 O PROCESSO</w:t>
        </w:r>
        <w:r w:rsidR="00F82A25" w:rsidRPr="00A84C8F">
          <w:rPr>
            <w:rFonts w:ascii="Arial" w:hAnsi="Arial" w:cs="Arial"/>
            <w:noProof/>
            <w:webHidden/>
            <w:sz w:val="28"/>
            <w:szCs w:val="28"/>
          </w:rPr>
          <w:tab/>
        </w:r>
        <w:r w:rsidRPr="00A84C8F">
          <w:rPr>
            <w:rFonts w:ascii="Arial" w:hAnsi="Arial" w:cs="Arial"/>
            <w:noProof/>
            <w:webHidden/>
            <w:sz w:val="28"/>
            <w:szCs w:val="28"/>
          </w:rPr>
          <w:fldChar w:fldCharType="begin"/>
        </w:r>
        <w:r w:rsidRPr="00A84C8F">
          <w:rPr>
            <w:rFonts w:ascii="Arial" w:hAnsi="Arial" w:cs="Arial"/>
            <w:noProof/>
            <w:webHidden/>
            <w:sz w:val="28"/>
            <w:szCs w:val="28"/>
          </w:rPr>
          <w:instrText xml:space="preserve"> PAGEREF _Toc56370480 \h </w:instrText>
        </w:r>
        <w:r w:rsidRPr="00A84C8F">
          <w:rPr>
            <w:rFonts w:ascii="Arial" w:hAnsi="Arial" w:cs="Arial"/>
            <w:noProof/>
            <w:webHidden/>
            <w:sz w:val="28"/>
            <w:szCs w:val="28"/>
          </w:rPr>
        </w:r>
        <w:r w:rsidRPr="00A84C8F">
          <w:rPr>
            <w:rFonts w:ascii="Arial" w:hAnsi="Arial" w:cs="Arial"/>
            <w:noProof/>
            <w:webHidden/>
            <w:sz w:val="28"/>
            <w:szCs w:val="28"/>
          </w:rPr>
          <w:fldChar w:fldCharType="separate"/>
        </w:r>
        <w:r w:rsidR="004D08AF">
          <w:rPr>
            <w:rFonts w:ascii="Arial" w:hAnsi="Arial" w:cs="Arial"/>
            <w:noProof/>
            <w:webHidden/>
            <w:sz w:val="28"/>
            <w:szCs w:val="28"/>
          </w:rPr>
          <w:t>7</w:t>
        </w:r>
        <w:r w:rsidRPr="00A84C8F">
          <w:rPr>
            <w:rFonts w:ascii="Arial" w:hAnsi="Arial" w:cs="Arial"/>
            <w:noProof/>
            <w:webHidden/>
            <w:sz w:val="28"/>
            <w:szCs w:val="28"/>
          </w:rPr>
          <w:fldChar w:fldCharType="end"/>
        </w:r>
      </w:hyperlink>
    </w:p>
    <w:p w14:paraId="0905F1A0" w14:textId="2CDD6F08" w:rsidR="00A84C8F" w:rsidRPr="005B41AF" w:rsidRDefault="00A84C8F">
      <w:pPr>
        <w:pStyle w:val="Sumrio2"/>
        <w:tabs>
          <w:tab w:val="right" w:leader="dot" w:pos="9061"/>
        </w:tabs>
        <w:rPr>
          <w:rFonts w:ascii="Arial" w:eastAsia="Times New Roman" w:hAnsi="Arial" w:cs="Arial"/>
          <w:noProof/>
          <w:sz w:val="28"/>
          <w:szCs w:val="28"/>
          <w:lang w:eastAsia="pt-BR"/>
        </w:rPr>
      </w:pPr>
      <w:hyperlink w:anchor="_Toc56370481" w:history="1">
        <w:r w:rsidR="00F82A25" w:rsidRPr="00A84C8F">
          <w:rPr>
            <w:rStyle w:val="Hyperlink"/>
            <w:rFonts w:ascii="Arial" w:hAnsi="Arial" w:cs="Arial"/>
            <w:noProof/>
            <w:sz w:val="28"/>
            <w:szCs w:val="28"/>
          </w:rPr>
          <w:t>3 ATENDIMENTO</w:t>
        </w:r>
        <w:r w:rsidR="00F82A25" w:rsidRPr="00A84C8F">
          <w:rPr>
            <w:rFonts w:ascii="Arial" w:hAnsi="Arial" w:cs="Arial"/>
            <w:noProof/>
            <w:webHidden/>
            <w:sz w:val="28"/>
            <w:szCs w:val="28"/>
          </w:rPr>
          <w:tab/>
        </w:r>
        <w:r w:rsidRPr="00A84C8F">
          <w:rPr>
            <w:rFonts w:ascii="Arial" w:hAnsi="Arial" w:cs="Arial"/>
            <w:noProof/>
            <w:webHidden/>
            <w:sz w:val="28"/>
            <w:szCs w:val="28"/>
          </w:rPr>
          <w:fldChar w:fldCharType="begin"/>
        </w:r>
        <w:r w:rsidRPr="00A84C8F">
          <w:rPr>
            <w:rFonts w:ascii="Arial" w:hAnsi="Arial" w:cs="Arial"/>
            <w:noProof/>
            <w:webHidden/>
            <w:sz w:val="28"/>
            <w:szCs w:val="28"/>
          </w:rPr>
          <w:instrText xml:space="preserve"> PAGEREF _Toc56370481 \h </w:instrText>
        </w:r>
        <w:r w:rsidRPr="00A84C8F">
          <w:rPr>
            <w:rFonts w:ascii="Arial" w:hAnsi="Arial" w:cs="Arial"/>
            <w:noProof/>
            <w:webHidden/>
            <w:sz w:val="28"/>
            <w:szCs w:val="28"/>
          </w:rPr>
        </w:r>
        <w:r w:rsidRPr="00A84C8F">
          <w:rPr>
            <w:rFonts w:ascii="Arial" w:hAnsi="Arial" w:cs="Arial"/>
            <w:noProof/>
            <w:webHidden/>
            <w:sz w:val="28"/>
            <w:szCs w:val="28"/>
          </w:rPr>
          <w:fldChar w:fldCharType="separate"/>
        </w:r>
        <w:r w:rsidR="004D08AF">
          <w:rPr>
            <w:rFonts w:ascii="Arial" w:hAnsi="Arial" w:cs="Arial"/>
            <w:noProof/>
            <w:webHidden/>
            <w:sz w:val="28"/>
            <w:szCs w:val="28"/>
          </w:rPr>
          <w:t>8</w:t>
        </w:r>
        <w:r w:rsidRPr="00A84C8F">
          <w:rPr>
            <w:rFonts w:ascii="Arial" w:hAnsi="Arial" w:cs="Arial"/>
            <w:noProof/>
            <w:webHidden/>
            <w:sz w:val="28"/>
            <w:szCs w:val="28"/>
          </w:rPr>
          <w:fldChar w:fldCharType="end"/>
        </w:r>
      </w:hyperlink>
    </w:p>
    <w:p w14:paraId="44134252" w14:textId="09D3EFE5" w:rsidR="00A84C8F" w:rsidRPr="005B41AF" w:rsidRDefault="00A84C8F">
      <w:pPr>
        <w:pStyle w:val="Sumrio2"/>
        <w:tabs>
          <w:tab w:val="right" w:leader="dot" w:pos="9061"/>
        </w:tabs>
        <w:rPr>
          <w:rFonts w:ascii="Arial" w:eastAsia="Times New Roman" w:hAnsi="Arial" w:cs="Arial"/>
          <w:noProof/>
          <w:sz w:val="28"/>
          <w:szCs w:val="28"/>
          <w:lang w:eastAsia="pt-BR"/>
        </w:rPr>
      </w:pPr>
      <w:hyperlink w:anchor="_Toc56370482" w:history="1">
        <w:r w:rsidR="00F82A25" w:rsidRPr="00A84C8F">
          <w:rPr>
            <w:rStyle w:val="Hyperlink"/>
            <w:rFonts w:ascii="Arial" w:hAnsi="Arial" w:cs="Arial"/>
            <w:noProof/>
            <w:sz w:val="28"/>
            <w:szCs w:val="28"/>
          </w:rPr>
          <w:t>4 REQUISITOS</w:t>
        </w:r>
        <w:r w:rsidR="00F82A25" w:rsidRPr="00A84C8F">
          <w:rPr>
            <w:rFonts w:ascii="Arial" w:hAnsi="Arial" w:cs="Arial"/>
            <w:noProof/>
            <w:webHidden/>
            <w:sz w:val="28"/>
            <w:szCs w:val="28"/>
          </w:rPr>
          <w:tab/>
        </w:r>
        <w:r w:rsidRPr="00A84C8F">
          <w:rPr>
            <w:rFonts w:ascii="Arial" w:hAnsi="Arial" w:cs="Arial"/>
            <w:noProof/>
            <w:webHidden/>
            <w:sz w:val="28"/>
            <w:szCs w:val="28"/>
          </w:rPr>
          <w:fldChar w:fldCharType="begin"/>
        </w:r>
        <w:r w:rsidRPr="00A84C8F">
          <w:rPr>
            <w:rFonts w:ascii="Arial" w:hAnsi="Arial" w:cs="Arial"/>
            <w:noProof/>
            <w:webHidden/>
            <w:sz w:val="28"/>
            <w:szCs w:val="28"/>
          </w:rPr>
          <w:instrText xml:space="preserve"> PAGEREF _Toc56370482 \h </w:instrText>
        </w:r>
        <w:r w:rsidRPr="00A84C8F">
          <w:rPr>
            <w:rFonts w:ascii="Arial" w:hAnsi="Arial" w:cs="Arial"/>
            <w:noProof/>
            <w:webHidden/>
            <w:sz w:val="28"/>
            <w:szCs w:val="28"/>
          </w:rPr>
        </w:r>
        <w:r w:rsidRPr="00A84C8F">
          <w:rPr>
            <w:rFonts w:ascii="Arial" w:hAnsi="Arial" w:cs="Arial"/>
            <w:noProof/>
            <w:webHidden/>
            <w:sz w:val="28"/>
            <w:szCs w:val="28"/>
          </w:rPr>
          <w:fldChar w:fldCharType="separate"/>
        </w:r>
        <w:r w:rsidR="004D08AF">
          <w:rPr>
            <w:rFonts w:ascii="Arial" w:hAnsi="Arial" w:cs="Arial"/>
            <w:noProof/>
            <w:webHidden/>
            <w:sz w:val="28"/>
            <w:szCs w:val="28"/>
          </w:rPr>
          <w:t>8</w:t>
        </w:r>
        <w:r w:rsidRPr="00A84C8F">
          <w:rPr>
            <w:rFonts w:ascii="Arial" w:hAnsi="Arial" w:cs="Arial"/>
            <w:noProof/>
            <w:webHidden/>
            <w:sz w:val="28"/>
            <w:szCs w:val="28"/>
          </w:rPr>
          <w:fldChar w:fldCharType="end"/>
        </w:r>
      </w:hyperlink>
    </w:p>
    <w:p w14:paraId="31E40A4C" w14:textId="778117B6" w:rsidR="00A84C8F" w:rsidRPr="005B41AF" w:rsidRDefault="00A84C8F">
      <w:pPr>
        <w:pStyle w:val="Sumrio2"/>
        <w:tabs>
          <w:tab w:val="right" w:leader="dot" w:pos="9061"/>
        </w:tabs>
        <w:rPr>
          <w:rFonts w:ascii="Arial" w:eastAsia="Times New Roman" w:hAnsi="Arial" w:cs="Arial"/>
          <w:noProof/>
          <w:sz w:val="28"/>
          <w:szCs w:val="28"/>
          <w:lang w:eastAsia="pt-BR"/>
        </w:rPr>
      </w:pPr>
      <w:hyperlink w:anchor="_Toc56370483" w:history="1">
        <w:r w:rsidR="00F82A25" w:rsidRPr="00A84C8F">
          <w:rPr>
            <w:rStyle w:val="Hyperlink"/>
            <w:rFonts w:ascii="Arial" w:hAnsi="Arial" w:cs="Arial"/>
            <w:noProof/>
            <w:sz w:val="28"/>
            <w:szCs w:val="28"/>
          </w:rPr>
          <w:t>5 TRATAMENTO</w:t>
        </w:r>
        <w:r w:rsidR="00F82A25" w:rsidRPr="00A84C8F">
          <w:rPr>
            <w:rFonts w:ascii="Arial" w:hAnsi="Arial" w:cs="Arial"/>
            <w:noProof/>
            <w:webHidden/>
            <w:sz w:val="28"/>
            <w:szCs w:val="28"/>
          </w:rPr>
          <w:tab/>
        </w:r>
        <w:r w:rsidRPr="00A84C8F">
          <w:rPr>
            <w:rFonts w:ascii="Arial" w:hAnsi="Arial" w:cs="Arial"/>
            <w:noProof/>
            <w:webHidden/>
            <w:sz w:val="28"/>
            <w:szCs w:val="28"/>
          </w:rPr>
          <w:fldChar w:fldCharType="begin"/>
        </w:r>
        <w:r w:rsidRPr="00A84C8F">
          <w:rPr>
            <w:rFonts w:ascii="Arial" w:hAnsi="Arial" w:cs="Arial"/>
            <w:noProof/>
            <w:webHidden/>
            <w:sz w:val="28"/>
            <w:szCs w:val="28"/>
          </w:rPr>
          <w:instrText xml:space="preserve"> PAGEREF _Toc56370483 \h </w:instrText>
        </w:r>
        <w:r w:rsidRPr="00A84C8F">
          <w:rPr>
            <w:rFonts w:ascii="Arial" w:hAnsi="Arial" w:cs="Arial"/>
            <w:noProof/>
            <w:webHidden/>
            <w:sz w:val="28"/>
            <w:szCs w:val="28"/>
          </w:rPr>
        </w:r>
        <w:r w:rsidRPr="00A84C8F">
          <w:rPr>
            <w:rFonts w:ascii="Arial" w:hAnsi="Arial" w:cs="Arial"/>
            <w:noProof/>
            <w:webHidden/>
            <w:sz w:val="28"/>
            <w:szCs w:val="28"/>
          </w:rPr>
          <w:fldChar w:fldCharType="separate"/>
        </w:r>
        <w:r w:rsidR="004D08AF">
          <w:rPr>
            <w:rFonts w:ascii="Arial" w:hAnsi="Arial" w:cs="Arial"/>
            <w:noProof/>
            <w:webHidden/>
            <w:sz w:val="28"/>
            <w:szCs w:val="28"/>
          </w:rPr>
          <w:t>9</w:t>
        </w:r>
        <w:r w:rsidRPr="00A84C8F">
          <w:rPr>
            <w:rFonts w:ascii="Arial" w:hAnsi="Arial" w:cs="Arial"/>
            <w:noProof/>
            <w:webHidden/>
            <w:sz w:val="28"/>
            <w:szCs w:val="28"/>
          </w:rPr>
          <w:fldChar w:fldCharType="end"/>
        </w:r>
      </w:hyperlink>
    </w:p>
    <w:p w14:paraId="146BDC87" w14:textId="3B751AFE" w:rsidR="00A84C8F" w:rsidRPr="005B41AF" w:rsidRDefault="00A84C8F">
      <w:pPr>
        <w:pStyle w:val="Sumrio1"/>
        <w:tabs>
          <w:tab w:val="right" w:leader="dot" w:pos="9061"/>
        </w:tabs>
        <w:rPr>
          <w:rFonts w:eastAsia="Times New Roman" w:cs="Arial"/>
          <w:noProof/>
          <w:sz w:val="28"/>
          <w:szCs w:val="28"/>
          <w:lang w:eastAsia="pt-BR"/>
        </w:rPr>
      </w:pPr>
      <w:hyperlink w:anchor="_Toc56370484" w:history="1">
        <w:r w:rsidR="00F82A25" w:rsidRPr="00A84C8F">
          <w:rPr>
            <w:rStyle w:val="Hyperlink"/>
            <w:rFonts w:cs="Arial"/>
            <w:noProof/>
            <w:sz w:val="28"/>
            <w:szCs w:val="28"/>
            <w:lang w:eastAsia="pt-BR"/>
          </w:rPr>
          <w:t>CONSIDERAÇÕES FINAIS</w:t>
        </w:r>
        <w:r w:rsidR="00F82A25" w:rsidRPr="00A84C8F">
          <w:rPr>
            <w:rFonts w:cs="Arial"/>
            <w:noProof/>
            <w:webHidden/>
            <w:sz w:val="28"/>
            <w:szCs w:val="28"/>
          </w:rPr>
          <w:tab/>
        </w:r>
        <w:r w:rsidRPr="00A84C8F">
          <w:rPr>
            <w:rFonts w:cs="Arial"/>
            <w:noProof/>
            <w:webHidden/>
            <w:sz w:val="28"/>
            <w:szCs w:val="28"/>
          </w:rPr>
          <w:fldChar w:fldCharType="begin"/>
        </w:r>
        <w:r w:rsidRPr="00A84C8F">
          <w:rPr>
            <w:rFonts w:cs="Arial"/>
            <w:noProof/>
            <w:webHidden/>
            <w:sz w:val="28"/>
            <w:szCs w:val="28"/>
          </w:rPr>
          <w:instrText xml:space="preserve"> PAGEREF _Toc56370484 \h </w:instrText>
        </w:r>
        <w:r w:rsidRPr="00A84C8F">
          <w:rPr>
            <w:rFonts w:cs="Arial"/>
            <w:noProof/>
            <w:webHidden/>
            <w:sz w:val="28"/>
            <w:szCs w:val="28"/>
          </w:rPr>
        </w:r>
        <w:r w:rsidRPr="00A84C8F">
          <w:rPr>
            <w:rFonts w:cs="Arial"/>
            <w:noProof/>
            <w:webHidden/>
            <w:sz w:val="28"/>
            <w:szCs w:val="28"/>
          </w:rPr>
          <w:fldChar w:fldCharType="separate"/>
        </w:r>
        <w:r w:rsidR="004D08AF">
          <w:rPr>
            <w:rFonts w:cs="Arial"/>
            <w:noProof/>
            <w:webHidden/>
            <w:sz w:val="28"/>
            <w:szCs w:val="28"/>
          </w:rPr>
          <w:t>11</w:t>
        </w:r>
        <w:r w:rsidRPr="00A84C8F">
          <w:rPr>
            <w:rFonts w:cs="Arial"/>
            <w:noProof/>
            <w:webHidden/>
            <w:sz w:val="28"/>
            <w:szCs w:val="28"/>
          </w:rPr>
          <w:fldChar w:fldCharType="end"/>
        </w:r>
      </w:hyperlink>
    </w:p>
    <w:p w14:paraId="08F7F57F" w14:textId="1289CC11" w:rsidR="00A84C8F" w:rsidRPr="005B41AF" w:rsidRDefault="00A84C8F">
      <w:pPr>
        <w:pStyle w:val="Sumrio1"/>
        <w:tabs>
          <w:tab w:val="right" w:leader="dot" w:pos="9061"/>
        </w:tabs>
        <w:rPr>
          <w:rFonts w:eastAsia="Times New Roman" w:cs="Arial"/>
          <w:noProof/>
          <w:sz w:val="28"/>
          <w:szCs w:val="28"/>
          <w:lang w:eastAsia="pt-BR"/>
        </w:rPr>
      </w:pPr>
      <w:hyperlink w:anchor="_Toc56370485" w:history="1">
        <w:r w:rsidR="00F82A25" w:rsidRPr="00A84C8F">
          <w:rPr>
            <w:rStyle w:val="Hyperlink"/>
            <w:rFonts w:cs="Arial"/>
            <w:noProof/>
            <w:sz w:val="28"/>
            <w:szCs w:val="28"/>
            <w:lang w:eastAsia="pt-BR"/>
          </w:rPr>
          <w:t>REFERÊNCIAS</w:t>
        </w:r>
        <w:r w:rsidR="00F82A25" w:rsidRPr="00A84C8F">
          <w:rPr>
            <w:rFonts w:cs="Arial"/>
            <w:noProof/>
            <w:webHidden/>
            <w:sz w:val="28"/>
            <w:szCs w:val="28"/>
          </w:rPr>
          <w:tab/>
        </w:r>
        <w:r w:rsidRPr="00A84C8F">
          <w:rPr>
            <w:rFonts w:cs="Arial"/>
            <w:noProof/>
            <w:webHidden/>
            <w:sz w:val="28"/>
            <w:szCs w:val="28"/>
          </w:rPr>
          <w:fldChar w:fldCharType="begin"/>
        </w:r>
        <w:r w:rsidRPr="00A84C8F">
          <w:rPr>
            <w:rFonts w:cs="Arial"/>
            <w:noProof/>
            <w:webHidden/>
            <w:sz w:val="28"/>
            <w:szCs w:val="28"/>
          </w:rPr>
          <w:instrText xml:space="preserve"> PAGEREF _Toc56370485 \h </w:instrText>
        </w:r>
        <w:r w:rsidRPr="00A84C8F">
          <w:rPr>
            <w:rFonts w:cs="Arial"/>
            <w:noProof/>
            <w:webHidden/>
            <w:sz w:val="28"/>
            <w:szCs w:val="28"/>
          </w:rPr>
        </w:r>
        <w:r w:rsidRPr="00A84C8F">
          <w:rPr>
            <w:rFonts w:cs="Arial"/>
            <w:noProof/>
            <w:webHidden/>
            <w:sz w:val="28"/>
            <w:szCs w:val="28"/>
          </w:rPr>
          <w:fldChar w:fldCharType="separate"/>
        </w:r>
        <w:r w:rsidR="004D08AF">
          <w:rPr>
            <w:rFonts w:cs="Arial"/>
            <w:noProof/>
            <w:webHidden/>
            <w:sz w:val="28"/>
            <w:szCs w:val="28"/>
          </w:rPr>
          <w:t>12</w:t>
        </w:r>
        <w:r w:rsidRPr="00A84C8F">
          <w:rPr>
            <w:rFonts w:cs="Arial"/>
            <w:noProof/>
            <w:webHidden/>
            <w:sz w:val="28"/>
            <w:szCs w:val="28"/>
          </w:rPr>
          <w:fldChar w:fldCharType="end"/>
        </w:r>
      </w:hyperlink>
    </w:p>
    <w:p w14:paraId="319795C5" w14:textId="2B91C36F" w:rsidR="00E17282" w:rsidRDefault="00B927E7" w:rsidP="00D4535D">
      <w:pPr>
        <w:spacing w:line="360" w:lineRule="auto"/>
        <w:rPr>
          <w:rFonts w:ascii="Arial" w:hAnsi="Arial" w:cs="Arial"/>
          <w:b/>
          <w:bCs/>
          <w:sz w:val="28"/>
          <w:szCs w:val="28"/>
        </w:rPr>
      </w:pPr>
      <w:r>
        <w:rPr>
          <w:rFonts w:ascii="Arial" w:hAnsi="Arial" w:cs="Arial"/>
          <w:b/>
          <w:bCs/>
          <w:sz w:val="28"/>
          <w:szCs w:val="28"/>
        </w:rPr>
        <w:fldChar w:fldCharType="end"/>
      </w:r>
    </w:p>
    <w:p w14:paraId="4888BCFA" w14:textId="40C6A7AD" w:rsidR="00E17282" w:rsidRDefault="00E17282" w:rsidP="00D4535D">
      <w:pPr>
        <w:spacing w:line="360" w:lineRule="auto"/>
        <w:rPr>
          <w:rFonts w:ascii="Arial" w:hAnsi="Arial" w:cs="Arial"/>
          <w:b/>
          <w:bCs/>
          <w:sz w:val="28"/>
          <w:szCs w:val="28"/>
        </w:rPr>
      </w:pPr>
    </w:p>
    <w:p w14:paraId="015CE366" w14:textId="77777777" w:rsidR="00D4535D" w:rsidRDefault="00D4535D" w:rsidP="00D4535D">
      <w:pPr>
        <w:spacing w:line="360" w:lineRule="auto"/>
        <w:rPr>
          <w:rFonts w:ascii="Arial" w:hAnsi="Arial" w:cs="Arial"/>
          <w:b/>
          <w:bCs/>
          <w:sz w:val="28"/>
          <w:szCs w:val="28"/>
        </w:rPr>
        <w:sectPr w:rsidR="00D4535D" w:rsidSect="00D4535D">
          <w:pgSz w:w="11906" w:h="16838"/>
          <w:pgMar w:top="1701" w:right="1134" w:bottom="1134" w:left="1701" w:header="709" w:footer="709" w:gutter="0"/>
          <w:pgNumType w:start="7"/>
          <w:cols w:space="708"/>
          <w:docGrid w:linePitch="360"/>
        </w:sectPr>
      </w:pPr>
    </w:p>
    <w:p w14:paraId="23F8F46C" w14:textId="2D7A393C" w:rsidR="00E17282" w:rsidRDefault="00E17282" w:rsidP="00B927E7">
      <w:pPr>
        <w:pStyle w:val="Estilo1"/>
      </w:pPr>
      <w:bookmarkStart w:id="0" w:name="_Toc56370478"/>
      <w:r>
        <w:lastRenderedPageBreak/>
        <w:t>INTRODUÇÃO</w:t>
      </w:r>
      <w:bookmarkEnd w:id="0"/>
    </w:p>
    <w:p w14:paraId="44F28571" w14:textId="26F6274E" w:rsidR="00E17282" w:rsidRDefault="00E17282" w:rsidP="00446469">
      <w:pPr>
        <w:spacing w:line="360" w:lineRule="auto"/>
        <w:jc w:val="center"/>
        <w:rPr>
          <w:rFonts w:ascii="Arial" w:hAnsi="Arial" w:cs="Arial"/>
          <w:b/>
          <w:bCs/>
          <w:sz w:val="28"/>
          <w:szCs w:val="28"/>
        </w:rPr>
      </w:pPr>
    </w:p>
    <w:p w14:paraId="4C4E9A5A" w14:textId="041E8C7C" w:rsidR="00E17282" w:rsidRPr="005D2A9A" w:rsidRDefault="00E17282" w:rsidP="00446469">
      <w:pPr>
        <w:spacing w:line="360" w:lineRule="auto"/>
        <w:rPr>
          <w:rFonts w:ascii="Arial" w:hAnsi="Arial" w:cs="Arial"/>
          <w:sz w:val="28"/>
          <w:szCs w:val="28"/>
        </w:rPr>
      </w:pPr>
      <w:r>
        <w:rPr>
          <w:rFonts w:ascii="Arial" w:hAnsi="Arial" w:cs="Arial"/>
          <w:sz w:val="28"/>
          <w:szCs w:val="28"/>
        </w:rPr>
        <w:t xml:space="preserve">Trabalho para conclusão </w:t>
      </w:r>
      <w:r w:rsidRPr="005D2A9A">
        <w:rPr>
          <w:rFonts w:ascii="Arial" w:hAnsi="Arial" w:cs="Arial"/>
          <w:sz w:val="28"/>
          <w:szCs w:val="28"/>
        </w:rPr>
        <w:t xml:space="preserve">de Curso, primeiro semestre de </w:t>
      </w:r>
      <w:r w:rsidR="00A84C8F" w:rsidRPr="005D2A9A">
        <w:rPr>
          <w:rFonts w:ascii="Arial" w:hAnsi="Arial" w:cs="Arial"/>
          <w:sz w:val="28"/>
          <w:szCs w:val="28"/>
        </w:rPr>
        <w:t xml:space="preserve">Informática </w:t>
      </w:r>
      <w:r w:rsidR="00A84C8F">
        <w:rPr>
          <w:rFonts w:ascii="Arial" w:hAnsi="Arial" w:cs="Arial"/>
          <w:sz w:val="28"/>
          <w:szCs w:val="28"/>
        </w:rPr>
        <w:t>para</w:t>
      </w:r>
      <w:r w:rsidRPr="005D2A9A">
        <w:rPr>
          <w:rFonts w:ascii="Arial" w:hAnsi="Arial" w:cs="Arial"/>
          <w:sz w:val="28"/>
          <w:szCs w:val="28"/>
        </w:rPr>
        <w:t xml:space="preserve"> Internet</w:t>
      </w:r>
      <w:r w:rsidR="005D2A9A" w:rsidRPr="005D2A9A">
        <w:rPr>
          <w:rFonts w:ascii="Arial" w:hAnsi="Arial" w:cs="Arial"/>
          <w:sz w:val="28"/>
          <w:szCs w:val="28"/>
        </w:rPr>
        <w:t>, 2020</w:t>
      </w:r>
      <w:r w:rsidRPr="005D2A9A">
        <w:rPr>
          <w:rFonts w:ascii="Arial" w:hAnsi="Arial" w:cs="Arial"/>
          <w:sz w:val="28"/>
          <w:szCs w:val="28"/>
        </w:rPr>
        <w:t>.</w:t>
      </w:r>
    </w:p>
    <w:p w14:paraId="0269609D" w14:textId="641A60A0" w:rsidR="00E17282" w:rsidRPr="005D2A9A" w:rsidRDefault="00E17282" w:rsidP="00446469">
      <w:pPr>
        <w:spacing w:line="360" w:lineRule="auto"/>
        <w:rPr>
          <w:rFonts w:ascii="Arial" w:hAnsi="Arial" w:cs="Arial"/>
          <w:sz w:val="28"/>
          <w:szCs w:val="28"/>
        </w:rPr>
      </w:pPr>
      <w:r w:rsidRPr="005D2A9A">
        <w:rPr>
          <w:rFonts w:ascii="Arial" w:hAnsi="Arial" w:cs="Arial"/>
          <w:sz w:val="28"/>
          <w:szCs w:val="28"/>
        </w:rPr>
        <w:t>Trabalho solicitado pelo professor Deive da Silva Melo para o curso de Operação de Softwares Aplicativos I</w:t>
      </w:r>
      <w:r w:rsidR="005D2A9A" w:rsidRPr="005D2A9A">
        <w:rPr>
          <w:rFonts w:ascii="Arial" w:hAnsi="Arial" w:cs="Arial"/>
          <w:sz w:val="28"/>
          <w:szCs w:val="28"/>
        </w:rPr>
        <w:t>.</w:t>
      </w:r>
    </w:p>
    <w:p w14:paraId="62F9B862" w14:textId="454CA9DB" w:rsidR="005D2A9A" w:rsidRDefault="005D2A9A" w:rsidP="00446469">
      <w:pPr>
        <w:spacing w:line="360" w:lineRule="auto"/>
        <w:rPr>
          <w:rFonts w:ascii="Arial" w:hAnsi="Arial" w:cs="Arial"/>
          <w:sz w:val="28"/>
          <w:szCs w:val="28"/>
        </w:rPr>
      </w:pPr>
      <w:r w:rsidRPr="005D2A9A">
        <w:rPr>
          <w:rFonts w:ascii="Arial" w:hAnsi="Arial" w:cs="Arial"/>
          <w:sz w:val="28"/>
          <w:szCs w:val="28"/>
        </w:rPr>
        <w:t xml:space="preserve">Pesquisa elabora através do conteúdo passado pelo </w:t>
      </w:r>
      <w:proofErr w:type="spellStart"/>
      <w:r w:rsidRPr="005D2A9A">
        <w:rPr>
          <w:rFonts w:ascii="Arial" w:hAnsi="Arial" w:cs="Arial"/>
          <w:sz w:val="28"/>
          <w:szCs w:val="28"/>
        </w:rPr>
        <w:t>Antra</w:t>
      </w:r>
      <w:proofErr w:type="spellEnd"/>
      <w:r w:rsidRPr="005D2A9A">
        <w:rPr>
          <w:rFonts w:ascii="Arial" w:hAnsi="Arial" w:cs="Arial"/>
          <w:sz w:val="28"/>
          <w:szCs w:val="28"/>
        </w:rPr>
        <w:t xml:space="preserve"> (Associação Nacional de Travestis e Transexuais), pois toda pesquisa trazia informações rasas e poucos objetivas, sem a necessidade de buscar mais informações além do apoio de</w:t>
      </w:r>
      <w:r w:rsidRPr="005D2A9A">
        <w:rPr>
          <w:rFonts w:ascii="Arial" w:hAnsi="Arial" w:cs="Arial"/>
          <w:sz w:val="28"/>
          <w:szCs w:val="28"/>
          <w:shd w:val="clear" w:color="auto" w:fill="FFFFFF"/>
        </w:rPr>
        <w:t> </w:t>
      </w:r>
      <w:hyperlink r:id="rId9" w:tgtFrame="_blank" w:history="1">
        <w:r w:rsidRPr="005D2A9A">
          <w:rPr>
            <w:rStyle w:val="Hyperlink"/>
            <w:rFonts w:ascii="Arial" w:hAnsi="Arial" w:cs="Arial"/>
            <w:color w:val="auto"/>
            <w:sz w:val="28"/>
            <w:szCs w:val="28"/>
            <w:u w:val="none"/>
            <w:bdr w:val="none" w:sz="0" w:space="0" w:color="auto" w:frame="1"/>
            <w:shd w:val="clear" w:color="auto" w:fill="FFFFFF"/>
          </w:rPr>
          <w:t>Política</w:t>
        </w:r>
        <w:r w:rsidRPr="005D2A9A">
          <w:rPr>
            <w:rStyle w:val="Hyperlink"/>
            <w:rFonts w:ascii="Arial" w:hAnsi="Arial" w:cs="Arial"/>
            <w:color w:val="auto"/>
            <w:sz w:val="28"/>
            <w:szCs w:val="28"/>
            <w:u w:val="none"/>
            <w:bdr w:val="none" w:sz="0" w:space="0" w:color="auto" w:frame="1"/>
            <w:shd w:val="clear" w:color="auto" w:fill="FFFFFF"/>
          </w:rPr>
          <w:t xml:space="preserve"> Nacional de Saúde Integral LGBTI do Ministério da Saúde </w:t>
        </w:r>
      </w:hyperlink>
      <w:r>
        <w:rPr>
          <w:rFonts w:ascii="Arial" w:hAnsi="Arial" w:cs="Arial"/>
          <w:sz w:val="28"/>
          <w:szCs w:val="28"/>
        </w:rPr>
        <w:t>e SUS (Sistema Único de Saúde).</w:t>
      </w:r>
    </w:p>
    <w:p w14:paraId="291D0E00" w14:textId="766C8858" w:rsidR="005D2A9A" w:rsidRDefault="005D2A9A" w:rsidP="00446469">
      <w:pPr>
        <w:spacing w:line="360" w:lineRule="auto"/>
        <w:rPr>
          <w:rFonts w:ascii="Arial" w:hAnsi="Arial" w:cs="Arial"/>
          <w:sz w:val="28"/>
          <w:szCs w:val="28"/>
        </w:rPr>
      </w:pPr>
      <w:r>
        <w:rPr>
          <w:rFonts w:ascii="Arial" w:hAnsi="Arial" w:cs="Arial"/>
          <w:sz w:val="28"/>
          <w:szCs w:val="28"/>
        </w:rPr>
        <w:t>Tendo como objetivo trazer informações de apoio a população trans, tanto homens como mulheres.</w:t>
      </w:r>
    </w:p>
    <w:p w14:paraId="3CB79B78" w14:textId="6AD41C0A" w:rsidR="005D2A9A" w:rsidRDefault="005D2A9A" w:rsidP="00446469">
      <w:pPr>
        <w:spacing w:line="360" w:lineRule="auto"/>
        <w:rPr>
          <w:rFonts w:ascii="Arial" w:hAnsi="Arial" w:cs="Arial"/>
          <w:sz w:val="28"/>
          <w:szCs w:val="28"/>
        </w:rPr>
      </w:pPr>
    </w:p>
    <w:p w14:paraId="6644967B" w14:textId="704DC76B" w:rsidR="005D2A9A" w:rsidRDefault="005D2A9A" w:rsidP="00446469">
      <w:pPr>
        <w:spacing w:line="360" w:lineRule="auto"/>
        <w:rPr>
          <w:rFonts w:ascii="Arial" w:hAnsi="Arial" w:cs="Arial"/>
          <w:sz w:val="28"/>
          <w:szCs w:val="28"/>
        </w:rPr>
      </w:pPr>
    </w:p>
    <w:p w14:paraId="72E852CC" w14:textId="55BD50EC" w:rsidR="005D2A9A" w:rsidRDefault="005D2A9A" w:rsidP="00446469">
      <w:pPr>
        <w:spacing w:line="360" w:lineRule="auto"/>
        <w:rPr>
          <w:rFonts w:ascii="Arial" w:hAnsi="Arial" w:cs="Arial"/>
          <w:sz w:val="28"/>
          <w:szCs w:val="28"/>
        </w:rPr>
      </w:pPr>
    </w:p>
    <w:p w14:paraId="5AD64E77" w14:textId="6A8D182D" w:rsidR="005D2A9A" w:rsidRDefault="005D2A9A" w:rsidP="00446469">
      <w:pPr>
        <w:spacing w:line="360" w:lineRule="auto"/>
        <w:rPr>
          <w:rFonts w:ascii="Arial" w:hAnsi="Arial" w:cs="Arial"/>
          <w:sz w:val="28"/>
          <w:szCs w:val="28"/>
        </w:rPr>
      </w:pPr>
    </w:p>
    <w:p w14:paraId="41E5543C" w14:textId="15DD4C21" w:rsidR="005D2A9A" w:rsidRDefault="005D2A9A" w:rsidP="00446469">
      <w:pPr>
        <w:spacing w:line="360" w:lineRule="auto"/>
        <w:rPr>
          <w:rFonts w:ascii="Arial" w:hAnsi="Arial" w:cs="Arial"/>
          <w:sz w:val="28"/>
          <w:szCs w:val="28"/>
        </w:rPr>
      </w:pPr>
    </w:p>
    <w:p w14:paraId="65BE48A8" w14:textId="4FF6377D" w:rsidR="005D2A9A" w:rsidRDefault="005D2A9A" w:rsidP="00446469">
      <w:pPr>
        <w:spacing w:line="360" w:lineRule="auto"/>
        <w:rPr>
          <w:rFonts w:ascii="Arial" w:hAnsi="Arial" w:cs="Arial"/>
          <w:sz w:val="28"/>
          <w:szCs w:val="28"/>
        </w:rPr>
      </w:pPr>
    </w:p>
    <w:p w14:paraId="33BB83D0" w14:textId="3BBC8E64" w:rsidR="005D2A9A" w:rsidRDefault="005D2A9A" w:rsidP="00446469">
      <w:pPr>
        <w:spacing w:line="360" w:lineRule="auto"/>
        <w:rPr>
          <w:rFonts w:ascii="Arial" w:hAnsi="Arial" w:cs="Arial"/>
          <w:sz w:val="28"/>
          <w:szCs w:val="28"/>
        </w:rPr>
      </w:pPr>
    </w:p>
    <w:p w14:paraId="4BAF6546" w14:textId="22CD0B31" w:rsidR="005D2A9A" w:rsidRDefault="005D2A9A" w:rsidP="00446469">
      <w:pPr>
        <w:spacing w:line="360" w:lineRule="auto"/>
        <w:rPr>
          <w:rFonts w:ascii="Arial" w:hAnsi="Arial" w:cs="Arial"/>
          <w:sz w:val="28"/>
          <w:szCs w:val="28"/>
        </w:rPr>
      </w:pPr>
    </w:p>
    <w:p w14:paraId="2F332BB2" w14:textId="59201DC9" w:rsidR="005D2A9A" w:rsidRDefault="005D2A9A" w:rsidP="00446469">
      <w:pPr>
        <w:spacing w:line="360" w:lineRule="auto"/>
        <w:rPr>
          <w:rFonts w:ascii="Arial" w:hAnsi="Arial" w:cs="Arial"/>
          <w:sz w:val="28"/>
          <w:szCs w:val="28"/>
        </w:rPr>
      </w:pPr>
    </w:p>
    <w:p w14:paraId="402384DB" w14:textId="2DACA16C" w:rsidR="005D2A9A" w:rsidRDefault="005D2A9A" w:rsidP="00446469">
      <w:pPr>
        <w:spacing w:line="360" w:lineRule="auto"/>
        <w:rPr>
          <w:rFonts w:ascii="Arial" w:hAnsi="Arial" w:cs="Arial"/>
          <w:sz w:val="28"/>
          <w:szCs w:val="28"/>
        </w:rPr>
      </w:pPr>
    </w:p>
    <w:p w14:paraId="52B97A3C" w14:textId="30932D02" w:rsidR="005D2A9A" w:rsidRDefault="005D2A9A" w:rsidP="00446469">
      <w:pPr>
        <w:spacing w:line="360" w:lineRule="auto"/>
        <w:rPr>
          <w:rFonts w:ascii="Arial" w:hAnsi="Arial" w:cs="Arial"/>
          <w:sz w:val="28"/>
          <w:szCs w:val="28"/>
        </w:rPr>
      </w:pPr>
    </w:p>
    <w:p w14:paraId="5D69F34E" w14:textId="64FDEC35" w:rsidR="005D2A9A" w:rsidRPr="005D2A9A" w:rsidRDefault="00446469" w:rsidP="00B927E7">
      <w:pPr>
        <w:pStyle w:val="Estilo2"/>
      </w:pPr>
      <w:bookmarkStart w:id="1" w:name="_Toc56370479"/>
      <w:r w:rsidRPr="0080448D">
        <w:lastRenderedPageBreak/>
        <w:t>1</w:t>
      </w:r>
      <w:r w:rsidR="006F3636" w:rsidRPr="0080448D">
        <w:t xml:space="preserve"> </w:t>
      </w:r>
      <w:r w:rsidR="005D2A9A" w:rsidRPr="005D2A9A">
        <w:t>Você tem o direito de usar seu nome social</w:t>
      </w:r>
      <w:bookmarkEnd w:id="1"/>
    </w:p>
    <w:p w14:paraId="7E76126E" w14:textId="1DFDD408" w:rsidR="005D2A9A" w:rsidRPr="0080448D" w:rsidRDefault="005D2A9A" w:rsidP="008C102C">
      <w:pPr>
        <w:shd w:val="clear" w:color="auto" w:fill="FFFFFF"/>
        <w:spacing w:after="0" w:line="360" w:lineRule="auto"/>
        <w:jc w:val="both"/>
        <w:textAlignment w:val="baseline"/>
        <w:rPr>
          <w:rFonts w:ascii="Arial" w:eastAsia="Times New Roman" w:hAnsi="Arial" w:cs="Arial"/>
          <w:sz w:val="24"/>
          <w:szCs w:val="24"/>
          <w:lang w:eastAsia="pt-BR"/>
        </w:rPr>
      </w:pPr>
      <w:r w:rsidRPr="005D2A9A">
        <w:rPr>
          <w:rFonts w:ascii="Arial" w:eastAsia="Times New Roman" w:hAnsi="Arial" w:cs="Arial"/>
          <w:sz w:val="24"/>
          <w:szCs w:val="24"/>
          <w:lang w:eastAsia="pt-BR"/>
        </w:rPr>
        <w:t>Antes de prosseguir </w:t>
      </w:r>
      <w:r w:rsidRPr="005D2A9A">
        <w:rPr>
          <w:rFonts w:ascii="Arial" w:eastAsia="Times New Roman" w:hAnsi="Arial" w:cs="Arial"/>
          <w:sz w:val="24"/>
          <w:szCs w:val="24"/>
          <w:bdr w:val="none" w:sz="0" w:space="0" w:color="auto" w:frame="1"/>
          <w:lang w:eastAsia="pt-BR"/>
        </w:rPr>
        <w:t>você tem o direito de pedir para atualizar o seu cadastro com seu nome social </w:t>
      </w:r>
      <w:r w:rsidRPr="005D2A9A">
        <w:rPr>
          <w:rFonts w:ascii="Arial" w:eastAsia="Times New Roman" w:hAnsi="Arial" w:cs="Arial"/>
          <w:sz w:val="24"/>
          <w:szCs w:val="24"/>
          <w:lang w:eastAsia="pt-BR"/>
        </w:rPr>
        <w:t>e ele tem que ser garantido pelo SUS. Juridicamente, está sancionado desde 2009 por meio da Portaria nº 1.820 que estabeleceu a </w:t>
      </w:r>
      <w:hyperlink r:id="rId10" w:tgtFrame="_blank" w:history="1">
        <w:r w:rsidRPr="005D2A9A">
          <w:rPr>
            <w:rFonts w:ascii="Arial" w:eastAsia="Times New Roman" w:hAnsi="Arial" w:cs="Arial"/>
            <w:sz w:val="24"/>
            <w:szCs w:val="24"/>
            <w:bdr w:val="none" w:sz="0" w:space="0" w:color="auto" w:frame="1"/>
            <w:lang w:eastAsia="pt-BR"/>
          </w:rPr>
          <w:t xml:space="preserve">Carta Direitos dos Usuários do </w:t>
        </w:r>
        <w:r w:rsidR="006F3636" w:rsidRPr="0080448D">
          <w:rPr>
            <w:rFonts w:ascii="Arial" w:eastAsia="Times New Roman" w:hAnsi="Arial" w:cs="Arial"/>
            <w:sz w:val="24"/>
            <w:szCs w:val="24"/>
            <w:bdr w:val="none" w:sz="0" w:space="0" w:color="auto" w:frame="1"/>
            <w:lang w:eastAsia="pt-BR"/>
          </w:rPr>
          <w:t>Sistema Único de Saúde (</w:t>
        </w:r>
        <w:r w:rsidRPr="005D2A9A">
          <w:rPr>
            <w:rFonts w:ascii="Arial" w:eastAsia="Times New Roman" w:hAnsi="Arial" w:cs="Arial"/>
            <w:sz w:val="24"/>
            <w:szCs w:val="24"/>
            <w:bdr w:val="none" w:sz="0" w:space="0" w:color="auto" w:frame="1"/>
            <w:lang w:eastAsia="pt-BR"/>
          </w:rPr>
          <w:t>SUS</w:t>
        </w:r>
      </w:hyperlink>
      <w:r w:rsidR="006F3636" w:rsidRPr="0080448D">
        <w:rPr>
          <w:rFonts w:ascii="Arial" w:eastAsia="Times New Roman" w:hAnsi="Arial" w:cs="Arial"/>
          <w:sz w:val="24"/>
          <w:szCs w:val="24"/>
          <w:lang w:eastAsia="pt-BR"/>
        </w:rPr>
        <w:t>)</w:t>
      </w:r>
      <w:r w:rsidRPr="005D2A9A">
        <w:rPr>
          <w:rFonts w:ascii="Arial" w:eastAsia="Times New Roman" w:hAnsi="Arial" w:cs="Arial"/>
          <w:sz w:val="24"/>
          <w:szCs w:val="24"/>
          <w:lang w:eastAsia="pt-BR"/>
        </w:rPr>
        <w:t>. O inciso I do artigo 4º da carta aponta:</w:t>
      </w:r>
      <w:r w:rsidR="008C102C" w:rsidRPr="0080448D">
        <w:rPr>
          <w:rFonts w:ascii="Arial" w:eastAsia="Times New Roman" w:hAnsi="Arial" w:cs="Arial"/>
          <w:sz w:val="24"/>
          <w:szCs w:val="24"/>
          <w:lang w:eastAsia="pt-BR"/>
        </w:rPr>
        <w:t xml:space="preserve"> </w:t>
      </w:r>
      <w:r w:rsidRPr="005D2A9A">
        <w:rPr>
          <w:rFonts w:ascii="Arial" w:eastAsia="Times New Roman" w:hAnsi="Arial" w:cs="Arial"/>
          <w:sz w:val="24"/>
          <w:szCs w:val="24"/>
          <w:lang w:eastAsia="pt-BR"/>
        </w:rPr>
        <w:t>identificação pelo nome e sobrenome civil, devendo existir em todo documento do usuário e usuária um campo para se registrar o nome social, independente do registro civil sendo assegurado o uso do nome de preferência, não podendo ser identificado por número, nome ou código da doença ou outras 14 Conselho Nacional de Saúde formas desrespeitosas ou preconceituosas.</w:t>
      </w:r>
      <w:r w:rsidR="008C102C" w:rsidRPr="0080448D">
        <w:rPr>
          <w:rFonts w:ascii="Arial" w:eastAsia="Times New Roman" w:hAnsi="Arial" w:cs="Arial"/>
          <w:sz w:val="24"/>
          <w:szCs w:val="24"/>
          <w:lang w:eastAsia="pt-BR"/>
        </w:rPr>
        <w:t xml:space="preserve"> </w:t>
      </w:r>
      <w:r w:rsidRPr="005D2A9A">
        <w:rPr>
          <w:rFonts w:ascii="Arial" w:eastAsia="Times New Roman" w:hAnsi="Arial" w:cs="Arial"/>
          <w:sz w:val="24"/>
          <w:szCs w:val="24"/>
          <w:lang w:eastAsia="pt-BR"/>
        </w:rPr>
        <w:t>(MINISTÉRIO DA SAÚDE, 2012)</w:t>
      </w:r>
    </w:p>
    <w:p w14:paraId="3393A2B7" w14:textId="41D60426" w:rsidR="008C102C" w:rsidRPr="0080448D" w:rsidRDefault="008C102C" w:rsidP="008C102C">
      <w:pPr>
        <w:shd w:val="clear" w:color="auto" w:fill="FFFFFF"/>
        <w:spacing w:after="0" w:line="360" w:lineRule="auto"/>
        <w:jc w:val="both"/>
        <w:textAlignment w:val="baseline"/>
        <w:rPr>
          <w:rFonts w:ascii="Arial" w:eastAsia="Times New Roman" w:hAnsi="Arial" w:cs="Arial"/>
          <w:sz w:val="24"/>
          <w:szCs w:val="24"/>
          <w:lang w:eastAsia="pt-BR"/>
        </w:rPr>
      </w:pPr>
    </w:p>
    <w:p w14:paraId="4A69EC16" w14:textId="610F3639" w:rsidR="008C102C" w:rsidRPr="0080448D" w:rsidRDefault="008C102C" w:rsidP="00B927E7">
      <w:pPr>
        <w:pStyle w:val="Estilo2"/>
      </w:pPr>
      <w:bookmarkStart w:id="2" w:name="_Toc56370480"/>
      <w:r w:rsidRPr="0080448D">
        <w:t>2</w:t>
      </w:r>
      <w:r w:rsidR="006F3636" w:rsidRPr="0080448D">
        <w:t xml:space="preserve"> </w:t>
      </w:r>
      <w:r w:rsidRPr="0080448D">
        <w:t>O processo</w:t>
      </w:r>
      <w:bookmarkEnd w:id="2"/>
    </w:p>
    <w:p w14:paraId="12AE0D0F" w14:textId="6900CBD5" w:rsidR="005D2A9A" w:rsidRPr="005D2A9A" w:rsidRDefault="005D2A9A" w:rsidP="00446469">
      <w:pPr>
        <w:shd w:val="clear" w:color="auto" w:fill="FFFFFF"/>
        <w:spacing w:after="300" w:line="360" w:lineRule="auto"/>
        <w:jc w:val="both"/>
        <w:textAlignment w:val="baseline"/>
        <w:rPr>
          <w:rFonts w:ascii="Arial" w:eastAsia="Times New Roman" w:hAnsi="Arial" w:cs="Arial"/>
          <w:sz w:val="24"/>
          <w:szCs w:val="24"/>
          <w:lang w:eastAsia="pt-BR"/>
        </w:rPr>
      </w:pPr>
      <w:r w:rsidRPr="005D2A9A">
        <w:rPr>
          <w:rFonts w:ascii="Arial" w:eastAsia="Times New Roman" w:hAnsi="Arial" w:cs="Arial"/>
          <w:sz w:val="24"/>
          <w:szCs w:val="24"/>
          <w:lang w:eastAsia="pt-BR"/>
        </w:rPr>
        <w:t xml:space="preserve">A criação do processo transexualizador do </w:t>
      </w:r>
      <w:hyperlink r:id="rId11" w:tgtFrame="_blank" w:history="1">
        <w:r w:rsidR="006F3636" w:rsidRPr="005D2A9A">
          <w:rPr>
            <w:rFonts w:ascii="Arial" w:eastAsia="Times New Roman" w:hAnsi="Arial" w:cs="Arial"/>
            <w:sz w:val="24"/>
            <w:szCs w:val="24"/>
            <w:bdr w:val="none" w:sz="0" w:space="0" w:color="auto" w:frame="1"/>
            <w:lang w:eastAsia="pt-BR"/>
          </w:rPr>
          <w:t xml:space="preserve">Carta Direitos dos Usuários do </w:t>
        </w:r>
        <w:r w:rsidR="006F3636" w:rsidRPr="0080448D">
          <w:rPr>
            <w:rFonts w:ascii="Arial" w:eastAsia="Times New Roman" w:hAnsi="Arial" w:cs="Arial"/>
            <w:sz w:val="24"/>
            <w:szCs w:val="24"/>
            <w:bdr w:val="none" w:sz="0" w:space="0" w:color="auto" w:frame="1"/>
            <w:lang w:eastAsia="pt-BR"/>
          </w:rPr>
          <w:t xml:space="preserve">Sistema Único de </w:t>
        </w:r>
        <w:r w:rsidR="006F3636" w:rsidRPr="0080448D">
          <w:rPr>
            <w:rFonts w:ascii="Arial" w:eastAsia="Times New Roman" w:hAnsi="Arial" w:cs="Arial"/>
            <w:sz w:val="24"/>
            <w:szCs w:val="24"/>
            <w:bdr w:val="none" w:sz="0" w:space="0" w:color="auto" w:frame="1"/>
            <w:lang w:eastAsia="pt-BR"/>
          </w:rPr>
          <w:t>Saúde</w:t>
        </w:r>
        <w:r w:rsidR="006F3636" w:rsidRPr="0080448D">
          <w:rPr>
            <w:rFonts w:ascii="Arial" w:eastAsia="Times New Roman" w:hAnsi="Arial" w:cs="Arial"/>
            <w:sz w:val="24"/>
            <w:szCs w:val="24"/>
            <w:bdr w:val="none" w:sz="0" w:space="0" w:color="auto" w:frame="1"/>
            <w:lang w:eastAsia="pt-BR"/>
          </w:rPr>
          <w:t xml:space="preserve"> (</w:t>
        </w:r>
        <w:r w:rsidR="006F3636" w:rsidRPr="005D2A9A">
          <w:rPr>
            <w:rFonts w:ascii="Arial" w:eastAsia="Times New Roman" w:hAnsi="Arial" w:cs="Arial"/>
            <w:sz w:val="24"/>
            <w:szCs w:val="24"/>
            <w:bdr w:val="none" w:sz="0" w:space="0" w:color="auto" w:frame="1"/>
            <w:lang w:eastAsia="pt-BR"/>
          </w:rPr>
          <w:t>SUS</w:t>
        </w:r>
      </w:hyperlink>
      <w:r w:rsidR="006F3636" w:rsidRPr="0080448D">
        <w:rPr>
          <w:rFonts w:ascii="Arial" w:eastAsia="Times New Roman" w:hAnsi="Arial" w:cs="Arial"/>
          <w:sz w:val="24"/>
          <w:szCs w:val="24"/>
          <w:lang w:eastAsia="pt-BR"/>
        </w:rPr>
        <w:t>)</w:t>
      </w:r>
      <w:r w:rsidR="006F3636" w:rsidRPr="0080448D">
        <w:rPr>
          <w:rFonts w:ascii="Arial" w:eastAsia="Times New Roman" w:hAnsi="Arial" w:cs="Arial"/>
          <w:sz w:val="24"/>
          <w:szCs w:val="24"/>
          <w:lang w:eastAsia="pt-BR"/>
        </w:rPr>
        <w:t xml:space="preserve"> </w:t>
      </w:r>
      <w:r w:rsidRPr="005D2A9A">
        <w:rPr>
          <w:rFonts w:ascii="Arial" w:eastAsia="Times New Roman" w:hAnsi="Arial" w:cs="Arial"/>
          <w:sz w:val="24"/>
          <w:szCs w:val="24"/>
          <w:lang w:eastAsia="pt-BR"/>
        </w:rPr>
        <w:t>sinaliza-se como importante avanço na universalização desta à população trans brasileira e uma grande conquista dos movimentos sociais. Contudo, a efetivação desse programa ainda coloca alguns desafios para gestores e trabalhadores do SUS. Mas especialmente pela população Trans, visto que ainda são poucos serviços e há questões que limitam o acesso a maior parte de nossa população.</w:t>
      </w:r>
    </w:p>
    <w:p w14:paraId="3A37BF1B" w14:textId="77777777" w:rsidR="005D2A9A" w:rsidRPr="005D2A9A" w:rsidRDefault="005D2A9A" w:rsidP="00446469">
      <w:pPr>
        <w:shd w:val="clear" w:color="auto" w:fill="FFFFFF"/>
        <w:spacing w:after="300" w:line="360" w:lineRule="auto"/>
        <w:jc w:val="both"/>
        <w:textAlignment w:val="baseline"/>
        <w:rPr>
          <w:rFonts w:ascii="Arial" w:eastAsia="Times New Roman" w:hAnsi="Arial" w:cs="Arial"/>
          <w:sz w:val="24"/>
          <w:szCs w:val="24"/>
          <w:lang w:eastAsia="pt-BR"/>
        </w:rPr>
      </w:pPr>
      <w:r w:rsidRPr="005D2A9A">
        <w:rPr>
          <w:rFonts w:ascii="Arial" w:eastAsia="Times New Roman" w:hAnsi="Arial" w:cs="Arial"/>
          <w:sz w:val="24"/>
          <w:szCs w:val="24"/>
          <w:lang w:eastAsia="pt-BR"/>
        </w:rPr>
        <w:t>O cuidado com a população trans é estruturado por dois componentes: a Atenção Básica e a Atenção Especializada. A Básica refere-se à rede responsável pelo primeiro contato com o sistema de saúde, pelas avaliações médicas e encaminhamentos para tratamentos e áreas médicas mais específicas e individualizadas.</w:t>
      </w:r>
    </w:p>
    <w:p w14:paraId="07AB53AA" w14:textId="4DE73924" w:rsidR="005D2A9A" w:rsidRPr="005D2A9A" w:rsidRDefault="005D2A9A" w:rsidP="00446469">
      <w:pPr>
        <w:shd w:val="clear" w:color="auto" w:fill="FFFFFF"/>
        <w:spacing w:after="300" w:line="360" w:lineRule="auto"/>
        <w:jc w:val="both"/>
        <w:textAlignment w:val="baseline"/>
        <w:rPr>
          <w:rFonts w:ascii="Arial" w:eastAsia="Times New Roman" w:hAnsi="Arial" w:cs="Arial"/>
          <w:sz w:val="24"/>
          <w:szCs w:val="24"/>
          <w:lang w:eastAsia="pt-BR"/>
        </w:rPr>
      </w:pPr>
      <w:r w:rsidRPr="005D2A9A">
        <w:rPr>
          <w:rFonts w:ascii="Arial" w:eastAsia="Times New Roman" w:hAnsi="Arial" w:cs="Arial"/>
          <w:sz w:val="24"/>
          <w:szCs w:val="24"/>
          <w:lang w:eastAsia="pt-BR"/>
        </w:rPr>
        <w:t>A Especializada é dividida em duas modalidades: a ambulatorial (acompanhamento psicoterápico e hormonização) e a hospitalar (realização de cirurgias de modificação corporal e acompanhamento pré</w:t>
      </w:r>
      <w:r w:rsidR="008C102C" w:rsidRPr="005D2A9A">
        <w:rPr>
          <w:rFonts w:ascii="Arial" w:eastAsia="Times New Roman" w:hAnsi="Arial" w:cs="Arial"/>
          <w:sz w:val="24"/>
          <w:szCs w:val="24"/>
          <w:lang w:eastAsia="pt-BR"/>
        </w:rPr>
        <w:t>-operatório</w:t>
      </w:r>
      <w:r w:rsidRPr="005D2A9A">
        <w:rPr>
          <w:rFonts w:ascii="Arial" w:eastAsia="Times New Roman" w:hAnsi="Arial" w:cs="Arial"/>
          <w:sz w:val="24"/>
          <w:szCs w:val="24"/>
          <w:lang w:eastAsia="pt-BR"/>
        </w:rPr>
        <w:t xml:space="preserve"> e pós-operatório).</w:t>
      </w:r>
    </w:p>
    <w:p w14:paraId="52B566F7" w14:textId="3A87F4AB" w:rsidR="005D2A9A" w:rsidRPr="0080448D" w:rsidRDefault="005D2A9A" w:rsidP="00446469">
      <w:pPr>
        <w:shd w:val="clear" w:color="auto" w:fill="FFFFFF"/>
        <w:spacing w:after="300" w:line="360" w:lineRule="auto"/>
        <w:jc w:val="both"/>
        <w:textAlignment w:val="baseline"/>
        <w:rPr>
          <w:rFonts w:ascii="Arial" w:eastAsia="Times New Roman" w:hAnsi="Arial" w:cs="Arial"/>
          <w:sz w:val="24"/>
          <w:szCs w:val="24"/>
          <w:lang w:eastAsia="pt-BR"/>
        </w:rPr>
      </w:pPr>
      <w:r w:rsidRPr="005D2A9A">
        <w:rPr>
          <w:rFonts w:ascii="Arial" w:eastAsia="Times New Roman" w:hAnsi="Arial" w:cs="Arial"/>
          <w:sz w:val="24"/>
          <w:szCs w:val="24"/>
          <w:lang w:eastAsia="pt-BR"/>
        </w:rPr>
        <w:t xml:space="preserve">Para todas as pessoas, a idade mínima para procedimentos ambulatoriais é de 18 anos. Para os hospitalares, ela aumenta para 21 anos. Qualquer indivíduo pode </w:t>
      </w:r>
      <w:r w:rsidRPr="005D2A9A">
        <w:rPr>
          <w:rFonts w:ascii="Arial" w:eastAsia="Times New Roman" w:hAnsi="Arial" w:cs="Arial"/>
          <w:sz w:val="24"/>
          <w:szCs w:val="24"/>
          <w:lang w:eastAsia="pt-BR"/>
        </w:rPr>
        <w:lastRenderedPageBreak/>
        <w:t>procurar o sistema de saúde público e é seu direito receber atendimento humanizado, acolhedor e livre de discriminação.</w:t>
      </w:r>
    </w:p>
    <w:p w14:paraId="0CC20EC1" w14:textId="38618667" w:rsidR="008C102C" w:rsidRPr="005D2A9A" w:rsidRDefault="0080448D" w:rsidP="00B927E7">
      <w:pPr>
        <w:pStyle w:val="Estilo2"/>
      </w:pPr>
      <w:bookmarkStart w:id="3" w:name="_Toc56370481"/>
      <w:r w:rsidRPr="0080448D">
        <w:t>3 Atendimento</w:t>
      </w:r>
      <w:bookmarkEnd w:id="3"/>
    </w:p>
    <w:p w14:paraId="143BF324" w14:textId="4BE6E946" w:rsidR="005D2A9A" w:rsidRPr="005D2A9A" w:rsidRDefault="005D2A9A" w:rsidP="00446469">
      <w:pPr>
        <w:shd w:val="clear" w:color="auto" w:fill="FFFFFF"/>
        <w:spacing w:after="300" w:line="360" w:lineRule="auto"/>
        <w:jc w:val="both"/>
        <w:textAlignment w:val="baseline"/>
        <w:rPr>
          <w:rFonts w:ascii="Arial" w:eastAsia="Times New Roman" w:hAnsi="Arial" w:cs="Arial"/>
          <w:sz w:val="24"/>
          <w:szCs w:val="24"/>
          <w:lang w:eastAsia="pt-BR"/>
        </w:rPr>
      </w:pPr>
      <w:r w:rsidRPr="005D2A9A">
        <w:rPr>
          <w:rFonts w:ascii="Arial" w:eastAsia="Times New Roman" w:hAnsi="Arial" w:cs="Arial"/>
          <w:sz w:val="24"/>
          <w:szCs w:val="24"/>
          <w:lang w:eastAsia="pt-BR"/>
        </w:rPr>
        <w:t xml:space="preserve">Até o momento, de acordo com o Ministério da Saúde, os únicos hospitais que podem realizar cirurgias de transgenitalização no Brasil pelo SUS são o Hospital das Clínicas de Porto Alegre, o </w:t>
      </w:r>
      <w:r w:rsidR="006F3636" w:rsidRPr="005D2A9A">
        <w:rPr>
          <w:rFonts w:ascii="Arial" w:eastAsia="Times New Roman" w:hAnsi="Arial" w:cs="Arial"/>
          <w:sz w:val="24"/>
          <w:szCs w:val="24"/>
          <w:lang w:eastAsia="pt-BR"/>
        </w:rPr>
        <w:t xml:space="preserve">Hospital das Clínicas </w:t>
      </w:r>
      <w:r w:rsidRPr="005D2A9A">
        <w:rPr>
          <w:rFonts w:ascii="Arial" w:eastAsia="Times New Roman" w:hAnsi="Arial" w:cs="Arial"/>
          <w:sz w:val="24"/>
          <w:szCs w:val="24"/>
          <w:lang w:eastAsia="pt-BR"/>
        </w:rPr>
        <w:t xml:space="preserve">da Universidade Federal de Goiás, em Goiânia, o </w:t>
      </w:r>
      <w:r w:rsidR="006F3636" w:rsidRPr="005D2A9A">
        <w:rPr>
          <w:rFonts w:ascii="Arial" w:eastAsia="Times New Roman" w:hAnsi="Arial" w:cs="Arial"/>
          <w:sz w:val="24"/>
          <w:szCs w:val="24"/>
          <w:lang w:eastAsia="pt-BR"/>
        </w:rPr>
        <w:t xml:space="preserve">Hospital das Clínicas </w:t>
      </w:r>
      <w:r w:rsidRPr="005D2A9A">
        <w:rPr>
          <w:rFonts w:ascii="Arial" w:eastAsia="Times New Roman" w:hAnsi="Arial" w:cs="Arial"/>
          <w:sz w:val="24"/>
          <w:szCs w:val="24"/>
          <w:lang w:eastAsia="pt-BR"/>
        </w:rPr>
        <w:t xml:space="preserve">da Universidade Federal de Pernambuco, em Recife, o </w:t>
      </w:r>
      <w:r w:rsidR="006F3636" w:rsidRPr="005D2A9A">
        <w:rPr>
          <w:rFonts w:ascii="Arial" w:eastAsia="Times New Roman" w:hAnsi="Arial" w:cs="Arial"/>
          <w:sz w:val="24"/>
          <w:szCs w:val="24"/>
          <w:lang w:eastAsia="pt-BR"/>
        </w:rPr>
        <w:t xml:space="preserve">Hospital das Clínicas </w:t>
      </w:r>
      <w:r w:rsidRPr="005D2A9A">
        <w:rPr>
          <w:rFonts w:ascii="Arial" w:eastAsia="Times New Roman" w:hAnsi="Arial" w:cs="Arial"/>
          <w:sz w:val="24"/>
          <w:szCs w:val="24"/>
          <w:lang w:eastAsia="pt-BR"/>
        </w:rPr>
        <w:t>da Universidade de São Paulo e o Hospital Universitário Pedro Ernesto, no Rio de Janeiro. Apenas três unidades fazem acompanhamento preventivo, com foco em crianças e adolescentes de 3 a 17 anos. Uma das unidades está na capital de São Paulo; outra, em Campinas; e a terceira, em Porto Alegre.</w:t>
      </w:r>
    </w:p>
    <w:p w14:paraId="5AEB64A6" w14:textId="5F6352D3" w:rsidR="005D2A9A" w:rsidRPr="005D2A9A" w:rsidRDefault="005D2A9A" w:rsidP="00446469">
      <w:pPr>
        <w:shd w:val="clear" w:color="auto" w:fill="FFFFFF"/>
        <w:spacing w:after="300" w:line="360" w:lineRule="auto"/>
        <w:jc w:val="both"/>
        <w:textAlignment w:val="baseline"/>
        <w:rPr>
          <w:rFonts w:ascii="Arial" w:eastAsia="Times New Roman" w:hAnsi="Arial" w:cs="Arial"/>
          <w:sz w:val="24"/>
          <w:szCs w:val="24"/>
          <w:lang w:eastAsia="pt-BR"/>
        </w:rPr>
      </w:pPr>
      <w:r w:rsidRPr="005D2A9A">
        <w:rPr>
          <w:rFonts w:ascii="Arial" w:eastAsia="Times New Roman" w:hAnsi="Arial" w:cs="Arial"/>
          <w:sz w:val="24"/>
          <w:szCs w:val="24"/>
          <w:lang w:eastAsia="pt-BR"/>
        </w:rPr>
        <w:t xml:space="preserve">Para ter acesso aos serviços do processo transexualizador do </w:t>
      </w:r>
      <w:hyperlink r:id="rId12" w:tgtFrame="_blank" w:history="1">
        <w:r w:rsidR="006F3636" w:rsidRPr="005D2A9A">
          <w:rPr>
            <w:rFonts w:ascii="Arial" w:eastAsia="Times New Roman" w:hAnsi="Arial" w:cs="Arial"/>
            <w:sz w:val="24"/>
            <w:szCs w:val="24"/>
            <w:bdr w:val="none" w:sz="0" w:space="0" w:color="auto" w:frame="1"/>
            <w:lang w:eastAsia="pt-BR"/>
          </w:rPr>
          <w:t xml:space="preserve">Carta Direitos dos Usuários do </w:t>
        </w:r>
        <w:r w:rsidR="006F3636" w:rsidRPr="0080448D">
          <w:rPr>
            <w:rFonts w:ascii="Arial" w:eastAsia="Times New Roman" w:hAnsi="Arial" w:cs="Arial"/>
            <w:sz w:val="24"/>
            <w:szCs w:val="24"/>
            <w:bdr w:val="none" w:sz="0" w:space="0" w:color="auto" w:frame="1"/>
            <w:lang w:eastAsia="pt-BR"/>
          </w:rPr>
          <w:t>Sistema Único de Saúde (</w:t>
        </w:r>
        <w:r w:rsidR="006F3636" w:rsidRPr="005D2A9A">
          <w:rPr>
            <w:rFonts w:ascii="Arial" w:eastAsia="Times New Roman" w:hAnsi="Arial" w:cs="Arial"/>
            <w:sz w:val="24"/>
            <w:szCs w:val="24"/>
            <w:bdr w:val="none" w:sz="0" w:space="0" w:color="auto" w:frame="1"/>
            <w:lang w:eastAsia="pt-BR"/>
          </w:rPr>
          <w:t>SUS</w:t>
        </w:r>
      </w:hyperlink>
      <w:r w:rsidR="006F3636" w:rsidRPr="0080448D">
        <w:rPr>
          <w:rFonts w:ascii="Arial" w:eastAsia="Times New Roman" w:hAnsi="Arial" w:cs="Arial"/>
          <w:sz w:val="24"/>
          <w:szCs w:val="24"/>
          <w:lang w:eastAsia="pt-BR"/>
        </w:rPr>
        <w:t>)</w:t>
      </w:r>
      <w:r w:rsidRPr="005D2A9A">
        <w:rPr>
          <w:rFonts w:ascii="Arial" w:eastAsia="Times New Roman" w:hAnsi="Arial" w:cs="Arial"/>
          <w:sz w:val="24"/>
          <w:szCs w:val="24"/>
          <w:lang w:eastAsia="pt-BR"/>
        </w:rPr>
        <w:t xml:space="preserve">, é preciso solicitar encaminhamento na unidade básica de saúde mais próxima da sua residência. Os procedimentos mais procurados são a hormonização, seguidos de implantes de próteses mamárias e cirurgia genital em travestis e mulheres trans, assim como a </w:t>
      </w:r>
      <w:r w:rsidR="00446469" w:rsidRPr="0080448D">
        <w:rPr>
          <w:rFonts w:ascii="Arial" w:eastAsia="Times New Roman" w:hAnsi="Arial" w:cs="Arial"/>
          <w:sz w:val="24"/>
          <w:szCs w:val="24"/>
          <w:lang w:eastAsia="pt-BR"/>
        </w:rPr>
        <w:t>mastectomia</w:t>
      </w:r>
      <w:r w:rsidRPr="005D2A9A">
        <w:rPr>
          <w:rFonts w:ascii="Arial" w:eastAsia="Times New Roman" w:hAnsi="Arial" w:cs="Arial"/>
          <w:sz w:val="24"/>
          <w:szCs w:val="24"/>
          <w:lang w:eastAsia="pt-BR"/>
        </w:rPr>
        <w:t xml:space="preserve"> e histerectomia no caso dos homens trans. A faloplastia ainda é feita em caráter experimental no Brasil.</w:t>
      </w:r>
    </w:p>
    <w:p w14:paraId="13811377" w14:textId="7F8D748A" w:rsidR="005D2A9A" w:rsidRPr="0080448D" w:rsidRDefault="005D2A9A" w:rsidP="00446469">
      <w:pPr>
        <w:shd w:val="clear" w:color="auto" w:fill="FFFFFF"/>
        <w:spacing w:after="0" w:line="360" w:lineRule="auto"/>
        <w:jc w:val="both"/>
        <w:textAlignment w:val="baseline"/>
        <w:rPr>
          <w:rFonts w:ascii="Arial" w:eastAsia="Times New Roman" w:hAnsi="Arial" w:cs="Arial"/>
          <w:sz w:val="24"/>
          <w:szCs w:val="24"/>
          <w:lang w:eastAsia="pt-BR"/>
        </w:rPr>
      </w:pPr>
      <w:r w:rsidRPr="005D2A9A">
        <w:rPr>
          <w:rFonts w:ascii="Arial" w:eastAsia="Times New Roman" w:hAnsi="Arial" w:cs="Arial"/>
          <w:sz w:val="24"/>
          <w:szCs w:val="24"/>
          <w:lang w:eastAsia="pt-BR"/>
        </w:rPr>
        <w:t>Importante atentar para as filas de acesso – que hoje variam em mais de 10 anos para a redesignação sexual, e buscar informações sobre os procedimentos necessários para acesso a </w:t>
      </w:r>
      <w:hyperlink r:id="rId13" w:tgtFrame="_blank" w:history="1">
        <w:r w:rsidRPr="005D2A9A">
          <w:rPr>
            <w:rFonts w:ascii="Arial" w:eastAsia="Times New Roman" w:hAnsi="Arial" w:cs="Arial"/>
            <w:sz w:val="24"/>
            <w:szCs w:val="24"/>
            <w:bdr w:val="none" w:sz="0" w:space="0" w:color="auto" w:frame="1"/>
            <w:lang w:eastAsia="pt-BR"/>
          </w:rPr>
          <w:t>tratamento fora de domicílio (TFD)</w:t>
        </w:r>
      </w:hyperlink>
      <w:r w:rsidRPr="005D2A9A">
        <w:rPr>
          <w:rFonts w:ascii="Arial" w:eastAsia="Times New Roman" w:hAnsi="Arial" w:cs="Arial"/>
          <w:sz w:val="24"/>
          <w:szCs w:val="24"/>
          <w:lang w:eastAsia="pt-BR"/>
        </w:rPr>
        <w:t xml:space="preserve"> pelo </w:t>
      </w:r>
      <w:hyperlink r:id="rId14" w:tgtFrame="_blank" w:history="1">
        <w:r w:rsidR="006F3636" w:rsidRPr="005D2A9A">
          <w:rPr>
            <w:rFonts w:ascii="Arial" w:eastAsia="Times New Roman" w:hAnsi="Arial" w:cs="Arial"/>
            <w:sz w:val="24"/>
            <w:szCs w:val="24"/>
            <w:bdr w:val="none" w:sz="0" w:space="0" w:color="auto" w:frame="1"/>
            <w:lang w:eastAsia="pt-BR"/>
          </w:rPr>
          <w:t xml:space="preserve">Carta Direitos dos Usuários do </w:t>
        </w:r>
        <w:r w:rsidR="006F3636" w:rsidRPr="0080448D">
          <w:rPr>
            <w:rFonts w:ascii="Arial" w:eastAsia="Times New Roman" w:hAnsi="Arial" w:cs="Arial"/>
            <w:sz w:val="24"/>
            <w:szCs w:val="24"/>
            <w:bdr w:val="none" w:sz="0" w:space="0" w:color="auto" w:frame="1"/>
            <w:lang w:eastAsia="pt-BR"/>
          </w:rPr>
          <w:t>Sistema Único de Saúde (</w:t>
        </w:r>
        <w:r w:rsidR="006F3636" w:rsidRPr="005D2A9A">
          <w:rPr>
            <w:rFonts w:ascii="Arial" w:eastAsia="Times New Roman" w:hAnsi="Arial" w:cs="Arial"/>
            <w:sz w:val="24"/>
            <w:szCs w:val="24"/>
            <w:bdr w:val="none" w:sz="0" w:space="0" w:color="auto" w:frame="1"/>
            <w:lang w:eastAsia="pt-BR"/>
          </w:rPr>
          <w:t>SUS</w:t>
        </w:r>
      </w:hyperlink>
      <w:r w:rsidR="006F3636" w:rsidRPr="0080448D">
        <w:rPr>
          <w:rFonts w:ascii="Arial" w:eastAsia="Times New Roman" w:hAnsi="Arial" w:cs="Arial"/>
          <w:sz w:val="24"/>
          <w:szCs w:val="24"/>
          <w:lang w:eastAsia="pt-BR"/>
        </w:rPr>
        <w:t>)</w:t>
      </w:r>
      <w:r w:rsidRPr="005D2A9A">
        <w:rPr>
          <w:rFonts w:ascii="Arial" w:eastAsia="Times New Roman" w:hAnsi="Arial" w:cs="Arial"/>
          <w:sz w:val="24"/>
          <w:szCs w:val="24"/>
          <w:lang w:eastAsia="pt-BR"/>
        </w:rPr>
        <w:t xml:space="preserve">, para aquelas pessoas que moram em cidades onde não </w:t>
      </w:r>
      <w:r w:rsidR="006F3636" w:rsidRPr="0080448D">
        <w:rPr>
          <w:rFonts w:ascii="Arial" w:eastAsia="Times New Roman" w:hAnsi="Arial" w:cs="Arial"/>
          <w:sz w:val="24"/>
          <w:szCs w:val="24"/>
          <w:lang w:eastAsia="pt-BR"/>
        </w:rPr>
        <w:t>haja</w:t>
      </w:r>
      <w:r w:rsidRPr="005D2A9A">
        <w:rPr>
          <w:rFonts w:ascii="Arial" w:eastAsia="Times New Roman" w:hAnsi="Arial" w:cs="Arial"/>
          <w:sz w:val="24"/>
          <w:szCs w:val="24"/>
          <w:lang w:eastAsia="pt-BR"/>
        </w:rPr>
        <w:t xml:space="preserve"> serviços especializados.</w:t>
      </w:r>
    </w:p>
    <w:p w14:paraId="782D479E" w14:textId="7C217467" w:rsidR="006F3636" w:rsidRPr="0080448D" w:rsidRDefault="006F3636" w:rsidP="00446469">
      <w:pPr>
        <w:shd w:val="clear" w:color="auto" w:fill="FFFFFF"/>
        <w:spacing w:after="0" w:line="360" w:lineRule="auto"/>
        <w:jc w:val="both"/>
        <w:textAlignment w:val="baseline"/>
        <w:rPr>
          <w:rFonts w:ascii="Arial" w:eastAsia="Times New Roman" w:hAnsi="Arial" w:cs="Arial"/>
          <w:sz w:val="24"/>
          <w:szCs w:val="24"/>
          <w:lang w:eastAsia="pt-BR"/>
        </w:rPr>
      </w:pPr>
    </w:p>
    <w:p w14:paraId="2A7B84F0" w14:textId="43D31147" w:rsidR="006F3636" w:rsidRPr="0080448D" w:rsidRDefault="0080448D" w:rsidP="00B927E7">
      <w:pPr>
        <w:pStyle w:val="Estilo2"/>
      </w:pPr>
      <w:bookmarkStart w:id="4" w:name="_Toc56370482"/>
      <w:r w:rsidRPr="0080448D">
        <w:t>4 Requisitos</w:t>
      </w:r>
      <w:bookmarkEnd w:id="4"/>
    </w:p>
    <w:p w14:paraId="59D489EE" w14:textId="77777777" w:rsidR="005D2A9A" w:rsidRPr="005D2A9A" w:rsidRDefault="005D2A9A" w:rsidP="00446469">
      <w:pPr>
        <w:shd w:val="clear" w:color="auto" w:fill="FFFFFF"/>
        <w:spacing w:after="300" w:line="360" w:lineRule="auto"/>
        <w:jc w:val="both"/>
        <w:textAlignment w:val="baseline"/>
        <w:rPr>
          <w:rFonts w:ascii="Arial" w:eastAsia="Times New Roman" w:hAnsi="Arial" w:cs="Arial"/>
          <w:sz w:val="24"/>
          <w:szCs w:val="24"/>
          <w:lang w:eastAsia="pt-BR"/>
        </w:rPr>
      </w:pPr>
      <w:r w:rsidRPr="005D2A9A">
        <w:rPr>
          <w:rFonts w:ascii="Arial" w:eastAsia="Times New Roman" w:hAnsi="Arial" w:cs="Arial"/>
          <w:sz w:val="24"/>
          <w:szCs w:val="24"/>
          <w:lang w:eastAsia="pt-BR"/>
        </w:rPr>
        <w:t>Requisitos básicos para acesso ao processo Transexualizador:</w:t>
      </w:r>
    </w:p>
    <w:p w14:paraId="49BC5729" w14:textId="77777777" w:rsidR="005D2A9A" w:rsidRPr="005D2A9A" w:rsidRDefault="005D2A9A" w:rsidP="00446469">
      <w:pPr>
        <w:numPr>
          <w:ilvl w:val="0"/>
          <w:numId w:val="1"/>
        </w:numPr>
        <w:shd w:val="clear" w:color="auto" w:fill="FFFFFF"/>
        <w:spacing w:after="0" w:line="360" w:lineRule="auto"/>
        <w:jc w:val="both"/>
        <w:textAlignment w:val="baseline"/>
        <w:rPr>
          <w:rFonts w:ascii="Arial" w:eastAsia="Times New Roman" w:hAnsi="Arial" w:cs="Arial"/>
          <w:sz w:val="24"/>
          <w:szCs w:val="24"/>
          <w:lang w:eastAsia="pt-BR"/>
        </w:rPr>
      </w:pPr>
      <w:r w:rsidRPr="005D2A9A">
        <w:rPr>
          <w:rFonts w:ascii="Arial" w:eastAsia="Times New Roman" w:hAnsi="Arial" w:cs="Arial"/>
          <w:sz w:val="24"/>
          <w:szCs w:val="24"/>
          <w:lang w:eastAsia="pt-BR"/>
        </w:rPr>
        <w:t>Maior de 18 anos para iniciar processo terapêutico e realizar hormonização;</w:t>
      </w:r>
    </w:p>
    <w:p w14:paraId="5968A8B8" w14:textId="77777777" w:rsidR="005D2A9A" w:rsidRPr="005D2A9A" w:rsidRDefault="005D2A9A" w:rsidP="00446469">
      <w:pPr>
        <w:numPr>
          <w:ilvl w:val="0"/>
          <w:numId w:val="1"/>
        </w:numPr>
        <w:shd w:val="clear" w:color="auto" w:fill="FFFFFF"/>
        <w:spacing w:after="0" w:line="360" w:lineRule="auto"/>
        <w:jc w:val="both"/>
        <w:textAlignment w:val="baseline"/>
        <w:rPr>
          <w:rFonts w:ascii="Arial" w:eastAsia="Times New Roman" w:hAnsi="Arial" w:cs="Arial"/>
          <w:sz w:val="24"/>
          <w:szCs w:val="24"/>
          <w:lang w:eastAsia="pt-BR"/>
        </w:rPr>
      </w:pPr>
      <w:r w:rsidRPr="005D2A9A">
        <w:rPr>
          <w:rFonts w:ascii="Arial" w:eastAsia="Times New Roman" w:hAnsi="Arial" w:cs="Arial"/>
          <w:sz w:val="24"/>
          <w:szCs w:val="24"/>
          <w:lang w:eastAsia="pt-BR"/>
        </w:rPr>
        <w:lastRenderedPageBreak/>
        <w:t>Maior de 21 anos para cirurgias de redesignação sexual, com indicação médica; e</w:t>
      </w:r>
    </w:p>
    <w:p w14:paraId="1F1D791B" w14:textId="3B3464E6" w:rsidR="005D2A9A" w:rsidRPr="0080448D" w:rsidRDefault="005D2A9A" w:rsidP="00446469">
      <w:pPr>
        <w:numPr>
          <w:ilvl w:val="0"/>
          <w:numId w:val="1"/>
        </w:numPr>
        <w:shd w:val="clear" w:color="auto" w:fill="FFFFFF"/>
        <w:spacing w:after="0" w:line="360" w:lineRule="auto"/>
        <w:jc w:val="both"/>
        <w:textAlignment w:val="baseline"/>
        <w:rPr>
          <w:rFonts w:ascii="Arial" w:eastAsia="Times New Roman" w:hAnsi="Arial" w:cs="Arial"/>
          <w:sz w:val="24"/>
          <w:szCs w:val="24"/>
          <w:lang w:eastAsia="pt-BR"/>
        </w:rPr>
      </w:pPr>
      <w:r w:rsidRPr="005D2A9A">
        <w:rPr>
          <w:rFonts w:ascii="Arial" w:eastAsia="Times New Roman" w:hAnsi="Arial" w:cs="Arial"/>
          <w:sz w:val="24"/>
          <w:szCs w:val="24"/>
          <w:lang w:eastAsia="pt-BR"/>
        </w:rPr>
        <w:t>Necessidade de avaliações psicológicas e psiquiátricas durante um período de 2 anos, com acompanhamentos e diagnóstico final que pode encaminhar ou não a paciente para a cirurgia tão aguardada.</w:t>
      </w:r>
    </w:p>
    <w:p w14:paraId="640F8CD1" w14:textId="77777777" w:rsidR="006F3636" w:rsidRPr="005D2A9A" w:rsidRDefault="006F3636" w:rsidP="006F3636">
      <w:pPr>
        <w:shd w:val="clear" w:color="auto" w:fill="FFFFFF"/>
        <w:spacing w:after="0" w:line="360" w:lineRule="auto"/>
        <w:ind w:left="720"/>
        <w:jc w:val="both"/>
        <w:textAlignment w:val="baseline"/>
        <w:rPr>
          <w:rFonts w:ascii="Arial" w:eastAsia="Times New Roman" w:hAnsi="Arial" w:cs="Arial"/>
          <w:sz w:val="24"/>
          <w:szCs w:val="24"/>
          <w:lang w:eastAsia="pt-BR"/>
        </w:rPr>
      </w:pPr>
    </w:p>
    <w:p w14:paraId="48BBC79E" w14:textId="439A0FC8" w:rsidR="005D2A9A" w:rsidRPr="0080448D" w:rsidRDefault="005D2A9A" w:rsidP="00446469">
      <w:pPr>
        <w:shd w:val="clear" w:color="auto" w:fill="FFFFFF"/>
        <w:spacing w:after="0" w:line="360" w:lineRule="auto"/>
        <w:jc w:val="both"/>
        <w:textAlignment w:val="baseline"/>
        <w:rPr>
          <w:rFonts w:ascii="Arial" w:eastAsia="Times New Roman" w:hAnsi="Arial" w:cs="Arial"/>
          <w:sz w:val="24"/>
          <w:szCs w:val="24"/>
          <w:bdr w:val="none" w:sz="0" w:space="0" w:color="auto" w:frame="1"/>
          <w:lang w:eastAsia="pt-BR"/>
        </w:rPr>
      </w:pPr>
      <w:r w:rsidRPr="005D2A9A">
        <w:rPr>
          <w:rFonts w:ascii="Arial" w:eastAsia="Times New Roman" w:hAnsi="Arial" w:cs="Arial"/>
          <w:sz w:val="24"/>
          <w:szCs w:val="24"/>
          <w:bdr w:val="none" w:sz="0" w:space="0" w:color="auto" w:frame="1"/>
          <w:lang w:eastAsia="pt-BR"/>
        </w:rPr>
        <w:t>IMPORTANTE: A cirurgia plástico-reconstrutiva da genitália externa, interna e caracteres sexuais secundários não constitui crime de mutilação previsto no artigo 129 do código penal brasileiro, haja vista que tem o propósito terapêutico (RESOLUÇÃO CFM nº 1.652/2002)</w:t>
      </w:r>
    </w:p>
    <w:p w14:paraId="085C4E0A" w14:textId="77777777" w:rsidR="006F3636" w:rsidRPr="005D2A9A" w:rsidRDefault="006F3636" w:rsidP="00446469">
      <w:pPr>
        <w:shd w:val="clear" w:color="auto" w:fill="FFFFFF"/>
        <w:spacing w:after="0" w:line="360" w:lineRule="auto"/>
        <w:jc w:val="both"/>
        <w:textAlignment w:val="baseline"/>
        <w:rPr>
          <w:rFonts w:ascii="Arial" w:eastAsia="Times New Roman" w:hAnsi="Arial" w:cs="Arial"/>
          <w:sz w:val="24"/>
          <w:szCs w:val="24"/>
          <w:lang w:eastAsia="pt-BR"/>
        </w:rPr>
      </w:pPr>
    </w:p>
    <w:p w14:paraId="66E5C4D3" w14:textId="77777777" w:rsidR="005D2A9A" w:rsidRPr="005D2A9A" w:rsidRDefault="005D2A9A" w:rsidP="00446469">
      <w:pPr>
        <w:shd w:val="clear" w:color="auto" w:fill="FFFFFF"/>
        <w:spacing w:after="0" w:line="360" w:lineRule="auto"/>
        <w:jc w:val="both"/>
        <w:textAlignment w:val="baseline"/>
        <w:rPr>
          <w:rFonts w:ascii="Arial" w:eastAsia="Times New Roman" w:hAnsi="Arial" w:cs="Arial"/>
          <w:sz w:val="24"/>
          <w:szCs w:val="24"/>
          <w:lang w:eastAsia="pt-BR"/>
        </w:rPr>
      </w:pPr>
      <w:r w:rsidRPr="005D2A9A">
        <w:rPr>
          <w:rFonts w:ascii="Arial" w:eastAsia="Times New Roman" w:hAnsi="Arial" w:cs="Arial"/>
          <w:sz w:val="24"/>
          <w:szCs w:val="24"/>
          <w:lang w:eastAsia="pt-BR"/>
        </w:rPr>
        <w:t>Desde junho deste 2019, a transexualidade </w:t>
      </w:r>
      <w:hyperlink r:id="rId15" w:history="1">
        <w:r w:rsidRPr="005D2A9A">
          <w:rPr>
            <w:rFonts w:ascii="Arial" w:eastAsia="Times New Roman" w:hAnsi="Arial" w:cs="Arial"/>
            <w:sz w:val="24"/>
            <w:szCs w:val="24"/>
            <w:bdr w:val="none" w:sz="0" w:space="0" w:color="auto" w:frame="1"/>
            <w:lang w:eastAsia="pt-BR"/>
          </w:rPr>
          <w:t>não está mais na lista de doenças da Organização Mundial de Saúde (OMS)</w:t>
        </w:r>
      </w:hyperlink>
      <w:r w:rsidRPr="005D2A9A">
        <w:rPr>
          <w:rFonts w:ascii="Arial" w:eastAsia="Times New Roman" w:hAnsi="Arial" w:cs="Arial"/>
          <w:sz w:val="24"/>
          <w:szCs w:val="24"/>
          <w:lang w:eastAsia="pt-BR"/>
        </w:rPr>
        <w:t>. Segundo a entidade, a transexualidade passa a integrar como “incongruência de gênero” a categoria denominada “condições relativas à saúde sexual”.</w:t>
      </w:r>
    </w:p>
    <w:p w14:paraId="17BCB6FC" w14:textId="77777777" w:rsidR="005D2A9A" w:rsidRPr="005D2A9A" w:rsidRDefault="005D2A9A" w:rsidP="00446469">
      <w:pPr>
        <w:shd w:val="clear" w:color="auto" w:fill="FFFFFF"/>
        <w:spacing w:after="0" w:line="360" w:lineRule="auto"/>
        <w:jc w:val="both"/>
        <w:textAlignment w:val="baseline"/>
        <w:rPr>
          <w:rFonts w:ascii="Arial" w:eastAsia="Times New Roman" w:hAnsi="Arial" w:cs="Arial"/>
          <w:sz w:val="24"/>
          <w:szCs w:val="24"/>
          <w:lang w:eastAsia="pt-BR"/>
        </w:rPr>
      </w:pPr>
      <w:r w:rsidRPr="005D2A9A">
        <w:rPr>
          <w:rFonts w:ascii="Arial" w:eastAsia="Times New Roman" w:hAnsi="Arial" w:cs="Arial"/>
          <w:sz w:val="24"/>
          <w:szCs w:val="24"/>
          <w:lang w:eastAsia="pt-BR"/>
        </w:rPr>
        <w:t>Principais alterações na </w:t>
      </w:r>
      <w:hyperlink r:id="rId16" w:tgtFrame="_blank" w:history="1">
        <w:r w:rsidRPr="005D2A9A">
          <w:rPr>
            <w:rFonts w:ascii="Arial" w:eastAsia="Times New Roman" w:hAnsi="Arial" w:cs="Arial"/>
            <w:sz w:val="24"/>
            <w:szCs w:val="24"/>
            <w:bdr w:val="none" w:sz="0" w:space="0" w:color="auto" w:frame="1"/>
            <w:lang w:eastAsia="pt-BR"/>
          </w:rPr>
          <w:t>Resolução 2265/2019 do Conselho Federal de Medicina</w:t>
        </w:r>
      </w:hyperlink>
      <w:r w:rsidRPr="005D2A9A">
        <w:rPr>
          <w:rFonts w:ascii="Arial" w:eastAsia="Times New Roman" w:hAnsi="Arial" w:cs="Arial"/>
          <w:sz w:val="24"/>
          <w:szCs w:val="24"/>
          <w:lang w:eastAsia="pt-BR"/>
        </w:rPr>
        <w:t>, que dispõe sobre o cuidado específico à pessoa transgênera:</w:t>
      </w:r>
    </w:p>
    <w:p w14:paraId="09D8C8F2" w14:textId="5B72CDCD" w:rsidR="006F3636" w:rsidRPr="0080448D" w:rsidRDefault="005D2A9A" w:rsidP="00446469">
      <w:pPr>
        <w:shd w:val="clear" w:color="auto" w:fill="FFFFFF"/>
        <w:spacing w:after="300" w:line="360" w:lineRule="auto"/>
        <w:jc w:val="both"/>
        <w:textAlignment w:val="baseline"/>
        <w:rPr>
          <w:rFonts w:ascii="Arial" w:eastAsia="Times New Roman" w:hAnsi="Arial" w:cs="Arial"/>
          <w:sz w:val="24"/>
          <w:szCs w:val="24"/>
          <w:lang w:eastAsia="pt-BR"/>
        </w:rPr>
      </w:pPr>
      <w:r w:rsidRPr="005D2A9A">
        <w:rPr>
          <w:rFonts w:ascii="Arial" w:eastAsia="Times New Roman" w:hAnsi="Arial" w:cs="Arial"/>
          <w:sz w:val="24"/>
          <w:szCs w:val="24"/>
          <w:lang w:eastAsia="pt-BR"/>
        </w:rPr>
        <w:t xml:space="preserve">A adoção da nomenclatura médica da transexualidade como “incongruência de gênero” nos termos da atualização da CID feita pela </w:t>
      </w:r>
      <w:r w:rsidR="0080448D" w:rsidRPr="005D2A9A">
        <w:rPr>
          <w:rFonts w:ascii="Arial" w:eastAsia="Times New Roman" w:hAnsi="Arial" w:cs="Arial"/>
          <w:sz w:val="24"/>
          <w:szCs w:val="24"/>
          <w:lang w:eastAsia="pt-BR"/>
        </w:rPr>
        <w:t>Organização Mundial de Saúde (OMS)</w:t>
      </w:r>
      <w:r w:rsidR="0080448D" w:rsidRPr="0080448D">
        <w:rPr>
          <w:rFonts w:ascii="Arial" w:eastAsia="Times New Roman" w:hAnsi="Arial" w:cs="Arial"/>
          <w:sz w:val="24"/>
          <w:szCs w:val="24"/>
          <w:lang w:eastAsia="pt-BR"/>
        </w:rPr>
        <w:t xml:space="preserve"> </w:t>
      </w:r>
      <w:r w:rsidRPr="005D2A9A">
        <w:rPr>
          <w:rFonts w:ascii="Arial" w:eastAsia="Times New Roman" w:hAnsi="Arial" w:cs="Arial"/>
          <w:sz w:val="24"/>
          <w:szCs w:val="24"/>
          <w:lang w:eastAsia="pt-BR"/>
        </w:rPr>
        <w:t>em junho de 2018;</w:t>
      </w:r>
      <w:r w:rsidRPr="005D2A9A">
        <w:rPr>
          <w:rFonts w:ascii="Arial" w:eastAsia="Times New Roman" w:hAnsi="Arial" w:cs="Arial"/>
          <w:sz w:val="24"/>
          <w:szCs w:val="24"/>
          <w:lang w:eastAsia="pt-BR"/>
        </w:rPr>
        <w:br/>
        <w:t>A previsão do Projeto Terapêutica Singular (PTS) que servirá para elaborar o conjunto de propostas terapêuticas articuladas do paciente, que deve ser objeto de discussão coletiva da equipe multiprofissional e interdisciplinar com participação de cada indivíduo e de seus responsáveis legais;</w:t>
      </w:r>
    </w:p>
    <w:p w14:paraId="2EF0D70A" w14:textId="6ECF3C8F" w:rsidR="006F3636" w:rsidRPr="0080448D" w:rsidRDefault="006F3636" w:rsidP="00B927E7">
      <w:pPr>
        <w:pStyle w:val="Estilo2"/>
      </w:pPr>
      <w:bookmarkStart w:id="5" w:name="_Toc56370483"/>
      <w:r w:rsidRPr="0080448D">
        <w:t>5 Tratamento</w:t>
      </w:r>
      <w:bookmarkEnd w:id="5"/>
    </w:p>
    <w:p w14:paraId="3DC49D57" w14:textId="3C0914CF" w:rsidR="005D2A9A" w:rsidRDefault="005D2A9A" w:rsidP="00446469">
      <w:pPr>
        <w:shd w:val="clear" w:color="auto" w:fill="FFFFFF"/>
        <w:spacing w:after="300" w:line="360" w:lineRule="auto"/>
        <w:jc w:val="both"/>
        <w:textAlignment w:val="baseline"/>
        <w:rPr>
          <w:rFonts w:ascii="Arial" w:eastAsia="Times New Roman" w:hAnsi="Arial" w:cs="Arial"/>
          <w:sz w:val="24"/>
          <w:szCs w:val="24"/>
          <w:lang w:eastAsia="pt-BR"/>
        </w:rPr>
      </w:pPr>
      <w:r w:rsidRPr="005D2A9A">
        <w:rPr>
          <w:rFonts w:ascii="Arial" w:eastAsia="Times New Roman" w:hAnsi="Arial" w:cs="Arial"/>
          <w:sz w:val="24"/>
          <w:szCs w:val="24"/>
          <w:lang w:eastAsia="pt-BR"/>
        </w:rPr>
        <w:t>Para crianças e adolescentes na pré-puberdade: previsão somente do acolhimento e do acompanhamento por equipe multiprofissional e interdisciplinar</w:t>
      </w:r>
      <w:r w:rsidR="006F3636" w:rsidRPr="0080448D">
        <w:rPr>
          <w:rFonts w:ascii="Arial" w:eastAsia="Times New Roman" w:hAnsi="Arial" w:cs="Arial"/>
          <w:sz w:val="24"/>
          <w:szCs w:val="24"/>
          <w:lang w:eastAsia="pt-BR"/>
        </w:rPr>
        <w:t>.</w:t>
      </w:r>
      <w:r w:rsidRPr="005D2A9A">
        <w:rPr>
          <w:rFonts w:ascii="Arial" w:eastAsia="Times New Roman" w:hAnsi="Arial" w:cs="Arial"/>
          <w:sz w:val="24"/>
          <w:szCs w:val="24"/>
          <w:lang w:eastAsia="pt-BR"/>
        </w:rPr>
        <w:br/>
        <w:t>Para crianças e adolescentes em puberdade: previsão da possibilidade de bloqueio hormonal que consiste na interrupção da produção de hormônios sexuais, impedindo o desenvolvimento de caracteres sexuais secundários do sexo biológico. Prática condicionada à anuência da equipe multiprofissional e do responsável legal do paciente;</w:t>
      </w:r>
      <w:r w:rsidRPr="005D2A9A">
        <w:rPr>
          <w:rFonts w:ascii="Arial" w:eastAsia="Times New Roman" w:hAnsi="Arial" w:cs="Arial"/>
          <w:sz w:val="24"/>
          <w:szCs w:val="24"/>
          <w:lang w:eastAsia="pt-BR"/>
        </w:rPr>
        <w:br/>
      </w:r>
      <w:r w:rsidRPr="005D2A9A">
        <w:rPr>
          <w:rFonts w:ascii="Arial" w:eastAsia="Times New Roman" w:hAnsi="Arial" w:cs="Arial"/>
          <w:sz w:val="24"/>
          <w:szCs w:val="24"/>
          <w:lang w:eastAsia="pt-BR"/>
        </w:rPr>
        <w:lastRenderedPageBreak/>
        <w:t xml:space="preserve">Para adolescentes a partir dos 16 anos: previsão da possibilidade da </w:t>
      </w:r>
      <w:r w:rsidR="006F3636" w:rsidRPr="0080448D">
        <w:rPr>
          <w:rFonts w:ascii="Arial" w:eastAsia="Times New Roman" w:hAnsi="Arial" w:cs="Arial"/>
          <w:sz w:val="24"/>
          <w:szCs w:val="24"/>
          <w:lang w:eastAsia="pt-BR"/>
        </w:rPr>
        <w:t>hormonioterapia</w:t>
      </w:r>
      <w:r w:rsidRPr="005D2A9A">
        <w:rPr>
          <w:rFonts w:ascii="Arial" w:eastAsia="Times New Roman" w:hAnsi="Arial" w:cs="Arial"/>
          <w:sz w:val="24"/>
          <w:szCs w:val="24"/>
          <w:lang w:eastAsia="pt-BR"/>
        </w:rPr>
        <w:t xml:space="preserve"> cruzada que é a reposição hormonal na qual os hormônios sexuais e outros medicamentos são administrados nas pessoas trans para desenvolverem a feminização ou masculinização de acordo com a sua identidade de gênero. Prática condicionada à anuência da equipe multiprofissional e do responsável legal do paciente; • Previsão de realização de procedimento cirúrgico somente a partir dos 18 anos e com acompanhamento prévio mínimo de 01 ano por equipe multiprofissional e interdisciplinar; e .</w:t>
      </w:r>
      <w:r w:rsidRPr="005D2A9A">
        <w:rPr>
          <w:rFonts w:ascii="Arial" w:eastAsia="Times New Roman" w:hAnsi="Arial" w:cs="Arial"/>
          <w:sz w:val="24"/>
          <w:szCs w:val="24"/>
          <w:lang w:eastAsia="pt-BR"/>
        </w:rPr>
        <w:br/>
        <w:t>Avanço na cirurgia de metoidoplastia para homens trans que deixa de ter caráter experimental.</w:t>
      </w:r>
    </w:p>
    <w:p w14:paraId="63C7F23A" w14:textId="08A47A9C" w:rsidR="0080448D" w:rsidRDefault="0080448D" w:rsidP="00446469">
      <w:pPr>
        <w:shd w:val="clear" w:color="auto" w:fill="FFFFFF"/>
        <w:spacing w:after="300" w:line="360" w:lineRule="auto"/>
        <w:jc w:val="both"/>
        <w:textAlignment w:val="baseline"/>
        <w:rPr>
          <w:rFonts w:ascii="Arial" w:eastAsia="Times New Roman" w:hAnsi="Arial" w:cs="Arial"/>
          <w:sz w:val="24"/>
          <w:szCs w:val="24"/>
          <w:lang w:eastAsia="pt-BR"/>
        </w:rPr>
      </w:pPr>
    </w:p>
    <w:p w14:paraId="2900567D" w14:textId="0D02CC82" w:rsidR="0080448D" w:rsidRDefault="0080448D" w:rsidP="00446469">
      <w:pPr>
        <w:shd w:val="clear" w:color="auto" w:fill="FFFFFF"/>
        <w:spacing w:after="300" w:line="360" w:lineRule="auto"/>
        <w:jc w:val="both"/>
        <w:textAlignment w:val="baseline"/>
        <w:rPr>
          <w:rFonts w:ascii="Arial" w:eastAsia="Times New Roman" w:hAnsi="Arial" w:cs="Arial"/>
          <w:sz w:val="24"/>
          <w:szCs w:val="24"/>
          <w:lang w:eastAsia="pt-BR"/>
        </w:rPr>
      </w:pPr>
    </w:p>
    <w:p w14:paraId="3F6C5B90" w14:textId="3B016FF7" w:rsidR="0080448D" w:rsidRDefault="0080448D" w:rsidP="00446469">
      <w:pPr>
        <w:shd w:val="clear" w:color="auto" w:fill="FFFFFF"/>
        <w:spacing w:after="300" w:line="360" w:lineRule="auto"/>
        <w:jc w:val="both"/>
        <w:textAlignment w:val="baseline"/>
        <w:rPr>
          <w:rFonts w:ascii="Arial" w:eastAsia="Times New Roman" w:hAnsi="Arial" w:cs="Arial"/>
          <w:sz w:val="24"/>
          <w:szCs w:val="24"/>
          <w:lang w:eastAsia="pt-BR"/>
        </w:rPr>
      </w:pPr>
    </w:p>
    <w:p w14:paraId="4131299A" w14:textId="1615CEBE" w:rsidR="0080448D" w:rsidRDefault="0080448D" w:rsidP="00446469">
      <w:pPr>
        <w:shd w:val="clear" w:color="auto" w:fill="FFFFFF"/>
        <w:spacing w:after="300" w:line="360" w:lineRule="auto"/>
        <w:jc w:val="both"/>
        <w:textAlignment w:val="baseline"/>
        <w:rPr>
          <w:rFonts w:ascii="Arial" w:eastAsia="Times New Roman" w:hAnsi="Arial" w:cs="Arial"/>
          <w:sz w:val="24"/>
          <w:szCs w:val="24"/>
          <w:lang w:eastAsia="pt-BR"/>
        </w:rPr>
      </w:pPr>
    </w:p>
    <w:p w14:paraId="5DA901AC" w14:textId="37B21B98" w:rsidR="0080448D" w:rsidRDefault="0080448D" w:rsidP="00446469">
      <w:pPr>
        <w:shd w:val="clear" w:color="auto" w:fill="FFFFFF"/>
        <w:spacing w:after="300" w:line="360" w:lineRule="auto"/>
        <w:jc w:val="both"/>
        <w:textAlignment w:val="baseline"/>
        <w:rPr>
          <w:rFonts w:ascii="Arial" w:eastAsia="Times New Roman" w:hAnsi="Arial" w:cs="Arial"/>
          <w:sz w:val="24"/>
          <w:szCs w:val="24"/>
          <w:lang w:eastAsia="pt-BR"/>
        </w:rPr>
      </w:pPr>
    </w:p>
    <w:p w14:paraId="46D97694" w14:textId="1FA6D5DF" w:rsidR="0080448D" w:rsidRDefault="0080448D" w:rsidP="00446469">
      <w:pPr>
        <w:shd w:val="clear" w:color="auto" w:fill="FFFFFF"/>
        <w:spacing w:after="300" w:line="360" w:lineRule="auto"/>
        <w:jc w:val="both"/>
        <w:textAlignment w:val="baseline"/>
        <w:rPr>
          <w:rFonts w:ascii="Arial" w:eastAsia="Times New Roman" w:hAnsi="Arial" w:cs="Arial"/>
          <w:sz w:val="24"/>
          <w:szCs w:val="24"/>
          <w:lang w:eastAsia="pt-BR"/>
        </w:rPr>
      </w:pPr>
    </w:p>
    <w:p w14:paraId="5E679823" w14:textId="47446589" w:rsidR="0080448D" w:rsidRDefault="0080448D" w:rsidP="00446469">
      <w:pPr>
        <w:shd w:val="clear" w:color="auto" w:fill="FFFFFF"/>
        <w:spacing w:after="300" w:line="360" w:lineRule="auto"/>
        <w:jc w:val="both"/>
        <w:textAlignment w:val="baseline"/>
        <w:rPr>
          <w:rFonts w:ascii="Arial" w:eastAsia="Times New Roman" w:hAnsi="Arial" w:cs="Arial"/>
          <w:sz w:val="24"/>
          <w:szCs w:val="24"/>
          <w:lang w:eastAsia="pt-BR"/>
        </w:rPr>
      </w:pPr>
    </w:p>
    <w:p w14:paraId="25F8050C" w14:textId="36E673C1" w:rsidR="0080448D" w:rsidRDefault="0080448D" w:rsidP="00446469">
      <w:pPr>
        <w:shd w:val="clear" w:color="auto" w:fill="FFFFFF"/>
        <w:spacing w:after="300" w:line="360" w:lineRule="auto"/>
        <w:jc w:val="both"/>
        <w:textAlignment w:val="baseline"/>
        <w:rPr>
          <w:rFonts w:ascii="Arial" w:eastAsia="Times New Roman" w:hAnsi="Arial" w:cs="Arial"/>
          <w:sz w:val="24"/>
          <w:szCs w:val="24"/>
          <w:lang w:eastAsia="pt-BR"/>
        </w:rPr>
      </w:pPr>
    </w:p>
    <w:p w14:paraId="41F37726" w14:textId="342EC3F3" w:rsidR="0080448D" w:rsidRDefault="0080448D" w:rsidP="00446469">
      <w:pPr>
        <w:shd w:val="clear" w:color="auto" w:fill="FFFFFF"/>
        <w:spacing w:after="300" w:line="360" w:lineRule="auto"/>
        <w:jc w:val="both"/>
        <w:textAlignment w:val="baseline"/>
        <w:rPr>
          <w:rFonts w:ascii="Arial" w:eastAsia="Times New Roman" w:hAnsi="Arial" w:cs="Arial"/>
          <w:sz w:val="24"/>
          <w:szCs w:val="24"/>
          <w:lang w:eastAsia="pt-BR"/>
        </w:rPr>
      </w:pPr>
    </w:p>
    <w:p w14:paraId="011FFE46" w14:textId="436A715C" w:rsidR="0080448D" w:rsidRDefault="0080448D" w:rsidP="00446469">
      <w:pPr>
        <w:shd w:val="clear" w:color="auto" w:fill="FFFFFF"/>
        <w:spacing w:after="300" w:line="360" w:lineRule="auto"/>
        <w:jc w:val="both"/>
        <w:textAlignment w:val="baseline"/>
        <w:rPr>
          <w:rFonts w:ascii="Arial" w:eastAsia="Times New Roman" w:hAnsi="Arial" w:cs="Arial"/>
          <w:sz w:val="24"/>
          <w:szCs w:val="24"/>
          <w:lang w:eastAsia="pt-BR"/>
        </w:rPr>
      </w:pPr>
    </w:p>
    <w:p w14:paraId="658BBD86" w14:textId="3CF2A096" w:rsidR="0080448D" w:rsidRDefault="0080448D" w:rsidP="00446469">
      <w:pPr>
        <w:shd w:val="clear" w:color="auto" w:fill="FFFFFF"/>
        <w:spacing w:after="300" w:line="360" w:lineRule="auto"/>
        <w:jc w:val="both"/>
        <w:textAlignment w:val="baseline"/>
        <w:rPr>
          <w:rFonts w:ascii="Arial" w:eastAsia="Times New Roman" w:hAnsi="Arial" w:cs="Arial"/>
          <w:sz w:val="24"/>
          <w:szCs w:val="24"/>
          <w:lang w:eastAsia="pt-BR"/>
        </w:rPr>
      </w:pPr>
    </w:p>
    <w:p w14:paraId="43076B57" w14:textId="0EADC213" w:rsidR="0080448D" w:rsidRDefault="0080448D" w:rsidP="00446469">
      <w:pPr>
        <w:shd w:val="clear" w:color="auto" w:fill="FFFFFF"/>
        <w:spacing w:after="300" w:line="360" w:lineRule="auto"/>
        <w:jc w:val="both"/>
        <w:textAlignment w:val="baseline"/>
        <w:rPr>
          <w:rFonts w:ascii="Arial" w:eastAsia="Times New Roman" w:hAnsi="Arial" w:cs="Arial"/>
          <w:sz w:val="24"/>
          <w:szCs w:val="24"/>
          <w:lang w:eastAsia="pt-BR"/>
        </w:rPr>
      </w:pPr>
    </w:p>
    <w:p w14:paraId="3AFB01BC" w14:textId="4A7E50EE" w:rsidR="0080448D" w:rsidRDefault="0080448D" w:rsidP="00446469">
      <w:pPr>
        <w:shd w:val="clear" w:color="auto" w:fill="FFFFFF"/>
        <w:spacing w:after="300" w:line="360" w:lineRule="auto"/>
        <w:jc w:val="both"/>
        <w:textAlignment w:val="baseline"/>
        <w:rPr>
          <w:rFonts w:ascii="Arial" w:eastAsia="Times New Roman" w:hAnsi="Arial" w:cs="Arial"/>
          <w:sz w:val="24"/>
          <w:szCs w:val="24"/>
          <w:lang w:eastAsia="pt-BR"/>
        </w:rPr>
      </w:pPr>
    </w:p>
    <w:p w14:paraId="6AF386D0" w14:textId="1B87B6ED" w:rsidR="0080448D" w:rsidRDefault="0080448D" w:rsidP="00446469">
      <w:pPr>
        <w:shd w:val="clear" w:color="auto" w:fill="FFFFFF"/>
        <w:spacing w:after="300" w:line="360" w:lineRule="auto"/>
        <w:jc w:val="both"/>
        <w:textAlignment w:val="baseline"/>
        <w:rPr>
          <w:rFonts w:ascii="Arial" w:eastAsia="Times New Roman" w:hAnsi="Arial" w:cs="Arial"/>
          <w:sz w:val="24"/>
          <w:szCs w:val="24"/>
          <w:lang w:eastAsia="pt-BR"/>
        </w:rPr>
      </w:pPr>
    </w:p>
    <w:p w14:paraId="411F5B3E" w14:textId="77777777" w:rsidR="00B927E7" w:rsidRDefault="00B927E7" w:rsidP="0080448D">
      <w:pPr>
        <w:shd w:val="clear" w:color="auto" w:fill="FFFFFF"/>
        <w:spacing w:after="300" w:line="360" w:lineRule="auto"/>
        <w:jc w:val="center"/>
        <w:textAlignment w:val="baseline"/>
        <w:rPr>
          <w:rFonts w:ascii="Arial" w:eastAsia="Times New Roman" w:hAnsi="Arial" w:cs="Arial"/>
          <w:b/>
          <w:bCs/>
          <w:sz w:val="28"/>
          <w:szCs w:val="28"/>
          <w:lang w:eastAsia="pt-BR"/>
        </w:rPr>
      </w:pPr>
    </w:p>
    <w:p w14:paraId="40816229" w14:textId="43702A9B" w:rsidR="0080448D" w:rsidRDefault="0080448D" w:rsidP="00B927E7">
      <w:pPr>
        <w:pStyle w:val="Estilo1"/>
        <w:rPr>
          <w:lang w:eastAsia="pt-BR"/>
        </w:rPr>
      </w:pPr>
      <w:bookmarkStart w:id="6" w:name="_Toc56370484"/>
      <w:r w:rsidRPr="0080448D">
        <w:rPr>
          <w:lang w:eastAsia="pt-BR"/>
        </w:rPr>
        <w:t>Considerações Finais</w:t>
      </w:r>
      <w:bookmarkEnd w:id="6"/>
    </w:p>
    <w:p w14:paraId="333AB9A8" w14:textId="77777777" w:rsidR="0080448D" w:rsidRPr="0080448D" w:rsidRDefault="0080448D" w:rsidP="0080448D">
      <w:pPr>
        <w:shd w:val="clear" w:color="auto" w:fill="FFFFFF"/>
        <w:spacing w:after="300" w:line="360" w:lineRule="auto"/>
        <w:jc w:val="both"/>
        <w:textAlignment w:val="baseline"/>
        <w:rPr>
          <w:rFonts w:ascii="Arial" w:eastAsia="Times New Roman" w:hAnsi="Arial" w:cs="Arial"/>
          <w:sz w:val="24"/>
          <w:szCs w:val="24"/>
          <w:lang w:eastAsia="pt-BR"/>
        </w:rPr>
      </w:pPr>
      <w:r w:rsidRPr="0080448D">
        <w:rPr>
          <w:rFonts w:ascii="Arial" w:eastAsia="Times New Roman" w:hAnsi="Arial" w:cs="Arial"/>
          <w:sz w:val="24"/>
          <w:szCs w:val="24"/>
          <w:lang w:eastAsia="pt-BR"/>
        </w:rPr>
        <w:t xml:space="preserve">Contudo a portaria do SUS ainda não foi atualizada, onde os requisitos permanecem os mesmos da Portaria vigente. </w:t>
      </w:r>
    </w:p>
    <w:p w14:paraId="6EF12DB5" w14:textId="319FF31F" w:rsidR="0080448D" w:rsidRPr="0080448D" w:rsidRDefault="0080448D" w:rsidP="0080448D">
      <w:pPr>
        <w:shd w:val="clear" w:color="auto" w:fill="FFFFFF"/>
        <w:spacing w:after="300" w:line="360" w:lineRule="auto"/>
        <w:jc w:val="both"/>
        <w:textAlignment w:val="baseline"/>
        <w:rPr>
          <w:rFonts w:ascii="Arial" w:eastAsia="Times New Roman" w:hAnsi="Arial" w:cs="Arial"/>
          <w:sz w:val="24"/>
          <w:szCs w:val="24"/>
          <w:lang w:eastAsia="pt-BR"/>
        </w:rPr>
      </w:pPr>
      <w:r w:rsidRPr="0080448D">
        <w:rPr>
          <w:rFonts w:ascii="Arial" w:eastAsia="Times New Roman" w:hAnsi="Arial" w:cs="Arial"/>
          <w:sz w:val="24"/>
          <w:szCs w:val="24"/>
          <w:lang w:eastAsia="pt-BR"/>
        </w:rPr>
        <w:t xml:space="preserve">Lembramos ainda sobre a necessidade de seguir atentas junto ao ministério da saúde, pois é lá que as recomendações precisam de fato ser homologadas para entrar em prática, e o cenário que temos naquele ministério é o pior possível. Visto os desmontes que temos acompanhado desde a Emenda Constitucional do Teto dos Gastos Públicos, que congelou o investimento nas políticas de saúde, </w:t>
      </w:r>
      <w:r w:rsidR="00F82A25" w:rsidRPr="0080448D">
        <w:rPr>
          <w:rFonts w:ascii="Arial" w:eastAsia="Times New Roman" w:hAnsi="Arial" w:cs="Arial"/>
          <w:sz w:val="24"/>
          <w:szCs w:val="24"/>
          <w:lang w:eastAsia="pt-BR"/>
        </w:rPr>
        <w:t>além</w:t>
      </w:r>
      <w:r w:rsidRPr="0080448D">
        <w:rPr>
          <w:rFonts w:ascii="Arial" w:eastAsia="Times New Roman" w:hAnsi="Arial" w:cs="Arial"/>
          <w:sz w:val="24"/>
          <w:szCs w:val="24"/>
          <w:lang w:eastAsia="pt-BR"/>
        </w:rPr>
        <w:t xml:space="preserve"> dos retrocessos e constantes ataques ao SUS.</w:t>
      </w:r>
    </w:p>
    <w:p w14:paraId="716257DB" w14:textId="6B619B17" w:rsidR="0080448D" w:rsidRDefault="0080448D" w:rsidP="0080448D">
      <w:pPr>
        <w:shd w:val="clear" w:color="auto" w:fill="FFFFFF"/>
        <w:spacing w:after="300" w:line="360" w:lineRule="auto"/>
        <w:jc w:val="both"/>
        <w:textAlignment w:val="baseline"/>
        <w:rPr>
          <w:rFonts w:ascii="Arial" w:eastAsia="Times New Roman" w:hAnsi="Arial" w:cs="Arial"/>
          <w:sz w:val="24"/>
          <w:szCs w:val="24"/>
          <w:lang w:eastAsia="pt-BR"/>
        </w:rPr>
      </w:pPr>
      <w:r w:rsidRPr="0080448D">
        <w:rPr>
          <w:rFonts w:ascii="Arial" w:eastAsia="Times New Roman" w:hAnsi="Arial" w:cs="Arial"/>
          <w:sz w:val="24"/>
          <w:szCs w:val="24"/>
          <w:lang w:eastAsia="pt-BR"/>
        </w:rPr>
        <w:t>Desta forma seguiremos na luta pela despatologização das identidades Trans, e o contra o ato médico sobre nossos corpos. Sempre em busca da garantia do respeito a autonomia do sujeito, sua autodeterminação e o acesso à saúde sem um viés biologizante ou genitalista.</w:t>
      </w:r>
    </w:p>
    <w:p w14:paraId="1A87B892" w14:textId="63C06C37" w:rsidR="00137644" w:rsidRDefault="00137644" w:rsidP="0080448D">
      <w:pPr>
        <w:shd w:val="clear" w:color="auto" w:fill="FFFFFF"/>
        <w:spacing w:after="300" w:line="360" w:lineRule="auto"/>
        <w:jc w:val="both"/>
        <w:textAlignment w:val="baseline"/>
        <w:rPr>
          <w:rFonts w:ascii="Arial" w:eastAsia="Times New Roman" w:hAnsi="Arial" w:cs="Arial"/>
          <w:sz w:val="24"/>
          <w:szCs w:val="24"/>
          <w:lang w:eastAsia="pt-BR"/>
        </w:rPr>
      </w:pPr>
    </w:p>
    <w:p w14:paraId="68045624" w14:textId="09698CF5" w:rsidR="00137644" w:rsidRDefault="00137644" w:rsidP="0080448D">
      <w:pPr>
        <w:shd w:val="clear" w:color="auto" w:fill="FFFFFF"/>
        <w:spacing w:after="300" w:line="360" w:lineRule="auto"/>
        <w:jc w:val="both"/>
        <w:textAlignment w:val="baseline"/>
        <w:rPr>
          <w:rFonts w:ascii="Arial" w:eastAsia="Times New Roman" w:hAnsi="Arial" w:cs="Arial"/>
          <w:sz w:val="24"/>
          <w:szCs w:val="24"/>
          <w:lang w:eastAsia="pt-BR"/>
        </w:rPr>
      </w:pPr>
    </w:p>
    <w:p w14:paraId="3151395E" w14:textId="1412A4FE" w:rsidR="00137644" w:rsidRDefault="00137644" w:rsidP="0080448D">
      <w:pPr>
        <w:shd w:val="clear" w:color="auto" w:fill="FFFFFF"/>
        <w:spacing w:after="300" w:line="360" w:lineRule="auto"/>
        <w:jc w:val="both"/>
        <w:textAlignment w:val="baseline"/>
        <w:rPr>
          <w:rFonts w:ascii="Arial" w:eastAsia="Times New Roman" w:hAnsi="Arial" w:cs="Arial"/>
          <w:sz w:val="24"/>
          <w:szCs w:val="24"/>
          <w:lang w:eastAsia="pt-BR"/>
        </w:rPr>
      </w:pPr>
    </w:p>
    <w:p w14:paraId="2A504F95" w14:textId="6609E084" w:rsidR="00137644" w:rsidRDefault="00137644" w:rsidP="0080448D">
      <w:pPr>
        <w:shd w:val="clear" w:color="auto" w:fill="FFFFFF"/>
        <w:spacing w:after="300" w:line="360" w:lineRule="auto"/>
        <w:jc w:val="both"/>
        <w:textAlignment w:val="baseline"/>
        <w:rPr>
          <w:rFonts w:ascii="Arial" w:eastAsia="Times New Roman" w:hAnsi="Arial" w:cs="Arial"/>
          <w:sz w:val="24"/>
          <w:szCs w:val="24"/>
          <w:lang w:eastAsia="pt-BR"/>
        </w:rPr>
      </w:pPr>
    </w:p>
    <w:p w14:paraId="23F71C8B" w14:textId="5A0ECC3F" w:rsidR="00137644" w:rsidRDefault="00137644" w:rsidP="0080448D">
      <w:pPr>
        <w:shd w:val="clear" w:color="auto" w:fill="FFFFFF"/>
        <w:spacing w:after="300" w:line="360" w:lineRule="auto"/>
        <w:jc w:val="both"/>
        <w:textAlignment w:val="baseline"/>
        <w:rPr>
          <w:rFonts w:ascii="Arial" w:eastAsia="Times New Roman" w:hAnsi="Arial" w:cs="Arial"/>
          <w:sz w:val="24"/>
          <w:szCs w:val="24"/>
          <w:lang w:eastAsia="pt-BR"/>
        </w:rPr>
      </w:pPr>
    </w:p>
    <w:p w14:paraId="04BE7F3B" w14:textId="1B23B4F5" w:rsidR="00137644" w:rsidRDefault="00137644" w:rsidP="0080448D">
      <w:pPr>
        <w:shd w:val="clear" w:color="auto" w:fill="FFFFFF"/>
        <w:spacing w:after="300" w:line="360" w:lineRule="auto"/>
        <w:jc w:val="both"/>
        <w:textAlignment w:val="baseline"/>
        <w:rPr>
          <w:rFonts w:ascii="Arial" w:eastAsia="Times New Roman" w:hAnsi="Arial" w:cs="Arial"/>
          <w:sz w:val="24"/>
          <w:szCs w:val="24"/>
          <w:lang w:eastAsia="pt-BR"/>
        </w:rPr>
      </w:pPr>
    </w:p>
    <w:p w14:paraId="43E1C929" w14:textId="47EEFF8A" w:rsidR="00137644" w:rsidRDefault="00137644" w:rsidP="0080448D">
      <w:pPr>
        <w:shd w:val="clear" w:color="auto" w:fill="FFFFFF"/>
        <w:spacing w:after="300" w:line="360" w:lineRule="auto"/>
        <w:jc w:val="both"/>
        <w:textAlignment w:val="baseline"/>
        <w:rPr>
          <w:rFonts w:ascii="Arial" w:eastAsia="Times New Roman" w:hAnsi="Arial" w:cs="Arial"/>
          <w:sz w:val="24"/>
          <w:szCs w:val="24"/>
          <w:lang w:eastAsia="pt-BR"/>
        </w:rPr>
      </w:pPr>
    </w:p>
    <w:p w14:paraId="36CE1C36" w14:textId="1C1D1D9C" w:rsidR="00137644" w:rsidRDefault="00137644" w:rsidP="0080448D">
      <w:pPr>
        <w:shd w:val="clear" w:color="auto" w:fill="FFFFFF"/>
        <w:spacing w:after="300" w:line="360" w:lineRule="auto"/>
        <w:jc w:val="both"/>
        <w:textAlignment w:val="baseline"/>
        <w:rPr>
          <w:rFonts w:ascii="Arial" w:eastAsia="Times New Roman" w:hAnsi="Arial" w:cs="Arial"/>
          <w:sz w:val="24"/>
          <w:szCs w:val="24"/>
          <w:lang w:eastAsia="pt-BR"/>
        </w:rPr>
      </w:pPr>
    </w:p>
    <w:p w14:paraId="2405A2EB" w14:textId="0747E286" w:rsidR="00137644" w:rsidRDefault="00137644" w:rsidP="0080448D">
      <w:pPr>
        <w:shd w:val="clear" w:color="auto" w:fill="FFFFFF"/>
        <w:spacing w:after="300" w:line="360" w:lineRule="auto"/>
        <w:jc w:val="both"/>
        <w:textAlignment w:val="baseline"/>
        <w:rPr>
          <w:rFonts w:ascii="Arial" w:eastAsia="Times New Roman" w:hAnsi="Arial" w:cs="Arial"/>
          <w:sz w:val="24"/>
          <w:szCs w:val="24"/>
          <w:lang w:eastAsia="pt-BR"/>
        </w:rPr>
      </w:pPr>
    </w:p>
    <w:p w14:paraId="1144AC36" w14:textId="128F58DB" w:rsidR="00137644" w:rsidRDefault="00137644" w:rsidP="0080448D">
      <w:pPr>
        <w:shd w:val="clear" w:color="auto" w:fill="FFFFFF"/>
        <w:spacing w:after="300" w:line="360" w:lineRule="auto"/>
        <w:jc w:val="both"/>
        <w:textAlignment w:val="baseline"/>
        <w:rPr>
          <w:rFonts w:ascii="Arial" w:eastAsia="Times New Roman" w:hAnsi="Arial" w:cs="Arial"/>
          <w:sz w:val="24"/>
          <w:szCs w:val="24"/>
          <w:lang w:eastAsia="pt-BR"/>
        </w:rPr>
      </w:pPr>
    </w:p>
    <w:p w14:paraId="599E913C" w14:textId="77777777" w:rsidR="00B927E7" w:rsidRDefault="00B927E7" w:rsidP="00137644">
      <w:pPr>
        <w:shd w:val="clear" w:color="auto" w:fill="FFFFFF"/>
        <w:spacing w:after="300" w:line="360" w:lineRule="auto"/>
        <w:jc w:val="center"/>
        <w:textAlignment w:val="baseline"/>
        <w:rPr>
          <w:rFonts w:ascii="Arial" w:eastAsia="Times New Roman" w:hAnsi="Arial" w:cs="Arial"/>
          <w:b/>
          <w:bCs/>
          <w:sz w:val="28"/>
          <w:szCs w:val="28"/>
          <w:lang w:eastAsia="pt-BR"/>
        </w:rPr>
      </w:pPr>
    </w:p>
    <w:p w14:paraId="205076BE" w14:textId="38EC3AF5" w:rsidR="00137644" w:rsidRDefault="00137644" w:rsidP="00A84C8F">
      <w:pPr>
        <w:pStyle w:val="Estilo1"/>
        <w:rPr>
          <w:lang w:eastAsia="pt-BR"/>
        </w:rPr>
      </w:pPr>
      <w:bookmarkStart w:id="7" w:name="_Toc56370485"/>
      <w:r w:rsidRPr="00137644">
        <w:rPr>
          <w:lang w:eastAsia="pt-BR"/>
        </w:rPr>
        <w:t>Referências</w:t>
      </w:r>
      <w:bookmarkEnd w:id="7"/>
    </w:p>
    <w:p w14:paraId="28A753BA" w14:textId="556C0AD2" w:rsidR="00137644" w:rsidRDefault="00137644" w:rsidP="00137644">
      <w:pPr>
        <w:shd w:val="clear" w:color="auto" w:fill="FFFFFF"/>
        <w:spacing w:after="300" w:line="360" w:lineRule="auto"/>
        <w:textAlignment w:val="baseline"/>
        <w:rPr>
          <w:rFonts w:ascii="Arial" w:eastAsia="Times New Roman" w:hAnsi="Arial" w:cs="Arial"/>
          <w:sz w:val="24"/>
          <w:szCs w:val="24"/>
          <w:lang w:eastAsia="pt-BR"/>
        </w:rPr>
      </w:pPr>
      <w:r w:rsidRPr="00137644">
        <w:rPr>
          <w:rFonts w:ascii="Arial" w:hAnsi="Arial" w:cs="Arial"/>
          <w:sz w:val="24"/>
          <w:szCs w:val="24"/>
        </w:rPr>
        <w:t xml:space="preserve">Guia Disforia de Gênero – Sociedade Brasileira de Pediatria, nº 4, junho de 2017. Disponível em: </w:t>
      </w:r>
      <w:hyperlink r:id="rId17" w:history="1">
        <w:r w:rsidRPr="00137644">
          <w:rPr>
            <w:rStyle w:val="Hyperlink"/>
            <w:rFonts w:ascii="Arial" w:eastAsia="Times New Roman" w:hAnsi="Arial" w:cs="Arial"/>
            <w:color w:val="auto"/>
            <w:sz w:val="24"/>
            <w:szCs w:val="24"/>
            <w:u w:val="none"/>
            <w:lang w:eastAsia="pt-BR"/>
          </w:rPr>
          <w:t>https://www.sbp.com.br/fileadmin/user_upload/19706c-GP_-_Disforia_de_Genero.pdf</w:t>
        </w:r>
      </w:hyperlink>
      <w:r>
        <w:rPr>
          <w:rFonts w:ascii="Arial" w:eastAsia="Times New Roman" w:hAnsi="Arial" w:cs="Arial"/>
          <w:sz w:val="24"/>
          <w:szCs w:val="24"/>
          <w:lang w:eastAsia="pt-BR"/>
        </w:rPr>
        <w:t>. Acesso em 15 novembro 2020.</w:t>
      </w:r>
    </w:p>
    <w:p w14:paraId="2CE7F9D3" w14:textId="2BEACA00" w:rsidR="00137644" w:rsidRPr="00137644" w:rsidRDefault="00137644" w:rsidP="00137644">
      <w:pPr>
        <w:shd w:val="clear" w:color="auto" w:fill="FFFFFF"/>
        <w:spacing w:after="300" w:line="360" w:lineRule="auto"/>
        <w:textAlignment w:val="baseline"/>
        <w:rPr>
          <w:rFonts w:ascii="Arial" w:eastAsia="Times New Roman" w:hAnsi="Arial" w:cs="Arial"/>
          <w:sz w:val="24"/>
          <w:szCs w:val="24"/>
          <w:lang w:eastAsia="pt-BR"/>
        </w:rPr>
      </w:pPr>
      <w:r>
        <w:rPr>
          <w:rFonts w:ascii="Arial" w:eastAsia="Times New Roman" w:hAnsi="Arial" w:cs="Arial"/>
          <w:sz w:val="24"/>
          <w:szCs w:val="24"/>
          <w:lang w:eastAsia="pt-BR"/>
        </w:rPr>
        <w:t xml:space="preserve">Departamento de DCCIST. </w:t>
      </w:r>
      <w:r w:rsidRPr="00137644">
        <w:rPr>
          <w:rFonts w:ascii="Arial" w:eastAsia="Times New Roman" w:hAnsi="Arial" w:cs="Arial"/>
          <w:sz w:val="24"/>
          <w:szCs w:val="24"/>
          <w:lang w:eastAsia="pt-BR"/>
        </w:rPr>
        <w:t xml:space="preserve">Disponível em: </w:t>
      </w:r>
      <w:hyperlink r:id="rId18" w:history="1">
        <w:r w:rsidRPr="00137644">
          <w:rPr>
            <w:rStyle w:val="Hyperlink"/>
            <w:rFonts w:ascii="Arial" w:eastAsia="Times New Roman" w:hAnsi="Arial" w:cs="Arial"/>
            <w:color w:val="auto"/>
            <w:sz w:val="24"/>
            <w:szCs w:val="24"/>
            <w:u w:val="none"/>
            <w:lang w:eastAsia="pt-BR"/>
          </w:rPr>
          <w:t>http://www.aids.gov.br/pt-br/noticias/populacao-trans-de-salvador-passa-contar-com-servico-do-processo-transexualizador</w:t>
        </w:r>
      </w:hyperlink>
      <w:r w:rsidRPr="00137644">
        <w:rPr>
          <w:rFonts w:ascii="Arial" w:eastAsia="Times New Roman" w:hAnsi="Arial" w:cs="Arial"/>
          <w:sz w:val="24"/>
          <w:szCs w:val="24"/>
          <w:lang w:eastAsia="pt-BR"/>
        </w:rPr>
        <w:t xml:space="preserve">. </w:t>
      </w:r>
      <w:r w:rsidRPr="00137644">
        <w:rPr>
          <w:rFonts w:ascii="Arial" w:eastAsia="Times New Roman" w:hAnsi="Arial" w:cs="Arial"/>
          <w:sz w:val="24"/>
          <w:szCs w:val="24"/>
          <w:lang w:eastAsia="pt-BR"/>
        </w:rPr>
        <w:t>Acesso em 15 novembro 2020.</w:t>
      </w:r>
    </w:p>
    <w:p w14:paraId="459B5662" w14:textId="73A0D783" w:rsidR="00137644" w:rsidRPr="00137644" w:rsidRDefault="00137644" w:rsidP="00137644">
      <w:pPr>
        <w:shd w:val="clear" w:color="auto" w:fill="FFFFFF"/>
        <w:spacing w:after="300" w:line="360" w:lineRule="auto"/>
        <w:textAlignment w:val="baseline"/>
        <w:rPr>
          <w:rFonts w:ascii="Arial" w:eastAsia="Times New Roman" w:hAnsi="Arial" w:cs="Arial"/>
          <w:sz w:val="24"/>
          <w:szCs w:val="24"/>
          <w:lang w:eastAsia="pt-BR"/>
        </w:rPr>
      </w:pPr>
      <w:r w:rsidRPr="00137644">
        <w:rPr>
          <w:rFonts w:ascii="Arial" w:eastAsia="Times New Roman" w:hAnsi="Arial" w:cs="Arial"/>
          <w:sz w:val="24"/>
          <w:szCs w:val="24"/>
          <w:lang w:eastAsia="pt-BR"/>
        </w:rPr>
        <w:t xml:space="preserve">Ministério da Saúde (1). Disponível em: </w:t>
      </w:r>
      <w:hyperlink r:id="rId19" w:history="1">
        <w:r w:rsidRPr="00137644">
          <w:rPr>
            <w:rStyle w:val="Hyperlink"/>
            <w:rFonts w:ascii="Arial" w:eastAsia="Times New Roman" w:hAnsi="Arial" w:cs="Arial"/>
            <w:color w:val="auto"/>
            <w:sz w:val="24"/>
            <w:szCs w:val="24"/>
            <w:u w:val="none"/>
            <w:lang w:eastAsia="pt-BR"/>
          </w:rPr>
          <w:t>http://www.saude.gov.br/noticias/agencia-saude/43482-hospital-no-es-fara-atendimento-a-transexuais</w:t>
        </w:r>
      </w:hyperlink>
      <w:r w:rsidRPr="00137644">
        <w:rPr>
          <w:rFonts w:ascii="Arial" w:eastAsia="Times New Roman" w:hAnsi="Arial" w:cs="Arial"/>
          <w:sz w:val="24"/>
          <w:szCs w:val="24"/>
          <w:lang w:eastAsia="pt-BR"/>
        </w:rPr>
        <w:t xml:space="preserve">. </w:t>
      </w:r>
      <w:r w:rsidRPr="00137644">
        <w:rPr>
          <w:rFonts w:ascii="Arial" w:eastAsia="Times New Roman" w:hAnsi="Arial" w:cs="Arial"/>
          <w:sz w:val="24"/>
          <w:szCs w:val="24"/>
          <w:lang w:eastAsia="pt-BR"/>
        </w:rPr>
        <w:t>Acesso em 15 novembro 2020.</w:t>
      </w:r>
    </w:p>
    <w:p w14:paraId="3FAD40F5" w14:textId="46665C66" w:rsidR="00137644" w:rsidRPr="00137644" w:rsidRDefault="00137644" w:rsidP="00137644">
      <w:pPr>
        <w:shd w:val="clear" w:color="auto" w:fill="FFFFFF"/>
        <w:spacing w:after="300" w:line="360" w:lineRule="auto"/>
        <w:textAlignment w:val="baseline"/>
        <w:rPr>
          <w:rFonts w:ascii="Arial" w:eastAsia="Times New Roman" w:hAnsi="Arial" w:cs="Arial"/>
          <w:sz w:val="24"/>
          <w:szCs w:val="24"/>
          <w:lang w:eastAsia="pt-BR"/>
        </w:rPr>
      </w:pPr>
      <w:r w:rsidRPr="00137644">
        <w:rPr>
          <w:rFonts w:ascii="Arial" w:eastAsia="Times New Roman" w:hAnsi="Arial" w:cs="Arial"/>
          <w:sz w:val="24"/>
          <w:szCs w:val="24"/>
          <w:lang w:eastAsia="pt-BR"/>
        </w:rPr>
        <w:t>Ministério da Saúde (</w:t>
      </w:r>
      <w:r w:rsidRPr="00137644">
        <w:rPr>
          <w:rFonts w:ascii="Arial" w:eastAsia="Times New Roman" w:hAnsi="Arial" w:cs="Arial"/>
          <w:sz w:val="24"/>
          <w:szCs w:val="24"/>
          <w:lang w:eastAsia="pt-BR"/>
        </w:rPr>
        <w:t>2</w:t>
      </w:r>
      <w:r w:rsidRPr="00137644">
        <w:rPr>
          <w:rFonts w:ascii="Arial" w:eastAsia="Times New Roman" w:hAnsi="Arial" w:cs="Arial"/>
          <w:sz w:val="24"/>
          <w:szCs w:val="24"/>
          <w:lang w:eastAsia="pt-BR"/>
        </w:rPr>
        <w:t>). Disponível em: http://www.saude.gov.br/atencao-especializada-e-hospitalar/especialidades/processo-transexualizador-no-sus/acesso-e-regulacao. Acesso em 15 novembro 2020.</w:t>
      </w:r>
    </w:p>
    <w:p w14:paraId="5FF3903E" w14:textId="37FE726E" w:rsidR="00137644" w:rsidRPr="00137644" w:rsidRDefault="00137644" w:rsidP="00137644">
      <w:pPr>
        <w:shd w:val="clear" w:color="auto" w:fill="FFFFFF"/>
        <w:spacing w:after="300" w:line="360" w:lineRule="auto"/>
        <w:textAlignment w:val="baseline"/>
        <w:rPr>
          <w:rFonts w:ascii="Arial" w:eastAsia="Times New Roman" w:hAnsi="Arial" w:cs="Arial"/>
          <w:sz w:val="24"/>
          <w:szCs w:val="24"/>
          <w:lang w:eastAsia="pt-BR"/>
        </w:rPr>
      </w:pPr>
      <w:r w:rsidRPr="00137644">
        <w:rPr>
          <w:rFonts w:ascii="Arial" w:eastAsia="Times New Roman" w:hAnsi="Arial" w:cs="Arial"/>
          <w:sz w:val="24"/>
          <w:szCs w:val="24"/>
          <w:lang w:eastAsia="pt-BR"/>
        </w:rPr>
        <w:t xml:space="preserve">Secretária da Saúde do Espírito Santo. Disponível em </w:t>
      </w:r>
      <w:r w:rsidRPr="00137644">
        <w:rPr>
          <w:rFonts w:ascii="Arial" w:eastAsia="Times New Roman" w:hAnsi="Arial" w:cs="Arial"/>
          <w:sz w:val="24"/>
          <w:szCs w:val="24"/>
          <w:lang w:eastAsia="pt-BR"/>
        </w:rPr>
        <w:t>https://saude.es.gov.br/Not%C3%ADcia/sesa-participa-de-inauguracao-do-ambulatorio-de-diversidade-de-genero-do-hucam. Acesso em 15 novembro 2020.</w:t>
      </w:r>
    </w:p>
    <w:p w14:paraId="5BBAF269" w14:textId="38EE5523" w:rsidR="00137644" w:rsidRPr="00137644" w:rsidRDefault="00137644" w:rsidP="00137644">
      <w:pPr>
        <w:shd w:val="clear" w:color="auto" w:fill="FFFFFF"/>
        <w:spacing w:after="300" w:line="360" w:lineRule="auto"/>
        <w:textAlignment w:val="baseline"/>
        <w:rPr>
          <w:rFonts w:ascii="Arial" w:eastAsia="Times New Roman" w:hAnsi="Arial" w:cs="Arial"/>
          <w:sz w:val="24"/>
          <w:szCs w:val="24"/>
          <w:lang w:eastAsia="pt-BR"/>
        </w:rPr>
      </w:pPr>
      <w:proofErr w:type="spellStart"/>
      <w:r w:rsidRPr="00137644">
        <w:rPr>
          <w:rFonts w:ascii="Arial" w:eastAsia="Times New Roman" w:hAnsi="Arial" w:cs="Arial"/>
          <w:sz w:val="24"/>
          <w:szCs w:val="24"/>
          <w:lang w:eastAsia="pt-BR"/>
        </w:rPr>
        <w:t>LeiaJá</w:t>
      </w:r>
      <w:proofErr w:type="spellEnd"/>
      <w:r w:rsidRPr="00137644">
        <w:rPr>
          <w:rFonts w:ascii="Arial" w:eastAsia="Times New Roman" w:hAnsi="Arial" w:cs="Arial"/>
          <w:sz w:val="24"/>
          <w:szCs w:val="24"/>
          <w:lang w:eastAsia="pt-BR"/>
        </w:rPr>
        <w:t xml:space="preserve">. Disponível em: </w:t>
      </w:r>
      <w:r w:rsidRPr="00137644">
        <w:rPr>
          <w:rFonts w:ascii="Arial" w:eastAsia="Times New Roman" w:hAnsi="Arial" w:cs="Arial"/>
          <w:sz w:val="24"/>
          <w:szCs w:val="24"/>
          <w:lang w:eastAsia="pt-BR"/>
        </w:rPr>
        <w:t>https://m.leiaja.com/noticias/2019/05/06/os-servicos-de-saude-voltados-para-o-publico-lgbt-em-pe/. Acesso em 15 novembro 2020</w:t>
      </w:r>
      <w:r w:rsidRPr="00137644">
        <w:rPr>
          <w:rFonts w:ascii="Arial" w:eastAsia="Times New Roman" w:hAnsi="Arial" w:cs="Arial"/>
          <w:sz w:val="24"/>
          <w:szCs w:val="24"/>
          <w:lang w:eastAsia="pt-BR"/>
        </w:rPr>
        <w:t>.</w:t>
      </w:r>
    </w:p>
    <w:p w14:paraId="74F6A1E8" w14:textId="696AA78D" w:rsidR="00137644" w:rsidRPr="00137644" w:rsidRDefault="00137644" w:rsidP="00137644">
      <w:pPr>
        <w:shd w:val="clear" w:color="auto" w:fill="FFFFFF"/>
        <w:spacing w:after="300" w:line="360" w:lineRule="auto"/>
        <w:textAlignment w:val="baseline"/>
        <w:rPr>
          <w:rFonts w:ascii="Arial" w:eastAsia="Times New Roman" w:hAnsi="Arial" w:cs="Arial"/>
          <w:sz w:val="24"/>
          <w:szCs w:val="24"/>
          <w:lang w:eastAsia="pt-BR"/>
        </w:rPr>
      </w:pPr>
      <w:r w:rsidRPr="00137644">
        <w:rPr>
          <w:rFonts w:ascii="Arial" w:eastAsia="Times New Roman" w:hAnsi="Arial" w:cs="Arial"/>
          <w:sz w:val="24"/>
          <w:szCs w:val="24"/>
          <w:lang w:eastAsia="pt-BR"/>
        </w:rPr>
        <w:t xml:space="preserve">Diário de Pernambuco. Disponível em: </w:t>
      </w:r>
      <w:r w:rsidRPr="00137644">
        <w:rPr>
          <w:rFonts w:ascii="Arial" w:eastAsia="Times New Roman" w:hAnsi="Arial" w:cs="Arial"/>
          <w:sz w:val="24"/>
          <w:szCs w:val="24"/>
          <w:lang w:eastAsia="pt-BR"/>
        </w:rPr>
        <w:t>https://www.diariodepernambuco.com.br/noticia/vidaurbana/2019/06/hospital-da-mulher-do-recife-tera-tratamento-de-hormonizacao-para-popu.html. Acesso em 15 novembro 2020.</w:t>
      </w:r>
    </w:p>
    <w:p w14:paraId="0F83D7A8" w14:textId="77777777" w:rsidR="00137644" w:rsidRPr="00137644" w:rsidRDefault="00137644" w:rsidP="00137644">
      <w:pPr>
        <w:shd w:val="clear" w:color="auto" w:fill="FFFFFF"/>
        <w:spacing w:after="300" w:line="360" w:lineRule="auto"/>
        <w:textAlignment w:val="baseline"/>
        <w:rPr>
          <w:rFonts w:ascii="Arial" w:eastAsia="Times New Roman" w:hAnsi="Arial" w:cs="Arial"/>
          <w:sz w:val="24"/>
          <w:szCs w:val="24"/>
          <w:lang w:eastAsia="pt-BR"/>
        </w:rPr>
      </w:pPr>
      <w:r w:rsidRPr="00137644">
        <w:rPr>
          <w:rFonts w:ascii="Arial" w:eastAsia="Times New Roman" w:hAnsi="Arial" w:cs="Arial"/>
          <w:sz w:val="24"/>
          <w:szCs w:val="24"/>
          <w:lang w:eastAsia="pt-BR"/>
        </w:rPr>
        <w:t xml:space="preserve">Agência AIDS. Disponível em: </w:t>
      </w:r>
      <w:hyperlink r:id="rId20" w:history="1">
        <w:r w:rsidRPr="00137644">
          <w:rPr>
            <w:rStyle w:val="Hyperlink"/>
            <w:rFonts w:ascii="Arial" w:eastAsia="Times New Roman" w:hAnsi="Arial" w:cs="Arial"/>
            <w:color w:val="auto"/>
            <w:sz w:val="24"/>
            <w:szCs w:val="24"/>
            <w:u w:val="none"/>
            <w:lang w:eastAsia="pt-BR"/>
          </w:rPr>
          <w:t>http://agenciaaids.com.br/noticia/processo-transexualizador-no-sus-10-anos-de-visibilidade-na-saude/</w:t>
        </w:r>
      </w:hyperlink>
      <w:r w:rsidRPr="00137644">
        <w:rPr>
          <w:rFonts w:ascii="Arial" w:eastAsia="Times New Roman" w:hAnsi="Arial" w:cs="Arial"/>
          <w:sz w:val="24"/>
          <w:szCs w:val="24"/>
          <w:lang w:eastAsia="pt-BR"/>
        </w:rPr>
        <w:t xml:space="preserve">. </w:t>
      </w:r>
      <w:r w:rsidRPr="00137644">
        <w:rPr>
          <w:rFonts w:ascii="Arial" w:eastAsia="Times New Roman" w:hAnsi="Arial" w:cs="Arial"/>
          <w:sz w:val="24"/>
          <w:szCs w:val="24"/>
          <w:lang w:eastAsia="pt-BR"/>
        </w:rPr>
        <w:t>Acesso em 15 novembro 2020.</w:t>
      </w:r>
    </w:p>
    <w:p w14:paraId="3BAAC396" w14:textId="6788270D" w:rsidR="00137644" w:rsidRPr="00137644" w:rsidRDefault="00137644" w:rsidP="00137644">
      <w:pPr>
        <w:shd w:val="clear" w:color="auto" w:fill="FFFFFF"/>
        <w:spacing w:after="300" w:line="360" w:lineRule="auto"/>
        <w:textAlignment w:val="baseline"/>
        <w:rPr>
          <w:rFonts w:ascii="Arial" w:eastAsia="Times New Roman" w:hAnsi="Arial" w:cs="Arial"/>
          <w:sz w:val="24"/>
          <w:szCs w:val="24"/>
          <w:lang w:eastAsia="pt-BR"/>
        </w:rPr>
      </w:pPr>
      <w:r w:rsidRPr="00137644">
        <w:rPr>
          <w:rFonts w:ascii="Arial" w:eastAsia="Times New Roman" w:hAnsi="Arial" w:cs="Arial"/>
          <w:sz w:val="24"/>
          <w:szCs w:val="24"/>
          <w:lang w:eastAsia="pt-BR"/>
        </w:rPr>
        <w:lastRenderedPageBreak/>
        <w:t xml:space="preserve">G1. Disponível em: </w:t>
      </w:r>
      <w:r w:rsidRPr="00137644">
        <w:rPr>
          <w:rFonts w:ascii="Arial" w:eastAsia="Times New Roman" w:hAnsi="Arial" w:cs="Arial"/>
          <w:sz w:val="24"/>
          <w:szCs w:val="24"/>
          <w:lang w:eastAsia="pt-BR"/>
        </w:rPr>
        <w:t>https://g1.globo.com/ciencia-e-saude/noticia/2018/08/19/quase-300-transgeneros-esperam-cirurgia-na-rede-publica-10-anos-apos-portaria-do-sus.ghtml. Acesso em 15 novembro 2020.</w:t>
      </w:r>
    </w:p>
    <w:p w14:paraId="3EAC5A10" w14:textId="3962FBCB" w:rsidR="00137644" w:rsidRPr="00137644" w:rsidRDefault="00137644" w:rsidP="00137644">
      <w:pPr>
        <w:shd w:val="clear" w:color="auto" w:fill="FFFFFF"/>
        <w:spacing w:after="300" w:line="360" w:lineRule="auto"/>
        <w:textAlignment w:val="baseline"/>
        <w:rPr>
          <w:rFonts w:ascii="Arial" w:eastAsia="Times New Roman" w:hAnsi="Arial" w:cs="Arial"/>
          <w:sz w:val="24"/>
          <w:szCs w:val="24"/>
          <w:lang w:eastAsia="pt-BR"/>
        </w:rPr>
      </w:pPr>
      <w:r w:rsidRPr="00137644">
        <w:rPr>
          <w:rFonts w:ascii="Arial" w:eastAsia="Times New Roman" w:hAnsi="Arial" w:cs="Arial"/>
          <w:sz w:val="24"/>
          <w:szCs w:val="24"/>
          <w:lang w:eastAsia="pt-BR"/>
        </w:rPr>
        <w:t xml:space="preserve">Agência Brasília. Disponível em: </w:t>
      </w:r>
      <w:r w:rsidRPr="00137644">
        <w:rPr>
          <w:rFonts w:ascii="Arial" w:eastAsia="Times New Roman" w:hAnsi="Arial" w:cs="Arial"/>
          <w:sz w:val="24"/>
          <w:szCs w:val="24"/>
          <w:lang w:eastAsia="pt-BR"/>
        </w:rPr>
        <w:t>https://www.agenciabrasilia.df.gov.br/2018/01/07/em-quatro-meses-ambulatorio-trans-do-df-recebeu-102-pacientes/. Acesso em 15 novembro 2020.</w:t>
      </w:r>
    </w:p>
    <w:p w14:paraId="7C78C1BC" w14:textId="77777777" w:rsidR="00137644" w:rsidRDefault="00137644" w:rsidP="00137644">
      <w:pPr>
        <w:shd w:val="clear" w:color="auto" w:fill="FFFFFF"/>
        <w:spacing w:after="300" w:line="360" w:lineRule="auto"/>
        <w:textAlignment w:val="baseline"/>
        <w:rPr>
          <w:rFonts w:ascii="Arial" w:eastAsia="Times New Roman" w:hAnsi="Arial" w:cs="Arial"/>
          <w:sz w:val="24"/>
          <w:szCs w:val="24"/>
          <w:lang w:eastAsia="pt-BR"/>
        </w:rPr>
      </w:pPr>
    </w:p>
    <w:p w14:paraId="2DB968AD" w14:textId="734DC125" w:rsidR="00137644" w:rsidRPr="005D2A9A" w:rsidRDefault="00137644" w:rsidP="00137644">
      <w:pPr>
        <w:shd w:val="clear" w:color="auto" w:fill="FFFFFF"/>
        <w:spacing w:after="300" w:line="360" w:lineRule="auto"/>
        <w:textAlignment w:val="baseline"/>
        <w:rPr>
          <w:rFonts w:ascii="Arial" w:eastAsia="Times New Roman" w:hAnsi="Arial" w:cs="Arial"/>
          <w:sz w:val="24"/>
          <w:szCs w:val="24"/>
          <w:lang w:eastAsia="pt-BR"/>
        </w:rPr>
      </w:pPr>
    </w:p>
    <w:p w14:paraId="6C3986D3" w14:textId="77777777" w:rsidR="005D2A9A" w:rsidRPr="005D2A9A" w:rsidRDefault="005D2A9A" w:rsidP="00446469">
      <w:pPr>
        <w:spacing w:line="360" w:lineRule="auto"/>
        <w:jc w:val="both"/>
        <w:rPr>
          <w:rFonts w:ascii="Arial" w:hAnsi="Arial" w:cs="Arial"/>
          <w:sz w:val="28"/>
          <w:szCs w:val="28"/>
        </w:rPr>
      </w:pPr>
    </w:p>
    <w:sectPr w:rsidR="005D2A9A" w:rsidRPr="005D2A9A" w:rsidSect="00A84C8F">
      <w:headerReference w:type="default" r:id="rId21"/>
      <w:pgSz w:w="11906" w:h="16838"/>
      <w:pgMar w:top="1701" w:right="1134" w:bottom="1134" w:left="1701" w:header="1134" w:footer="680"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3D415D" w14:textId="77777777" w:rsidR="00262B61" w:rsidRDefault="00262B61" w:rsidP="00D4535D">
      <w:pPr>
        <w:spacing w:after="0" w:line="240" w:lineRule="auto"/>
      </w:pPr>
      <w:r>
        <w:separator/>
      </w:r>
    </w:p>
  </w:endnote>
  <w:endnote w:type="continuationSeparator" w:id="0">
    <w:p w14:paraId="1929B588" w14:textId="77777777" w:rsidR="00262B61" w:rsidRDefault="00262B61" w:rsidP="00D45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76C43D" w14:textId="77777777" w:rsidR="00262B61" w:rsidRDefault="00262B61" w:rsidP="00D4535D">
      <w:pPr>
        <w:spacing w:after="0" w:line="240" w:lineRule="auto"/>
      </w:pPr>
      <w:r>
        <w:separator/>
      </w:r>
    </w:p>
  </w:footnote>
  <w:footnote w:type="continuationSeparator" w:id="0">
    <w:p w14:paraId="4DAE6DE9" w14:textId="77777777" w:rsidR="00262B61" w:rsidRDefault="00262B61" w:rsidP="00D453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625D2" w14:textId="27656192" w:rsidR="00D4535D" w:rsidRDefault="00D4535D">
    <w:pPr>
      <w:pStyle w:val="Cabealho"/>
      <w:jc w:val="right"/>
    </w:pPr>
    <w:r>
      <w:fldChar w:fldCharType="begin"/>
    </w:r>
    <w:r>
      <w:instrText>PAGE   \* MERGEFORMAT</w:instrText>
    </w:r>
    <w:r>
      <w:fldChar w:fldCharType="separate"/>
    </w:r>
    <w:r>
      <w:t>2</w:t>
    </w:r>
    <w:r>
      <w:fldChar w:fldCharType="end"/>
    </w:r>
  </w:p>
  <w:p w14:paraId="3246EAB0" w14:textId="77777777" w:rsidR="00D4535D" w:rsidRDefault="00D4535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0E21B8"/>
    <w:multiLevelType w:val="multilevel"/>
    <w:tmpl w:val="AA64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A3C3F"/>
    <w:rsid w:val="00137644"/>
    <w:rsid w:val="00262B61"/>
    <w:rsid w:val="00343795"/>
    <w:rsid w:val="00446469"/>
    <w:rsid w:val="00466203"/>
    <w:rsid w:val="004D08AF"/>
    <w:rsid w:val="005B41AF"/>
    <w:rsid w:val="005D2A9A"/>
    <w:rsid w:val="006F3636"/>
    <w:rsid w:val="0080448D"/>
    <w:rsid w:val="008C102C"/>
    <w:rsid w:val="00A84C8F"/>
    <w:rsid w:val="00B927E7"/>
    <w:rsid w:val="00BA3C3F"/>
    <w:rsid w:val="00BB2F76"/>
    <w:rsid w:val="00D4535D"/>
    <w:rsid w:val="00E17282"/>
    <w:rsid w:val="00F82A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D0D80"/>
  <w15:chartTrackingRefBased/>
  <w15:docId w15:val="{67835DA9-D7A8-4CF8-9685-8C7F249B5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C3F"/>
    <w:pPr>
      <w:spacing w:after="160" w:line="259" w:lineRule="auto"/>
    </w:pPr>
    <w:rPr>
      <w:sz w:val="22"/>
      <w:szCs w:val="22"/>
      <w:lang w:eastAsia="en-US"/>
    </w:rPr>
  </w:style>
  <w:style w:type="paragraph" w:styleId="Ttulo2">
    <w:name w:val="heading 2"/>
    <w:basedOn w:val="Normal"/>
    <w:link w:val="Ttulo2Char"/>
    <w:uiPriority w:val="9"/>
    <w:qFormat/>
    <w:rsid w:val="005D2A9A"/>
    <w:pPr>
      <w:spacing w:before="100" w:beforeAutospacing="1" w:after="100" w:afterAutospacing="1" w:line="240" w:lineRule="auto"/>
      <w:outlineLvl w:val="1"/>
    </w:pPr>
    <w:rPr>
      <w:rFonts w:ascii="Times New Roman" w:eastAsia="Times New Roman" w:hAnsi="Times New Roman"/>
      <w:b/>
      <w:bCs/>
      <w:sz w:val="36"/>
      <w:szCs w:val="36"/>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unhideWhenUsed/>
    <w:rsid w:val="00343795"/>
    <w:rPr>
      <w:color w:val="0000FF"/>
      <w:u w:val="single"/>
    </w:rPr>
  </w:style>
  <w:style w:type="character" w:customStyle="1" w:styleId="Ttulo2Char">
    <w:name w:val="Título 2 Char"/>
    <w:link w:val="Ttulo2"/>
    <w:uiPriority w:val="9"/>
    <w:rsid w:val="005D2A9A"/>
    <w:rPr>
      <w:rFonts w:ascii="Times New Roman" w:eastAsia="Times New Roman" w:hAnsi="Times New Roman" w:cs="Times New Roman"/>
      <w:b/>
      <w:bCs/>
      <w:sz w:val="36"/>
      <w:szCs w:val="36"/>
      <w:lang w:eastAsia="pt-BR"/>
    </w:rPr>
  </w:style>
  <w:style w:type="paragraph" w:customStyle="1" w:styleId="it">
    <w:name w:val="it"/>
    <w:basedOn w:val="Normal"/>
    <w:rsid w:val="005D2A9A"/>
    <w:pPr>
      <w:spacing w:before="100" w:beforeAutospacing="1" w:after="100" w:afterAutospacing="1" w:line="240" w:lineRule="auto"/>
    </w:pPr>
    <w:rPr>
      <w:rFonts w:ascii="Times New Roman" w:eastAsia="Times New Roman" w:hAnsi="Times New Roman"/>
      <w:sz w:val="24"/>
      <w:szCs w:val="24"/>
      <w:lang w:eastAsia="pt-BR"/>
    </w:rPr>
  </w:style>
  <w:style w:type="character" w:styleId="Forte">
    <w:name w:val="Strong"/>
    <w:uiPriority w:val="22"/>
    <w:qFormat/>
    <w:rsid w:val="005D2A9A"/>
    <w:rPr>
      <w:b/>
      <w:bCs/>
    </w:rPr>
  </w:style>
  <w:style w:type="paragraph" w:styleId="NormalWeb">
    <w:name w:val="Normal (Web)"/>
    <w:basedOn w:val="Normal"/>
    <w:uiPriority w:val="99"/>
    <w:semiHidden/>
    <w:unhideWhenUsed/>
    <w:rsid w:val="005D2A9A"/>
    <w:pPr>
      <w:spacing w:before="100" w:beforeAutospacing="1" w:after="100" w:afterAutospacing="1" w:line="240" w:lineRule="auto"/>
    </w:pPr>
    <w:rPr>
      <w:rFonts w:ascii="Times New Roman" w:eastAsia="Times New Roman" w:hAnsi="Times New Roman"/>
      <w:sz w:val="24"/>
      <w:szCs w:val="24"/>
      <w:lang w:eastAsia="pt-BR"/>
    </w:rPr>
  </w:style>
  <w:style w:type="character" w:styleId="nfase">
    <w:name w:val="Emphasis"/>
    <w:uiPriority w:val="20"/>
    <w:qFormat/>
    <w:rsid w:val="005D2A9A"/>
    <w:rPr>
      <w:i/>
      <w:iCs/>
    </w:rPr>
  </w:style>
  <w:style w:type="character" w:styleId="MenoPendente">
    <w:name w:val="Unresolved Mention"/>
    <w:uiPriority w:val="99"/>
    <w:semiHidden/>
    <w:unhideWhenUsed/>
    <w:rsid w:val="00137644"/>
    <w:rPr>
      <w:color w:val="605E5C"/>
      <w:shd w:val="clear" w:color="auto" w:fill="E1DFDD"/>
    </w:rPr>
  </w:style>
  <w:style w:type="paragraph" w:styleId="Cabealho">
    <w:name w:val="header"/>
    <w:basedOn w:val="Normal"/>
    <w:link w:val="CabealhoChar"/>
    <w:uiPriority w:val="99"/>
    <w:unhideWhenUsed/>
    <w:rsid w:val="00D4535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4535D"/>
  </w:style>
  <w:style w:type="paragraph" w:styleId="Rodap">
    <w:name w:val="footer"/>
    <w:basedOn w:val="Normal"/>
    <w:link w:val="RodapChar"/>
    <w:uiPriority w:val="99"/>
    <w:unhideWhenUsed/>
    <w:rsid w:val="00D4535D"/>
    <w:pPr>
      <w:tabs>
        <w:tab w:val="center" w:pos="4252"/>
        <w:tab w:val="right" w:pos="8504"/>
      </w:tabs>
      <w:spacing w:after="0" w:line="240" w:lineRule="auto"/>
    </w:pPr>
  </w:style>
  <w:style w:type="character" w:customStyle="1" w:styleId="RodapChar">
    <w:name w:val="Rodapé Char"/>
    <w:basedOn w:val="Fontepargpadro"/>
    <w:link w:val="Rodap"/>
    <w:uiPriority w:val="99"/>
    <w:rsid w:val="00D4535D"/>
  </w:style>
  <w:style w:type="paragraph" w:customStyle="1" w:styleId="Estilo1">
    <w:name w:val="Estilo1"/>
    <w:basedOn w:val="Normal"/>
    <w:link w:val="Estilo1Char"/>
    <w:qFormat/>
    <w:rsid w:val="00B927E7"/>
    <w:pPr>
      <w:spacing w:line="360" w:lineRule="auto"/>
      <w:jc w:val="center"/>
    </w:pPr>
    <w:rPr>
      <w:rFonts w:ascii="Arial" w:hAnsi="Arial" w:cs="Arial"/>
      <w:b/>
      <w:bCs/>
      <w:sz w:val="28"/>
      <w:szCs w:val="28"/>
    </w:rPr>
  </w:style>
  <w:style w:type="paragraph" w:customStyle="1" w:styleId="Estilo2">
    <w:name w:val="Estilo2"/>
    <w:basedOn w:val="Normal"/>
    <w:link w:val="Estilo2Char"/>
    <w:qFormat/>
    <w:rsid w:val="00B927E7"/>
    <w:pPr>
      <w:shd w:val="clear" w:color="auto" w:fill="FFFFFF"/>
      <w:spacing w:after="300" w:line="360" w:lineRule="auto"/>
      <w:jc w:val="both"/>
      <w:textAlignment w:val="baseline"/>
      <w:outlineLvl w:val="1"/>
    </w:pPr>
    <w:rPr>
      <w:rFonts w:ascii="Arial" w:eastAsia="Times New Roman" w:hAnsi="Arial" w:cs="Arial"/>
      <w:b/>
      <w:bCs/>
      <w:sz w:val="24"/>
      <w:szCs w:val="24"/>
      <w:lang w:eastAsia="pt-BR"/>
    </w:rPr>
  </w:style>
  <w:style w:type="character" w:customStyle="1" w:styleId="Estilo1Char">
    <w:name w:val="Estilo1 Char"/>
    <w:link w:val="Estilo1"/>
    <w:rsid w:val="00B927E7"/>
    <w:rPr>
      <w:rFonts w:ascii="Arial" w:hAnsi="Arial" w:cs="Arial"/>
      <w:b/>
      <w:bCs/>
      <w:sz w:val="28"/>
      <w:szCs w:val="28"/>
    </w:rPr>
  </w:style>
  <w:style w:type="paragraph" w:styleId="Sumrio2">
    <w:name w:val="toc 2"/>
    <w:basedOn w:val="Normal"/>
    <w:next w:val="Normal"/>
    <w:autoRedefine/>
    <w:uiPriority w:val="39"/>
    <w:unhideWhenUsed/>
    <w:rsid w:val="00B927E7"/>
    <w:pPr>
      <w:spacing w:after="100"/>
      <w:ind w:left="220"/>
    </w:pPr>
  </w:style>
  <w:style w:type="character" w:customStyle="1" w:styleId="Estilo2Char">
    <w:name w:val="Estilo2 Char"/>
    <w:link w:val="Estilo2"/>
    <w:rsid w:val="00B927E7"/>
    <w:rPr>
      <w:rFonts w:ascii="Arial" w:eastAsia="Times New Roman" w:hAnsi="Arial" w:cs="Arial"/>
      <w:b/>
      <w:bCs/>
      <w:sz w:val="24"/>
      <w:szCs w:val="24"/>
      <w:shd w:val="clear" w:color="auto" w:fill="FFFFFF"/>
      <w:lang w:eastAsia="pt-BR"/>
    </w:rPr>
  </w:style>
  <w:style w:type="paragraph" w:styleId="Sumrio1">
    <w:name w:val="toc 1"/>
    <w:basedOn w:val="Normal"/>
    <w:next w:val="Normal"/>
    <w:autoRedefine/>
    <w:uiPriority w:val="39"/>
    <w:unhideWhenUsed/>
    <w:rsid w:val="00B927E7"/>
    <w:pPr>
      <w:spacing w:after="100"/>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1727649">
      <w:bodyDiv w:val="1"/>
      <w:marLeft w:val="0"/>
      <w:marRight w:val="0"/>
      <w:marTop w:val="0"/>
      <w:marBottom w:val="0"/>
      <w:divBdr>
        <w:top w:val="none" w:sz="0" w:space="0" w:color="auto"/>
        <w:left w:val="none" w:sz="0" w:space="0" w:color="auto"/>
        <w:bottom w:val="none" w:sz="0" w:space="0" w:color="auto"/>
        <w:right w:val="none" w:sz="0" w:space="0" w:color="auto"/>
      </w:divBdr>
      <w:divsChild>
        <w:div w:id="722096109">
          <w:blockQuote w:val="1"/>
          <w:marLeft w:val="0"/>
          <w:marRight w:val="0"/>
          <w:marTop w:val="0"/>
          <w:marBottom w:val="0"/>
          <w:divBdr>
            <w:top w:val="none" w:sz="0" w:space="0" w:color="auto"/>
            <w:left w:val="single" w:sz="12" w:space="30" w:color="E06D5E"/>
            <w:bottom w:val="none" w:sz="0" w:space="0" w:color="auto"/>
            <w:right w:val="none" w:sz="0" w:space="0" w:color="auto"/>
          </w:divBdr>
        </w:div>
        <w:div w:id="1177185878">
          <w:blockQuote w:val="1"/>
          <w:marLeft w:val="0"/>
          <w:marRight w:val="0"/>
          <w:marTop w:val="0"/>
          <w:marBottom w:val="0"/>
          <w:divBdr>
            <w:top w:val="none" w:sz="0" w:space="0" w:color="auto"/>
            <w:left w:val="single" w:sz="12" w:space="30" w:color="E06D5E"/>
            <w:bottom w:val="none" w:sz="0" w:space="0" w:color="auto"/>
            <w:right w:val="none" w:sz="0" w:space="0" w:color="auto"/>
          </w:divBdr>
        </w:div>
        <w:div w:id="1868790217">
          <w:blockQuote w:val="1"/>
          <w:marLeft w:val="0"/>
          <w:marRight w:val="0"/>
          <w:marTop w:val="0"/>
          <w:marBottom w:val="0"/>
          <w:divBdr>
            <w:top w:val="none" w:sz="0" w:space="0" w:color="auto"/>
            <w:left w:val="single" w:sz="12" w:space="30" w:color="E06D5E"/>
            <w:bottom w:val="none" w:sz="0" w:space="0" w:color="auto"/>
            <w:right w:val="none" w:sz="0" w:space="0" w:color="auto"/>
          </w:divBdr>
        </w:div>
        <w:div w:id="479034114">
          <w:marLeft w:val="0"/>
          <w:marRight w:val="0"/>
          <w:marTop w:val="0"/>
          <w:marBottom w:val="0"/>
          <w:divBdr>
            <w:top w:val="none" w:sz="0" w:space="0" w:color="auto"/>
            <w:left w:val="none" w:sz="0" w:space="0" w:color="auto"/>
            <w:bottom w:val="none" w:sz="0" w:space="0" w:color="auto"/>
            <w:right w:val="none" w:sz="0" w:space="0" w:color="auto"/>
          </w:divBdr>
          <w:divsChild>
            <w:div w:id="708797027">
              <w:marLeft w:val="0"/>
              <w:marRight w:val="0"/>
              <w:marTop w:val="0"/>
              <w:marBottom w:val="0"/>
              <w:divBdr>
                <w:top w:val="none" w:sz="0" w:space="0" w:color="auto"/>
                <w:left w:val="none" w:sz="0" w:space="0" w:color="auto"/>
                <w:bottom w:val="none" w:sz="0" w:space="0" w:color="auto"/>
                <w:right w:val="none" w:sz="0" w:space="0" w:color="auto"/>
              </w:divBdr>
              <w:divsChild>
                <w:div w:id="8181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vsms.saude.gov.br/bvs/saudelegis/gm/2013/prt2803_19_11_2013.html" TargetMode="External"/><Relationship Id="rId13" Type="http://schemas.openxmlformats.org/officeDocument/2006/relationships/hyperlink" Target="https://bvsms.saude.gov.br/bvs/saudelegis/sas/1999/prt0055_24_02_1999.html" TargetMode="External"/><Relationship Id="rId18" Type="http://schemas.openxmlformats.org/officeDocument/2006/relationships/hyperlink" Target="http://www.aids.gov.br/pt-br/noticias/populacao-trans-de-salvador-passa-contar-com-servico-do-processo-transexualizador"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conselho.saude.gov.br/biblioteca/livros/Carta5.pdf" TargetMode="External"/><Relationship Id="rId17" Type="http://schemas.openxmlformats.org/officeDocument/2006/relationships/hyperlink" Target="https://www.sbp.com.br/fileadmin/user_upload/19706c-GP_-_Disforia_de_Genero.pdf" TargetMode="External"/><Relationship Id="rId2" Type="http://schemas.openxmlformats.org/officeDocument/2006/relationships/numbering" Target="numbering.xml"/><Relationship Id="rId16" Type="http://schemas.openxmlformats.org/officeDocument/2006/relationships/hyperlink" Target="https://www.instagram.com/p/B7JTF_BgJwI/" TargetMode="External"/><Relationship Id="rId20" Type="http://schemas.openxmlformats.org/officeDocument/2006/relationships/hyperlink" Target="http://agenciaaids.com.br/noticia/processo-transexualizador-no-sus-10-anos-de-visibilidade-na-sau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nselho.saude.gov.br/biblioteca/livros/Carta5.pdf" TargetMode="External"/><Relationship Id="rId5" Type="http://schemas.openxmlformats.org/officeDocument/2006/relationships/webSettings" Target="webSettings.xml"/><Relationship Id="rId15" Type="http://schemas.openxmlformats.org/officeDocument/2006/relationships/hyperlink" Target="https://g1.globo.com/bemestar/noticia/oms-retira-a-transexualidade-da-lista-de-doencas-mentais.ghtml" TargetMode="External"/><Relationship Id="rId23" Type="http://schemas.openxmlformats.org/officeDocument/2006/relationships/theme" Target="theme/theme1.xml"/><Relationship Id="rId10" Type="http://schemas.openxmlformats.org/officeDocument/2006/relationships/hyperlink" Target="https://conselho.saude.gov.br/biblioteca/livros/Carta5.pdf" TargetMode="External"/><Relationship Id="rId19" Type="http://schemas.openxmlformats.org/officeDocument/2006/relationships/hyperlink" Target="http://www.saude.gov.br/noticias/agencia-saude/43482-hospital-no-es-fara-atendimento-a-transexuais" TargetMode="External"/><Relationship Id="rId4" Type="http://schemas.openxmlformats.org/officeDocument/2006/relationships/settings" Target="settings.xml"/><Relationship Id="rId9" Type="http://schemas.openxmlformats.org/officeDocument/2006/relationships/hyperlink" Target="http://chrome-extension/oemmndcbldboiebfnladdacbdfmadadm/http:/www.mpgo.mp.br/portalweb/hp/41/docs/politicanacional_saudeintegral_lgbt.pdf" TargetMode="External"/><Relationship Id="rId14" Type="http://schemas.openxmlformats.org/officeDocument/2006/relationships/hyperlink" Target="https://conselho.saude.gov.br/biblioteca/livros/Carta5.pdf"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84CB0-E0C3-436C-A5D8-B524EADD9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2215</Words>
  <Characters>11964</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14151</CharactersWithSpaces>
  <SharedDoc>false</SharedDoc>
  <HLinks>
    <vt:vector size="126" baseType="variant">
      <vt:variant>
        <vt:i4>4587528</vt:i4>
      </vt:variant>
      <vt:variant>
        <vt:i4>87</vt:i4>
      </vt:variant>
      <vt:variant>
        <vt:i4>0</vt:i4>
      </vt:variant>
      <vt:variant>
        <vt:i4>5</vt:i4>
      </vt:variant>
      <vt:variant>
        <vt:lpwstr>http://agenciaaids.com.br/noticia/processo-transexualizador-no-sus-10-anos-de-visibilidade-na-saude/</vt:lpwstr>
      </vt:variant>
      <vt:variant>
        <vt:lpwstr/>
      </vt:variant>
      <vt:variant>
        <vt:i4>2555959</vt:i4>
      </vt:variant>
      <vt:variant>
        <vt:i4>84</vt:i4>
      </vt:variant>
      <vt:variant>
        <vt:i4>0</vt:i4>
      </vt:variant>
      <vt:variant>
        <vt:i4>5</vt:i4>
      </vt:variant>
      <vt:variant>
        <vt:lpwstr>http://www.saude.gov.br/noticias/agencia-saude/43482-hospital-no-es-fara-atendimento-a-transexuais</vt:lpwstr>
      </vt:variant>
      <vt:variant>
        <vt:lpwstr/>
      </vt:variant>
      <vt:variant>
        <vt:i4>7798900</vt:i4>
      </vt:variant>
      <vt:variant>
        <vt:i4>81</vt:i4>
      </vt:variant>
      <vt:variant>
        <vt:i4>0</vt:i4>
      </vt:variant>
      <vt:variant>
        <vt:i4>5</vt:i4>
      </vt:variant>
      <vt:variant>
        <vt:lpwstr>http://www.aids.gov.br/pt-br/noticias/populacao-trans-de-salvador-passa-contar-com-servico-do-processo-transexualizador</vt:lpwstr>
      </vt:variant>
      <vt:variant>
        <vt:lpwstr/>
      </vt:variant>
      <vt:variant>
        <vt:i4>3211341</vt:i4>
      </vt:variant>
      <vt:variant>
        <vt:i4>78</vt:i4>
      </vt:variant>
      <vt:variant>
        <vt:i4>0</vt:i4>
      </vt:variant>
      <vt:variant>
        <vt:i4>5</vt:i4>
      </vt:variant>
      <vt:variant>
        <vt:lpwstr>https://www.sbp.com.br/fileadmin/user_upload/19706c-GP_-_Disforia_de_Genero.pdf</vt:lpwstr>
      </vt:variant>
      <vt:variant>
        <vt:lpwstr/>
      </vt:variant>
      <vt:variant>
        <vt:i4>3539029</vt:i4>
      </vt:variant>
      <vt:variant>
        <vt:i4>75</vt:i4>
      </vt:variant>
      <vt:variant>
        <vt:i4>0</vt:i4>
      </vt:variant>
      <vt:variant>
        <vt:i4>5</vt:i4>
      </vt:variant>
      <vt:variant>
        <vt:lpwstr>https://www.instagram.com/p/B7JTF_BgJwI/</vt:lpwstr>
      </vt:variant>
      <vt:variant>
        <vt:lpwstr/>
      </vt:variant>
      <vt:variant>
        <vt:i4>393242</vt:i4>
      </vt:variant>
      <vt:variant>
        <vt:i4>72</vt:i4>
      </vt:variant>
      <vt:variant>
        <vt:i4>0</vt:i4>
      </vt:variant>
      <vt:variant>
        <vt:i4>5</vt:i4>
      </vt:variant>
      <vt:variant>
        <vt:lpwstr>https://g1.globo.com/bemestar/noticia/oms-retira-a-transexualidade-da-lista-de-doencas-mentais.ghtml</vt:lpwstr>
      </vt:variant>
      <vt:variant>
        <vt:lpwstr/>
      </vt:variant>
      <vt:variant>
        <vt:i4>3342453</vt:i4>
      </vt:variant>
      <vt:variant>
        <vt:i4>69</vt:i4>
      </vt:variant>
      <vt:variant>
        <vt:i4>0</vt:i4>
      </vt:variant>
      <vt:variant>
        <vt:i4>5</vt:i4>
      </vt:variant>
      <vt:variant>
        <vt:lpwstr>https://conselho.saude.gov.br/biblioteca/livros/Carta5.pdf</vt:lpwstr>
      </vt:variant>
      <vt:variant>
        <vt:lpwstr/>
      </vt:variant>
      <vt:variant>
        <vt:i4>4391016</vt:i4>
      </vt:variant>
      <vt:variant>
        <vt:i4>66</vt:i4>
      </vt:variant>
      <vt:variant>
        <vt:i4>0</vt:i4>
      </vt:variant>
      <vt:variant>
        <vt:i4>5</vt:i4>
      </vt:variant>
      <vt:variant>
        <vt:lpwstr>https://bvsms.saude.gov.br/bvs/saudelegis/sas/1999/prt0055_24_02_1999.html</vt:lpwstr>
      </vt:variant>
      <vt:variant>
        <vt:lpwstr/>
      </vt:variant>
      <vt:variant>
        <vt:i4>3342453</vt:i4>
      </vt:variant>
      <vt:variant>
        <vt:i4>63</vt:i4>
      </vt:variant>
      <vt:variant>
        <vt:i4>0</vt:i4>
      </vt:variant>
      <vt:variant>
        <vt:i4>5</vt:i4>
      </vt:variant>
      <vt:variant>
        <vt:lpwstr>https://conselho.saude.gov.br/biblioteca/livros/Carta5.pdf</vt:lpwstr>
      </vt:variant>
      <vt:variant>
        <vt:lpwstr/>
      </vt:variant>
      <vt:variant>
        <vt:i4>3342453</vt:i4>
      </vt:variant>
      <vt:variant>
        <vt:i4>60</vt:i4>
      </vt:variant>
      <vt:variant>
        <vt:i4>0</vt:i4>
      </vt:variant>
      <vt:variant>
        <vt:i4>5</vt:i4>
      </vt:variant>
      <vt:variant>
        <vt:lpwstr>https://conselho.saude.gov.br/biblioteca/livros/Carta5.pdf</vt:lpwstr>
      </vt:variant>
      <vt:variant>
        <vt:lpwstr/>
      </vt:variant>
      <vt:variant>
        <vt:i4>3342453</vt:i4>
      </vt:variant>
      <vt:variant>
        <vt:i4>57</vt:i4>
      </vt:variant>
      <vt:variant>
        <vt:i4>0</vt:i4>
      </vt:variant>
      <vt:variant>
        <vt:i4>5</vt:i4>
      </vt:variant>
      <vt:variant>
        <vt:lpwstr>https://conselho.saude.gov.br/biblioteca/livros/Carta5.pdf</vt:lpwstr>
      </vt:variant>
      <vt:variant>
        <vt:lpwstr/>
      </vt:variant>
      <vt:variant>
        <vt:i4>3407989</vt:i4>
      </vt:variant>
      <vt:variant>
        <vt:i4>54</vt:i4>
      </vt:variant>
      <vt:variant>
        <vt:i4>0</vt:i4>
      </vt:variant>
      <vt:variant>
        <vt:i4>5</vt:i4>
      </vt:variant>
      <vt:variant>
        <vt:lpwstr>http://chrome-extension/oemmndcbldboiebfnladdacbdfmadadm/http:/www.mpgo.mp.br/portalweb/hp/41/docs/politicanacional_saudeintegral_lgbt.pdf</vt:lpwstr>
      </vt:variant>
      <vt:variant>
        <vt:lpwstr/>
      </vt:variant>
      <vt:variant>
        <vt:i4>1507390</vt:i4>
      </vt:variant>
      <vt:variant>
        <vt:i4>47</vt:i4>
      </vt:variant>
      <vt:variant>
        <vt:i4>0</vt:i4>
      </vt:variant>
      <vt:variant>
        <vt:i4>5</vt:i4>
      </vt:variant>
      <vt:variant>
        <vt:lpwstr/>
      </vt:variant>
      <vt:variant>
        <vt:lpwstr>_Toc56370485</vt:lpwstr>
      </vt:variant>
      <vt:variant>
        <vt:i4>1441854</vt:i4>
      </vt:variant>
      <vt:variant>
        <vt:i4>41</vt:i4>
      </vt:variant>
      <vt:variant>
        <vt:i4>0</vt:i4>
      </vt:variant>
      <vt:variant>
        <vt:i4>5</vt:i4>
      </vt:variant>
      <vt:variant>
        <vt:lpwstr/>
      </vt:variant>
      <vt:variant>
        <vt:lpwstr>_Toc56370484</vt:lpwstr>
      </vt:variant>
      <vt:variant>
        <vt:i4>1114174</vt:i4>
      </vt:variant>
      <vt:variant>
        <vt:i4>35</vt:i4>
      </vt:variant>
      <vt:variant>
        <vt:i4>0</vt:i4>
      </vt:variant>
      <vt:variant>
        <vt:i4>5</vt:i4>
      </vt:variant>
      <vt:variant>
        <vt:lpwstr/>
      </vt:variant>
      <vt:variant>
        <vt:lpwstr>_Toc56370483</vt:lpwstr>
      </vt:variant>
      <vt:variant>
        <vt:i4>1048638</vt:i4>
      </vt:variant>
      <vt:variant>
        <vt:i4>29</vt:i4>
      </vt:variant>
      <vt:variant>
        <vt:i4>0</vt:i4>
      </vt:variant>
      <vt:variant>
        <vt:i4>5</vt:i4>
      </vt:variant>
      <vt:variant>
        <vt:lpwstr/>
      </vt:variant>
      <vt:variant>
        <vt:lpwstr>_Toc56370482</vt:lpwstr>
      </vt:variant>
      <vt:variant>
        <vt:i4>1245246</vt:i4>
      </vt:variant>
      <vt:variant>
        <vt:i4>23</vt:i4>
      </vt:variant>
      <vt:variant>
        <vt:i4>0</vt:i4>
      </vt:variant>
      <vt:variant>
        <vt:i4>5</vt:i4>
      </vt:variant>
      <vt:variant>
        <vt:lpwstr/>
      </vt:variant>
      <vt:variant>
        <vt:lpwstr>_Toc56370481</vt:lpwstr>
      </vt:variant>
      <vt:variant>
        <vt:i4>1179710</vt:i4>
      </vt:variant>
      <vt:variant>
        <vt:i4>17</vt:i4>
      </vt:variant>
      <vt:variant>
        <vt:i4>0</vt:i4>
      </vt:variant>
      <vt:variant>
        <vt:i4>5</vt:i4>
      </vt:variant>
      <vt:variant>
        <vt:lpwstr/>
      </vt:variant>
      <vt:variant>
        <vt:lpwstr>_Toc56370480</vt:lpwstr>
      </vt:variant>
      <vt:variant>
        <vt:i4>1769521</vt:i4>
      </vt:variant>
      <vt:variant>
        <vt:i4>11</vt:i4>
      </vt:variant>
      <vt:variant>
        <vt:i4>0</vt:i4>
      </vt:variant>
      <vt:variant>
        <vt:i4>5</vt:i4>
      </vt:variant>
      <vt:variant>
        <vt:lpwstr/>
      </vt:variant>
      <vt:variant>
        <vt:lpwstr>_Toc56370479</vt:lpwstr>
      </vt:variant>
      <vt:variant>
        <vt:i4>1703985</vt:i4>
      </vt:variant>
      <vt:variant>
        <vt:i4>5</vt:i4>
      </vt:variant>
      <vt:variant>
        <vt:i4>0</vt:i4>
      </vt:variant>
      <vt:variant>
        <vt:i4>5</vt:i4>
      </vt:variant>
      <vt:variant>
        <vt:lpwstr/>
      </vt:variant>
      <vt:variant>
        <vt:lpwstr>_Toc56370478</vt:lpwstr>
      </vt:variant>
      <vt:variant>
        <vt:i4>8126538</vt:i4>
      </vt:variant>
      <vt:variant>
        <vt:i4>0</vt:i4>
      </vt:variant>
      <vt:variant>
        <vt:i4>0</vt:i4>
      </vt:variant>
      <vt:variant>
        <vt:i4>5</vt:i4>
      </vt:variant>
      <vt:variant>
        <vt:lpwstr>http://bvsms.saude.gov.br/bvs/saudelegis/gm/2013/prt2803_19_11_2013.html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RAFAELA SAORI DA SILVA KABUCHI</dc:creator>
  <cp:keywords/>
  <dc:description/>
  <cp:lastModifiedBy>RAFAELA SAORI DA SILVA KABUCHI</cp:lastModifiedBy>
  <cp:revision>2</cp:revision>
  <cp:lastPrinted>2020-11-16T01:20:00Z</cp:lastPrinted>
  <dcterms:created xsi:type="dcterms:W3CDTF">2020-11-16T01:21:00Z</dcterms:created>
  <dcterms:modified xsi:type="dcterms:W3CDTF">2020-11-16T01:21:00Z</dcterms:modified>
</cp:coreProperties>
</file>