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6b78c405eda14a5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52" w:type="dxa"/>
        <w:tblLayout w:type="fixed"/>
        <w:tblCellMar>
          <w:left w:w="107" w:type="dxa"/>
          <w:right w:w="107" w:type="dxa"/>
        </w:tblCellMar>
        <w:tblLook w:val="0000" w:firstRow="0" w:lastRow="0" w:firstColumn="0" w:lastColumn="0" w:noHBand="0" w:noVBand="0"/>
      </w:tblPr>
      <w:tblGrid>
        <w:gridCol w:w="3082"/>
        <w:gridCol w:w="3561"/>
        <w:gridCol w:w="2004"/>
        <w:gridCol w:w="1605"/>
      </w:tblGrid>
      <w:tr w:rsidR="00A7314A" w:rsidRPr="003C2505" w14:paraId="7AD37B6D" w14:textId="77777777" w:rsidTr="003C2505">
        <w:trPr>
          <w:trHeight w:val="1487"/>
        </w:trPr>
        <w:tc>
          <w:tcPr>
            <w:tcW w:w="8647" w:type="dxa"/>
            <w:gridSpan w:val="3"/>
          </w:tcPr>
          <w:p w14:paraId="65496362" w14:textId="20BEDDEA" w:rsidR="00A7314A" w:rsidRPr="003C2505" w:rsidRDefault="00435A47" w:rsidP="003C2505">
            <w:pPr>
              <w:ind w:left="57" w:right="57"/>
              <w:rPr>
                <w:b/>
                <w:bCs/>
              </w:rPr>
            </w:pPr>
            <w:r w:rsidRPr="003C2505">
              <w:rPr>
                <w:noProof/>
              </w:rPr>
              <mc:AlternateContent>
                <mc:Choice Requires="wps">
                  <w:drawing>
                    <wp:anchor distT="0" distB="0" distL="114300" distR="114300" simplePos="0" relativeHeight="251657728" behindDoc="0" locked="0" layoutInCell="1" allowOverlap="1" wp14:anchorId="631974CE" wp14:editId="6E16911E">
                      <wp:simplePos x="0" y="0"/>
                      <wp:positionH relativeFrom="column">
                        <wp:posOffset>-683895</wp:posOffset>
                      </wp:positionH>
                      <wp:positionV relativeFrom="paragraph">
                        <wp:posOffset>-638810</wp:posOffset>
                      </wp:positionV>
                      <wp:extent cx="7556500" cy="198120"/>
                      <wp:effectExtent l="0" t="0" r="0" b="0"/>
                      <wp:wrapNone/>
                      <wp:docPr id="356694512" name="txt_Inf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F317B" w14:textId="77777777" w:rsidR="00313988" w:rsidRPr="00E345F4" w:rsidRDefault="00313988" w:rsidP="00E345F4">
                                  <w:pPr>
                                    <w:jc w:val="center"/>
                                    <w:rPr>
                                      <w:rFonts w:ascii="Calibri" w:hAnsi="Calibri" w:cs="Calibri"/>
                                      <w:b/>
                                      <w:color w:val="FF0000"/>
                                    </w:rPr>
                                  </w:pPr>
                                  <w:r>
                                    <w:rPr>
                                      <w:rFonts w:ascii="Calibri" w:hAnsi="Calibri" w:cs="Calibri"/>
                                      <w:b/>
                                      <w:color w:val="FF0000"/>
                                    </w:rPr>
                                    <w:t xml:space="preserve">Uwaga! Pełna funkcjonalność formularza i powiadomienie o aktualizacji po </w:t>
                                  </w:r>
                                  <w:r w:rsidRPr="00E345F4">
                                    <w:rPr>
                                      <w:rFonts w:ascii="Calibri" w:hAnsi="Calibri" w:cs="Calibri"/>
                                      <w:b/>
                                      <w:color w:val="0000FF"/>
                                    </w:rPr>
                                    <w:t xml:space="preserve">WŁĄCZENIU MAKR. </w:t>
                                  </w:r>
                                  <w:r>
                                    <w:rPr>
                                      <w:rFonts w:ascii="Calibri" w:hAnsi="Calibri" w:cs="Calibri"/>
                                      <w:b/>
                                      <w:color w:val="FF0000"/>
                                    </w:rPr>
                                    <w:t xml:space="preserve">Jak to zrobić </w:t>
                                  </w:r>
                                  <w:r w:rsidRPr="00E345F4">
                                    <w:rPr>
                                      <w:rFonts w:ascii="Calibri" w:hAnsi="Calibri" w:cs="Calibri"/>
                                      <w:b/>
                                      <w:color w:val="000000"/>
                                    </w:rPr>
                                    <w:t>www.iform.pl/makra</w:t>
                                  </w:r>
                                </w:p>
                              </w:txbxContent>
                            </wps:txbx>
                            <wps:bodyPr rot="0" vert="horz" wrap="square" lIns="0" tIns="3556" rIns="0" bIns="355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631974CE" id="_x0000_t202" coordsize="21600,21600" o:spt="202" path="m,l,21600r21600,l21600,xe">
                      <v:stroke joinstyle="miter"/>
                      <v:path gradientshapeok="t" o:connecttype="rect"/>
                    </v:shapetype>
                    <v:shape id="txt_Info" o:spid="_x0000_s1026" type="#_x0000_t202" style="position:absolute;left:0;text-align:left;margin-left:-53.85pt;margin-top:-50.3pt;width:595pt;height:15.6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" filled="f" stroked="f">
                      <v:textbox inset="0,.28pt,0,.28pt">
                        <w:txbxContent>
                          <w:p w14:paraId="232F317B" w14:textId="77777777" w:rsidR="00313988" w:rsidRPr="00E345F4" w:rsidRDefault="00313988" w:rsidP="00E345F4">
                            <w:pPr>
                              <w:jc w:val="center"/>
                              <w:rPr>
                                <w:rFonts w:ascii="Calibri" w:hAnsi="Calibri" w:cs="Calibri"/>
                                <w:b/>
                                <w:color w:val="FF0000"/>
                              </w:rPr>
                            </w:pPr>
                            <w:r>
                              <w:rPr>
                                <w:rFonts w:ascii="Calibri" w:hAnsi="Calibri" w:cs="Calibri"/>
                                <w:b/>
                                <w:color w:val="FF0000"/>
                              </w:rPr>
                              <w:t xml:space="preserve">Uwaga! Pełna funkcjonalność formularza i powiadomienie o aktualizacji po </w:t>
                            </w:r>
                            <w:r w:rsidRPr="00E345F4">
                              <w:rPr>
                                <w:rFonts w:ascii="Calibri" w:hAnsi="Calibri" w:cs="Calibri"/>
                                <w:b/>
                                <w:color w:val="0000FF"/>
                              </w:rPr>
                              <w:t xml:space="preserve">WŁĄCZENIU MAKR. </w:t>
                            </w:r>
                            <w:r>
                              <w:rPr>
                                <w:rFonts w:ascii="Calibri" w:hAnsi="Calibri" w:cs="Calibri"/>
                                <w:b/>
                                <w:color w:val="FF0000"/>
                              </w:rPr>
                              <w:t xml:space="preserve">Jak to zrobić </w:t>
                            </w:r>
                            <w:r w:rsidRPr="00E345F4">
                              <w:rPr>
                                <w:rFonts w:ascii="Calibri" w:hAnsi="Calibri" w:cs="Calibri"/>
                                <w:b/>
                                <w:color w:val="000000"/>
                              </w:rPr>
                              <w:t>www.iform.pl/makra</w:t>
                            </w:r>
                          </w:p>
                        </w:txbxContent>
                      </v:textbox>
                    </v:shape>
                  </w:pict>
                </mc:Fallback>
              </mc:AlternateContent>
            </w:r>
            <w:r w:rsidR="00A7314A" w:rsidRPr="003C2505">
              <w:rPr>
                <w:b/>
                <w:bCs/>
              </w:rPr>
              <w:t>Stan na dzień sporządzenia prospektu informacyjnego</w:t>
            </w:r>
            <w:r w:rsidR="002318EB" w:rsidRPr="003C2505">
              <w:rPr>
                <w:b/>
                <w:bCs/>
              </w:rPr>
              <w:t xml:space="preserve"> </w:t>
            </w:r>
            <w:r w:rsidR="006B569C" w:rsidRPr="00014873">
              <w:rPr>
                <w:b/>
                <w:bCs/>
              </w:rPr>
              <w:t>1</w:t>
            </w:r>
            <w:r w:rsidR="007B7CDF" w:rsidRPr="00014873">
              <w:rPr>
                <w:b/>
                <w:bCs/>
              </w:rPr>
              <w:t>4</w:t>
            </w:r>
            <w:r w:rsidR="003C2505" w:rsidRPr="00014873">
              <w:rPr>
                <w:b/>
                <w:bCs/>
              </w:rPr>
              <w:t>.</w:t>
            </w:r>
            <w:r w:rsidR="006B569C" w:rsidRPr="00014873">
              <w:rPr>
                <w:b/>
                <w:bCs/>
              </w:rPr>
              <w:t>0</w:t>
            </w:r>
            <w:r w:rsidR="007B7CDF" w:rsidRPr="00014873">
              <w:rPr>
                <w:b/>
                <w:bCs/>
              </w:rPr>
              <w:t>7</w:t>
            </w:r>
            <w:r w:rsidR="003C2505" w:rsidRPr="00014873">
              <w:rPr>
                <w:b/>
                <w:bCs/>
              </w:rPr>
              <w:t>.202</w:t>
            </w:r>
            <w:r w:rsidR="006B569C" w:rsidRPr="00014873">
              <w:rPr>
                <w:b/>
                <w:bCs/>
              </w:rPr>
              <w:t>6</w:t>
            </w:r>
            <w:r w:rsidR="003C2505" w:rsidRPr="003C2505">
              <w:rPr>
                <w:b/>
                <w:bCs/>
              </w:rPr>
              <w:t xml:space="preserve"> r.</w:t>
            </w:r>
          </w:p>
          <w:p w14:paraId="1A091F2B" w14:textId="77777777" w:rsidR="003C2505" w:rsidRPr="003C2505" w:rsidRDefault="003C2505" w:rsidP="003C2505">
            <w:pPr>
              <w:ind w:left="57" w:right="57"/>
              <w:jc w:val="center"/>
              <w:rPr>
                <w:b/>
                <w:bCs/>
              </w:rPr>
            </w:pPr>
          </w:p>
          <w:p w14:paraId="1AE7C6B5" w14:textId="77777777" w:rsidR="003C2505" w:rsidRPr="003C2505" w:rsidRDefault="003C2505" w:rsidP="003C2505">
            <w:pPr>
              <w:ind w:left="57" w:right="57"/>
              <w:jc w:val="center"/>
              <w:rPr>
                <w:b/>
                <w:bCs/>
              </w:rPr>
            </w:pPr>
          </w:p>
          <w:p w14:paraId="74C76088" w14:textId="6AFD8517" w:rsidR="003C2505" w:rsidRPr="003C2505" w:rsidRDefault="003C2505" w:rsidP="003C2505">
            <w:pPr>
              <w:ind w:left="57" w:right="-958"/>
              <w:jc w:val="center"/>
              <w:rPr>
                <w:b/>
                <w:bCs/>
              </w:rPr>
            </w:pPr>
            <w:r w:rsidRPr="003C2505">
              <w:rPr>
                <w:b/>
                <w:bCs/>
              </w:rPr>
              <w:t>PROSPEKT INFORMACYJNY</w:t>
            </w:r>
          </w:p>
          <w:p w14:paraId="1FCF4668" w14:textId="1A87B387" w:rsidR="003C2505" w:rsidRPr="003C2505" w:rsidRDefault="003C2505" w:rsidP="003C2505">
            <w:pPr>
              <w:ind w:left="57" w:right="-958"/>
              <w:jc w:val="center"/>
              <w:rPr>
                <w:b/>
              </w:rPr>
            </w:pPr>
            <w:r w:rsidRPr="003C2505">
              <w:rPr>
                <w:b/>
              </w:rPr>
              <w:t>dla przedsięwzięcia deweloperskiego NOVA STAFFA</w:t>
            </w:r>
          </w:p>
          <w:p w14:paraId="6DCCC724" w14:textId="43709465" w:rsidR="003C2505" w:rsidRPr="003C2505" w:rsidRDefault="003C2505" w:rsidP="003C2505">
            <w:pPr>
              <w:ind w:left="57" w:right="-958"/>
              <w:jc w:val="center"/>
              <w:rPr>
                <w:b/>
              </w:rPr>
            </w:pPr>
            <w:r w:rsidRPr="003C2505">
              <w:rPr>
                <w:b/>
              </w:rPr>
              <w:t>prowadzonego w Zgierzu przy ul. Staffa</w:t>
            </w:r>
          </w:p>
          <w:p w14:paraId="11FAC513" w14:textId="40B6EB62" w:rsidR="003C2505" w:rsidRPr="003C2505" w:rsidRDefault="00313988" w:rsidP="00313988">
            <w:pPr>
              <w:ind w:left="57" w:right="-958"/>
              <w:jc w:val="center"/>
              <w:rPr>
                <w:bCs/>
              </w:rPr>
            </w:pPr>
            <w:r>
              <w:rPr>
                <w:bCs/>
              </w:rPr>
              <w:t xml:space="preserve">przygotowany dla lokalu nr </w:t>
            </w:r>
            <w:r w:rsidR="006B569C">
              <w:rPr>
                <w:bCs/>
              </w:rPr>
              <w:t>______</w:t>
            </w:r>
          </w:p>
        </w:tc>
        <w:tc>
          <w:tcPr>
            <w:tcW w:w="1605" w:type="dxa"/>
            <w:vAlign w:val="center"/>
          </w:tcPr>
          <w:p w14:paraId="5C671D14" w14:textId="055C1265" w:rsidR="00A7314A" w:rsidRPr="003C2505" w:rsidRDefault="00A7314A" w:rsidP="003C2505">
            <w:pPr>
              <w:ind w:left="57" w:right="57"/>
            </w:pPr>
          </w:p>
        </w:tc>
      </w:tr>
      <w:tr w:rsidR="000D126C" w:rsidRPr="003C2505" w14:paraId="2757521E" w14:textId="77777777" w:rsidTr="003C2505">
        <w:trPr>
          <w:trHeight w:val="714"/>
        </w:trPr>
        <w:tc>
          <w:tcPr>
            <w:tcW w:w="10249" w:type="dxa"/>
            <w:gridSpan w:val="4"/>
            <w:vAlign w:val="center"/>
          </w:tcPr>
          <w:p w14:paraId="1E330BC5" w14:textId="77777777" w:rsidR="000D126C" w:rsidRPr="003C2505" w:rsidRDefault="000D126C" w:rsidP="003C2505">
            <w:pPr>
              <w:ind w:left="57" w:right="57"/>
              <w:rPr>
                <w:b/>
                <w:bCs/>
              </w:rPr>
            </w:pPr>
            <w:r w:rsidRPr="003C2505">
              <w:rPr>
                <w:b/>
                <w:bCs/>
              </w:rPr>
              <w:t>CZĘŚĆ OGÓLNA</w:t>
            </w:r>
          </w:p>
        </w:tc>
      </w:tr>
      <w:tr w:rsidR="00A7314A" w:rsidRPr="003C2505" w14:paraId="0C9C9E77" w14:textId="77777777" w:rsidTr="003C2505">
        <w:trPr>
          <w:trHeight w:val="350"/>
        </w:trPr>
        <w:tc>
          <w:tcPr>
            <w:tcW w:w="10249" w:type="dxa"/>
            <w:gridSpan w:val="4"/>
          </w:tcPr>
          <w:p w14:paraId="5BF622A9" w14:textId="77777777" w:rsidR="00A7314A" w:rsidRPr="003C2505" w:rsidRDefault="00A7314A" w:rsidP="003C2505">
            <w:pPr>
              <w:ind w:left="57" w:right="57" w:hanging="726"/>
              <w:rPr>
                <w:b/>
                <w:bCs/>
              </w:rPr>
            </w:pPr>
            <w:r w:rsidRPr="003C2505">
              <w:rPr>
                <w:b/>
                <w:bCs/>
              </w:rPr>
              <w:t xml:space="preserve">I. </w:t>
            </w:r>
            <w:r w:rsidR="000D126C" w:rsidRPr="003C2505">
              <w:rPr>
                <w:b/>
                <w:bCs/>
              </w:rPr>
              <w:tab/>
            </w:r>
            <w:r w:rsidRPr="003C2505">
              <w:rPr>
                <w:b/>
                <w:bCs/>
              </w:rPr>
              <w:t>DANE IDENTYFIKACYJNE I KONTAKTOWE DOTYCZĄCE DEWELOPERA</w:t>
            </w:r>
          </w:p>
        </w:tc>
      </w:tr>
      <w:tr w:rsidR="00A7314A" w:rsidRPr="003C2505" w14:paraId="679A4116" w14:textId="77777777" w:rsidTr="003C2505">
        <w:tblPrEx>
          <w:tblCellMar>
            <w:left w:w="40" w:type="dxa"/>
            <w:right w:w="40" w:type="dxa"/>
          </w:tblCellMar>
        </w:tblPrEx>
        <w:trPr>
          <w:trHeight w:hRule="exact" w:val="268"/>
        </w:trPr>
        <w:tc>
          <w:tcPr>
            <w:tcW w:w="1024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6F77F260" w14:textId="77777777" w:rsidR="00A7314A" w:rsidRPr="003C2505" w:rsidRDefault="00A7314A" w:rsidP="003C2505">
            <w:pPr>
              <w:ind w:left="57" w:right="57"/>
            </w:pPr>
            <w:r w:rsidRPr="003C2505">
              <w:rPr>
                <w:b/>
                <w:bCs/>
                <w:color w:val="000000"/>
              </w:rPr>
              <w:t>DANE DEWELOPERA</w:t>
            </w:r>
          </w:p>
        </w:tc>
      </w:tr>
      <w:tr w:rsidR="00A7314A" w:rsidRPr="003C2505" w14:paraId="3E78A670" w14:textId="77777777" w:rsidTr="003C2505">
        <w:tblPrEx>
          <w:tblCellMar>
            <w:left w:w="40" w:type="dxa"/>
            <w:right w:w="40" w:type="dxa"/>
          </w:tblCellMar>
        </w:tblPrEx>
        <w:trPr>
          <w:trHeight w:val="825"/>
        </w:trPr>
        <w:tc>
          <w:tcPr>
            <w:tcW w:w="3082" w:type="dxa"/>
            <w:vMerge w:val="restart"/>
            <w:tcBorders>
              <w:top w:val="single" w:sz="12" w:space="0" w:color="auto"/>
              <w:left w:val="single" w:sz="12" w:space="0" w:color="auto"/>
              <w:right w:val="single" w:sz="6" w:space="0" w:color="auto"/>
            </w:tcBorders>
            <w:shd w:val="clear" w:color="auto" w:fill="F2F2F2" w:themeFill="background1" w:themeFillShade="F2"/>
          </w:tcPr>
          <w:p w14:paraId="23BFDEB5" w14:textId="77777777" w:rsidR="00A7314A" w:rsidRPr="003C2505" w:rsidRDefault="00A7314A" w:rsidP="003C2505">
            <w:pPr>
              <w:ind w:left="57" w:right="57"/>
            </w:pPr>
            <w:r w:rsidRPr="003C2505">
              <w:rPr>
                <w:color w:val="000000"/>
                <w:spacing w:val="-2"/>
              </w:rPr>
              <w:t>Deweloper</w:t>
            </w:r>
          </w:p>
        </w:tc>
        <w:tc>
          <w:tcPr>
            <w:tcW w:w="7167" w:type="dxa"/>
            <w:gridSpan w:val="3"/>
            <w:tcBorders>
              <w:top w:val="single" w:sz="12" w:space="0" w:color="auto"/>
              <w:left w:val="single" w:sz="6" w:space="0" w:color="auto"/>
              <w:right w:val="single" w:sz="12" w:space="0" w:color="auto"/>
            </w:tcBorders>
            <w:shd w:val="clear" w:color="auto" w:fill="FFFFFF"/>
          </w:tcPr>
          <w:p w14:paraId="12CF86F2" w14:textId="0A2CEB4D" w:rsidR="00A7314A" w:rsidRPr="003C2505" w:rsidRDefault="003C2505" w:rsidP="003C2505">
            <w:pPr>
              <w:shd w:val="clear" w:color="auto" w:fill="FFFFFF"/>
              <w:ind w:left="57" w:right="57"/>
              <w:rPr>
                <w:b/>
              </w:rPr>
            </w:pPr>
            <w:r w:rsidRPr="003C2505">
              <w:rPr>
                <w:b/>
              </w:rPr>
              <w:t xml:space="preserve">MARAF DEVELOPMENT Spółka z ograniczoną odpowiedzialnością z siedzibą w Zgierzu </w:t>
            </w:r>
            <w:r w:rsidRPr="003C2505">
              <w:rPr>
                <w:bCs/>
              </w:rPr>
              <w:t>(numer KRS 0000880896)</w:t>
            </w:r>
          </w:p>
        </w:tc>
      </w:tr>
      <w:tr w:rsidR="00A7314A" w:rsidRPr="003C2505" w14:paraId="7F56F963" w14:textId="77777777" w:rsidTr="003C2505">
        <w:tblPrEx>
          <w:tblCellMar>
            <w:left w:w="40" w:type="dxa"/>
            <w:right w:w="40" w:type="dxa"/>
          </w:tblCellMar>
        </w:tblPrEx>
        <w:trPr>
          <w:trHeight w:val="60"/>
        </w:trPr>
        <w:tc>
          <w:tcPr>
            <w:tcW w:w="3082" w:type="dxa"/>
            <w:vMerge/>
            <w:tcBorders>
              <w:left w:val="single" w:sz="12" w:space="0" w:color="auto"/>
              <w:bottom w:val="single" w:sz="6" w:space="0" w:color="auto"/>
              <w:right w:val="single" w:sz="6" w:space="0" w:color="auto"/>
            </w:tcBorders>
            <w:shd w:val="clear" w:color="auto" w:fill="F2F2F2" w:themeFill="background1" w:themeFillShade="F2"/>
          </w:tcPr>
          <w:p w14:paraId="3595FD31" w14:textId="77777777" w:rsidR="00A7314A" w:rsidRPr="003C2505" w:rsidRDefault="00A7314A" w:rsidP="003C2505">
            <w:pPr>
              <w:shd w:val="clear" w:color="auto" w:fill="FFFFFF"/>
              <w:ind w:left="57" w:right="57"/>
              <w:rPr>
                <w:color w:val="000000"/>
                <w:spacing w:val="-2"/>
              </w:rPr>
            </w:pPr>
          </w:p>
        </w:tc>
        <w:tc>
          <w:tcPr>
            <w:tcW w:w="7167" w:type="dxa"/>
            <w:gridSpan w:val="3"/>
            <w:tcBorders>
              <w:left w:val="single" w:sz="6" w:space="0" w:color="auto"/>
              <w:bottom w:val="single" w:sz="6" w:space="0" w:color="auto"/>
              <w:right w:val="single" w:sz="12" w:space="0" w:color="auto"/>
            </w:tcBorders>
            <w:shd w:val="clear" w:color="auto" w:fill="FFFFFF"/>
            <w:vAlign w:val="center"/>
          </w:tcPr>
          <w:p w14:paraId="561F06DC" w14:textId="17E3B01D" w:rsidR="00A7314A" w:rsidRPr="003C2505" w:rsidRDefault="000D126C" w:rsidP="003C2505">
            <w:pPr>
              <w:shd w:val="clear" w:color="auto" w:fill="FFFFFF"/>
              <w:ind w:left="57" w:right="57"/>
              <w:jc w:val="both"/>
            </w:pPr>
            <w:r w:rsidRPr="003C2505">
              <w:rPr>
                <w:color w:val="000000"/>
                <w:sz w:val="16"/>
                <w:szCs w:val="16"/>
              </w:rPr>
              <w:t xml:space="preserve">Dane identyfikacyjne (firma, forma prawna, numer Krajowego Rejestru Sądowego </w:t>
            </w:r>
            <w:r w:rsidR="003C2505" w:rsidRPr="003C2505">
              <w:rPr>
                <w:color w:val="000000"/>
                <w:sz w:val="16"/>
                <w:szCs w:val="16"/>
              </w:rPr>
              <w:t>l</w:t>
            </w:r>
            <w:r w:rsidRPr="003C2505">
              <w:rPr>
                <w:color w:val="000000"/>
                <w:sz w:val="16"/>
                <w:szCs w:val="16"/>
              </w:rPr>
              <w:t>ub numer wpisu do Centralnej Ewidencji i Działalności Gospodarczej)</w:t>
            </w:r>
          </w:p>
        </w:tc>
      </w:tr>
      <w:tr w:rsidR="009203EF" w:rsidRPr="003C2505" w14:paraId="2415D10C" w14:textId="77777777" w:rsidTr="003C2505">
        <w:tblPrEx>
          <w:tblCellMar>
            <w:left w:w="40" w:type="dxa"/>
            <w:right w:w="40" w:type="dxa"/>
          </w:tblCellMar>
        </w:tblPrEx>
        <w:trPr>
          <w:trHeight w:val="628"/>
        </w:trPr>
        <w:tc>
          <w:tcPr>
            <w:tcW w:w="3082" w:type="dxa"/>
            <w:vMerge w:val="restart"/>
            <w:tcBorders>
              <w:top w:val="single" w:sz="6" w:space="0" w:color="auto"/>
              <w:left w:val="single" w:sz="12" w:space="0" w:color="auto"/>
              <w:right w:val="single" w:sz="6" w:space="0" w:color="auto"/>
            </w:tcBorders>
            <w:shd w:val="clear" w:color="auto" w:fill="F2F2F2" w:themeFill="background1" w:themeFillShade="F2"/>
          </w:tcPr>
          <w:p w14:paraId="46AA5881" w14:textId="77777777" w:rsidR="009203EF" w:rsidRPr="003C2505" w:rsidRDefault="009203EF" w:rsidP="003C2505">
            <w:pPr>
              <w:ind w:left="57" w:right="57"/>
            </w:pPr>
            <w:r w:rsidRPr="003C2505">
              <w:rPr>
                <w:color w:val="000000"/>
                <w:spacing w:val="-2"/>
              </w:rPr>
              <w:t>Adres</w:t>
            </w:r>
          </w:p>
        </w:tc>
        <w:tc>
          <w:tcPr>
            <w:tcW w:w="7167" w:type="dxa"/>
            <w:gridSpan w:val="3"/>
            <w:tcBorders>
              <w:top w:val="single" w:sz="6" w:space="0" w:color="auto"/>
              <w:left w:val="single" w:sz="6" w:space="0" w:color="auto"/>
              <w:right w:val="single" w:sz="12" w:space="0" w:color="auto"/>
            </w:tcBorders>
            <w:shd w:val="clear" w:color="auto" w:fill="FFFFFF"/>
          </w:tcPr>
          <w:p w14:paraId="10122B5A" w14:textId="6C28228A" w:rsidR="009203EF" w:rsidRPr="003C2505" w:rsidRDefault="003C2505" w:rsidP="003C2505">
            <w:pPr>
              <w:shd w:val="clear" w:color="auto" w:fill="FFFFFF"/>
              <w:ind w:left="57" w:right="57"/>
              <w:rPr>
                <w:b/>
              </w:rPr>
            </w:pPr>
            <w:r w:rsidRPr="003C2505">
              <w:rPr>
                <w:b/>
              </w:rPr>
              <w:t>95-100</w:t>
            </w:r>
            <w:r>
              <w:rPr>
                <w:b/>
              </w:rPr>
              <w:t xml:space="preserve"> Zgierz, ul. Andrzeja Struga 23</w:t>
            </w:r>
          </w:p>
        </w:tc>
      </w:tr>
      <w:tr w:rsidR="009203EF" w:rsidRPr="003C2505" w14:paraId="382C7CAE" w14:textId="77777777" w:rsidTr="003C2505">
        <w:tblPrEx>
          <w:tblCellMar>
            <w:left w:w="40" w:type="dxa"/>
            <w:right w:w="40" w:type="dxa"/>
          </w:tblCellMar>
        </w:tblPrEx>
        <w:trPr>
          <w:trHeight w:val="60"/>
        </w:trPr>
        <w:tc>
          <w:tcPr>
            <w:tcW w:w="3082" w:type="dxa"/>
            <w:vMerge/>
            <w:tcBorders>
              <w:left w:val="single" w:sz="12" w:space="0" w:color="auto"/>
              <w:bottom w:val="single" w:sz="6" w:space="0" w:color="auto"/>
              <w:right w:val="single" w:sz="6" w:space="0" w:color="auto"/>
            </w:tcBorders>
            <w:shd w:val="clear" w:color="auto" w:fill="F2F2F2" w:themeFill="background1" w:themeFillShade="F2"/>
          </w:tcPr>
          <w:p w14:paraId="7401796C" w14:textId="77777777" w:rsidR="009203EF" w:rsidRPr="003C2505" w:rsidRDefault="009203EF" w:rsidP="003C2505">
            <w:pPr>
              <w:ind w:left="57" w:right="57"/>
              <w:rPr>
                <w:color w:val="000000"/>
                <w:spacing w:val="-2"/>
              </w:rPr>
            </w:pPr>
          </w:p>
        </w:tc>
        <w:tc>
          <w:tcPr>
            <w:tcW w:w="7167" w:type="dxa"/>
            <w:gridSpan w:val="3"/>
            <w:tcBorders>
              <w:left w:val="single" w:sz="6" w:space="0" w:color="auto"/>
              <w:bottom w:val="single" w:sz="6" w:space="0" w:color="auto"/>
              <w:right w:val="single" w:sz="12" w:space="0" w:color="auto"/>
            </w:tcBorders>
            <w:shd w:val="clear" w:color="auto" w:fill="FFFFFF"/>
            <w:vAlign w:val="center"/>
          </w:tcPr>
          <w:p w14:paraId="779C09AF" w14:textId="77777777" w:rsidR="009203EF" w:rsidRPr="003C2505" w:rsidRDefault="009203EF" w:rsidP="003C2505">
            <w:pPr>
              <w:shd w:val="clear" w:color="auto" w:fill="FFFFFF"/>
              <w:ind w:left="57" w:right="57"/>
              <w:jc w:val="both"/>
              <w:rPr>
                <w:color w:val="000000"/>
              </w:rPr>
            </w:pPr>
            <w:r w:rsidRPr="003C2505">
              <w:rPr>
                <w:color w:val="000000"/>
                <w:sz w:val="16"/>
                <w:szCs w:val="16"/>
              </w:rPr>
              <w:t>Adres miejsca wykonywania działalności gospodarczej, adres siedziby i adres punktów, w których jest przedstawiana oferta lokali mieszkalnych albo domów jednorodzinnych</w:t>
            </w:r>
          </w:p>
        </w:tc>
      </w:tr>
      <w:tr w:rsidR="009203EF" w:rsidRPr="003C2505" w14:paraId="11BEA209" w14:textId="77777777" w:rsidTr="003C2505">
        <w:tblPrEx>
          <w:tblCellMar>
            <w:left w:w="40" w:type="dxa"/>
            <w:right w:w="40" w:type="dxa"/>
          </w:tblCellMar>
        </w:tblPrEx>
        <w:trPr>
          <w:trHeight w:hRule="exact" w:val="330"/>
        </w:trPr>
        <w:tc>
          <w:tcPr>
            <w:tcW w:w="3082" w:type="dxa"/>
            <w:vMerge w:val="restart"/>
            <w:tcBorders>
              <w:top w:val="single" w:sz="6" w:space="0" w:color="auto"/>
              <w:left w:val="single" w:sz="12" w:space="0" w:color="auto"/>
              <w:right w:val="single" w:sz="6" w:space="0" w:color="auto"/>
            </w:tcBorders>
            <w:shd w:val="clear" w:color="auto" w:fill="F2F2F2" w:themeFill="background1" w:themeFillShade="F2"/>
            <w:vAlign w:val="center"/>
          </w:tcPr>
          <w:p w14:paraId="1DB7EDAA" w14:textId="77777777" w:rsidR="009203EF" w:rsidRPr="003C2505" w:rsidRDefault="009203EF" w:rsidP="003C2505">
            <w:pPr>
              <w:ind w:left="57" w:right="57"/>
            </w:pPr>
            <w:r w:rsidRPr="003C2505">
              <w:rPr>
                <w:color w:val="000000"/>
                <w:spacing w:val="10"/>
              </w:rPr>
              <w:t>Numer NIP i REGON</w:t>
            </w:r>
          </w:p>
        </w:tc>
        <w:tc>
          <w:tcPr>
            <w:tcW w:w="3561" w:type="dxa"/>
            <w:tcBorders>
              <w:top w:val="single" w:sz="6" w:space="0" w:color="auto"/>
              <w:left w:val="single" w:sz="6" w:space="0" w:color="auto"/>
              <w:right w:val="single" w:sz="6" w:space="0" w:color="auto"/>
            </w:tcBorders>
            <w:shd w:val="clear" w:color="auto" w:fill="FFFFFF"/>
            <w:vAlign w:val="center"/>
          </w:tcPr>
          <w:p w14:paraId="34254D0E" w14:textId="77777777" w:rsidR="009203EF" w:rsidRPr="003C2505" w:rsidRDefault="009203EF" w:rsidP="003C2505">
            <w:pPr>
              <w:shd w:val="clear" w:color="auto" w:fill="FFFFFF"/>
              <w:ind w:left="57" w:right="57"/>
              <w:rPr>
                <w:color w:val="000000"/>
                <w:sz w:val="16"/>
                <w:szCs w:val="16"/>
              </w:rPr>
            </w:pPr>
            <w:r w:rsidRPr="003C2505">
              <w:rPr>
                <w:color w:val="000000"/>
                <w:sz w:val="16"/>
                <w:szCs w:val="16"/>
              </w:rPr>
              <w:t>NIP, o ile został nadany</w:t>
            </w:r>
          </w:p>
        </w:tc>
        <w:tc>
          <w:tcPr>
            <w:tcW w:w="3606" w:type="dxa"/>
            <w:gridSpan w:val="2"/>
            <w:tcBorders>
              <w:top w:val="single" w:sz="6" w:space="0" w:color="auto"/>
              <w:left w:val="single" w:sz="6" w:space="0" w:color="auto"/>
              <w:right w:val="single" w:sz="12" w:space="0" w:color="auto"/>
            </w:tcBorders>
            <w:shd w:val="clear" w:color="auto" w:fill="FFFFFF"/>
            <w:vAlign w:val="center"/>
          </w:tcPr>
          <w:p w14:paraId="1609D1B4" w14:textId="77777777" w:rsidR="009203EF" w:rsidRPr="003C2505" w:rsidRDefault="009203EF" w:rsidP="003C2505">
            <w:pPr>
              <w:shd w:val="clear" w:color="auto" w:fill="FFFFFF"/>
              <w:ind w:left="57" w:right="57"/>
              <w:rPr>
                <w:color w:val="000000"/>
                <w:sz w:val="16"/>
                <w:szCs w:val="16"/>
              </w:rPr>
            </w:pPr>
            <w:r w:rsidRPr="003C2505">
              <w:rPr>
                <w:color w:val="000000"/>
                <w:sz w:val="16"/>
                <w:szCs w:val="16"/>
              </w:rPr>
              <w:t>REGON, o ile taki posiada</w:t>
            </w:r>
          </w:p>
        </w:tc>
      </w:tr>
      <w:tr w:rsidR="009203EF" w:rsidRPr="003C2505" w14:paraId="1A13F22A" w14:textId="77777777" w:rsidTr="003C2505">
        <w:tblPrEx>
          <w:tblCellMar>
            <w:left w:w="40" w:type="dxa"/>
            <w:right w:w="40" w:type="dxa"/>
          </w:tblCellMar>
        </w:tblPrEx>
        <w:trPr>
          <w:trHeight w:val="60"/>
        </w:trPr>
        <w:tc>
          <w:tcPr>
            <w:tcW w:w="3082" w:type="dxa"/>
            <w:vMerge/>
            <w:tcBorders>
              <w:left w:val="single" w:sz="12" w:space="0" w:color="auto"/>
              <w:bottom w:val="single" w:sz="6" w:space="0" w:color="auto"/>
              <w:right w:val="single" w:sz="6" w:space="0" w:color="auto"/>
            </w:tcBorders>
            <w:shd w:val="clear" w:color="auto" w:fill="F2F2F2" w:themeFill="background1" w:themeFillShade="F2"/>
          </w:tcPr>
          <w:p w14:paraId="595AFD39" w14:textId="77777777" w:rsidR="009203EF" w:rsidRPr="003C2505" w:rsidRDefault="009203EF" w:rsidP="003C2505">
            <w:pPr>
              <w:ind w:left="57" w:right="57"/>
              <w:rPr>
                <w:color w:val="000000"/>
                <w:spacing w:val="10"/>
              </w:rPr>
            </w:pPr>
          </w:p>
        </w:tc>
        <w:tc>
          <w:tcPr>
            <w:tcW w:w="3561" w:type="dxa"/>
            <w:tcBorders>
              <w:left w:val="single" w:sz="6" w:space="0" w:color="auto"/>
              <w:bottom w:val="single" w:sz="6" w:space="0" w:color="auto"/>
              <w:right w:val="single" w:sz="6" w:space="0" w:color="auto"/>
            </w:tcBorders>
            <w:shd w:val="clear" w:color="auto" w:fill="FFFFFF"/>
            <w:vAlign w:val="center"/>
          </w:tcPr>
          <w:p w14:paraId="12B15844" w14:textId="45CEABFA" w:rsidR="009203EF" w:rsidRPr="003C2505" w:rsidRDefault="003C2505" w:rsidP="003C2505">
            <w:pPr>
              <w:shd w:val="clear" w:color="auto" w:fill="FFFFFF"/>
              <w:ind w:left="57" w:right="57"/>
              <w:jc w:val="center"/>
              <w:rPr>
                <w:b/>
              </w:rPr>
            </w:pPr>
            <w:r w:rsidRPr="003C2505">
              <w:rPr>
                <w:b/>
              </w:rPr>
              <w:t>7322202144</w:t>
            </w:r>
          </w:p>
        </w:tc>
        <w:tc>
          <w:tcPr>
            <w:tcW w:w="3606" w:type="dxa"/>
            <w:gridSpan w:val="2"/>
            <w:tcBorders>
              <w:left w:val="single" w:sz="6" w:space="0" w:color="auto"/>
              <w:bottom w:val="single" w:sz="6" w:space="0" w:color="auto"/>
              <w:right w:val="single" w:sz="12" w:space="0" w:color="auto"/>
            </w:tcBorders>
            <w:shd w:val="clear" w:color="auto" w:fill="FFFFFF"/>
            <w:vAlign w:val="center"/>
          </w:tcPr>
          <w:p w14:paraId="3893D30A" w14:textId="466A157F" w:rsidR="009203EF" w:rsidRPr="003C2505" w:rsidRDefault="003C2505" w:rsidP="003C2505">
            <w:pPr>
              <w:shd w:val="clear" w:color="auto" w:fill="FFFFFF"/>
              <w:ind w:left="57" w:right="57"/>
              <w:jc w:val="center"/>
              <w:rPr>
                <w:b/>
              </w:rPr>
            </w:pPr>
            <w:r w:rsidRPr="003C2505">
              <w:rPr>
                <w:b/>
              </w:rPr>
              <w:t>388030724</w:t>
            </w:r>
          </w:p>
        </w:tc>
      </w:tr>
      <w:tr w:rsidR="009203EF" w:rsidRPr="003C2505" w14:paraId="12BAEF3D" w14:textId="77777777" w:rsidTr="003C2505">
        <w:tblPrEx>
          <w:tblCellMar>
            <w:left w:w="40" w:type="dxa"/>
            <w:right w:w="40" w:type="dxa"/>
          </w:tblCellMar>
        </w:tblPrEx>
        <w:trPr>
          <w:trHeight w:val="351"/>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0A3DEC55" w14:textId="77777777" w:rsidR="009203EF" w:rsidRPr="003C2505" w:rsidRDefault="009203EF" w:rsidP="003C2505">
            <w:pPr>
              <w:ind w:left="57" w:right="57"/>
            </w:pPr>
            <w:r w:rsidRPr="003C2505">
              <w:rPr>
                <w:color w:val="000000"/>
                <w:spacing w:val="-1"/>
              </w:rPr>
              <w:t>Numer telefonu</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04A03FC4" w14:textId="09E81E02" w:rsidR="009203EF" w:rsidRPr="003C2505" w:rsidRDefault="000F7342" w:rsidP="003C2505">
            <w:pPr>
              <w:shd w:val="clear" w:color="auto" w:fill="FFFFFF"/>
              <w:ind w:left="57" w:right="57"/>
              <w:rPr>
                <w:b/>
              </w:rPr>
            </w:pPr>
            <w:bookmarkStart w:id="0" w:name="_Hlk211611241"/>
            <w:r>
              <w:rPr>
                <w:b/>
              </w:rPr>
              <w:t>+48</w:t>
            </w:r>
            <w:r w:rsidR="00906A2F">
              <w:rPr>
                <w:b/>
              </w:rPr>
              <w:t>501629619</w:t>
            </w:r>
            <w:bookmarkEnd w:id="0"/>
          </w:p>
        </w:tc>
      </w:tr>
      <w:tr w:rsidR="009203EF" w:rsidRPr="003C2505" w14:paraId="4E8B068F" w14:textId="77777777" w:rsidTr="003C2505">
        <w:tblPrEx>
          <w:tblCellMar>
            <w:left w:w="40" w:type="dxa"/>
            <w:right w:w="40" w:type="dxa"/>
          </w:tblCellMar>
        </w:tblPrEx>
        <w:trPr>
          <w:trHeight w:val="271"/>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2878B102" w14:textId="77777777" w:rsidR="009203EF" w:rsidRPr="003C2505" w:rsidRDefault="009203EF" w:rsidP="003C2505">
            <w:pPr>
              <w:ind w:left="57" w:right="57"/>
            </w:pPr>
            <w:r w:rsidRPr="003C2505">
              <w:rPr>
                <w:color w:val="000000"/>
                <w:spacing w:val="-1"/>
              </w:rPr>
              <w:t>Adres poczty elektronicznej</w:t>
            </w:r>
          </w:p>
        </w:tc>
        <w:bookmarkStart w:id="1" w:name="_Hlk211611216"/>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392B55E5" w14:textId="7516759A" w:rsidR="009203EF" w:rsidRPr="003C2505" w:rsidRDefault="00906A2F" w:rsidP="003C2505">
            <w:pPr>
              <w:shd w:val="clear" w:color="auto" w:fill="FFFFFF"/>
              <w:ind w:left="57" w:right="57"/>
              <w:rPr>
                <w:b/>
              </w:rPr>
            </w:pPr>
            <w:r>
              <w:fldChar w:fldCharType="begin"/>
            </w:r>
            <w:r w:rsidR="0086650D">
              <w:instrText>HYPERLINK "mailto:biuro@maraf.pl"</w:instrText>
            </w:r>
            <w:r>
              <w:fldChar w:fldCharType="separate"/>
            </w:r>
            <w:r w:rsidRPr="00DA4A36">
              <w:rPr>
                <w:rStyle w:val="Hipercze"/>
                <w:b/>
              </w:rPr>
              <w:t>biuro@maraf.pl</w:t>
            </w:r>
            <w:r>
              <w:fldChar w:fldCharType="end"/>
            </w:r>
            <w:bookmarkEnd w:id="1"/>
          </w:p>
        </w:tc>
      </w:tr>
      <w:tr w:rsidR="009203EF" w:rsidRPr="003C2505" w14:paraId="5A1FD8F4" w14:textId="77777777" w:rsidTr="003C2505">
        <w:tblPrEx>
          <w:tblCellMar>
            <w:left w:w="40" w:type="dxa"/>
            <w:right w:w="40" w:type="dxa"/>
          </w:tblCellMar>
        </w:tblPrEx>
        <w:trPr>
          <w:trHeight w:val="261"/>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46878A05" w14:textId="77777777" w:rsidR="009203EF" w:rsidRPr="003C2505" w:rsidRDefault="009203EF" w:rsidP="003C2505">
            <w:pPr>
              <w:ind w:left="57" w:right="57"/>
            </w:pPr>
            <w:r w:rsidRPr="003C2505">
              <w:rPr>
                <w:color w:val="000000"/>
                <w:spacing w:val="-5"/>
              </w:rPr>
              <w:t>Numer faksu</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58C6B523" w14:textId="03294B39" w:rsidR="009203EF" w:rsidRPr="003C2505" w:rsidRDefault="003C2505" w:rsidP="003C2505">
            <w:pPr>
              <w:shd w:val="clear" w:color="auto" w:fill="FFFFFF"/>
              <w:ind w:left="57" w:right="57"/>
              <w:rPr>
                <w:b/>
              </w:rPr>
            </w:pPr>
            <w:r>
              <w:rPr>
                <w:b/>
              </w:rPr>
              <w:t>---</w:t>
            </w:r>
          </w:p>
        </w:tc>
      </w:tr>
      <w:tr w:rsidR="009203EF" w:rsidRPr="003C2505" w14:paraId="586AE9C0" w14:textId="77777777" w:rsidTr="003C2505">
        <w:tblPrEx>
          <w:tblCellMar>
            <w:left w:w="40" w:type="dxa"/>
            <w:right w:w="40" w:type="dxa"/>
          </w:tblCellMar>
        </w:tblPrEx>
        <w:trPr>
          <w:trHeight w:val="421"/>
        </w:trPr>
        <w:tc>
          <w:tcPr>
            <w:tcW w:w="3082" w:type="dxa"/>
            <w:tcBorders>
              <w:top w:val="single" w:sz="6" w:space="0" w:color="auto"/>
              <w:left w:val="single" w:sz="12" w:space="0" w:color="auto"/>
              <w:bottom w:val="single" w:sz="12" w:space="0" w:color="auto"/>
              <w:right w:val="single" w:sz="6" w:space="0" w:color="auto"/>
            </w:tcBorders>
            <w:shd w:val="clear" w:color="auto" w:fill="F2F2F2" w:themeFill="background1" w:themeFillShade="F2"/>
            <w:vAlign w:val="center"/>
          </w:tcPr>
          <w:p w14:paraId="12D2EF4C" w14:textId="77777777" w:rsidR="009203EF" w:rsidRPr="003C2505" w:rsidRDefault="009203EF" w:rsidP="003C2505">
            <w:pPr>
              <w:ind w:left="57" w:right="57"/>
            </w:pPr>
            <w:r w:rsidRPr="003C2505">
              <w:rPr>
                <w:color w:val="000000"/>
                <w:spacing w:val="1"/>
              </w:rPr>
              <w:t xml:space="preserve">Adres strony internetowej </w:t>
            </w:r>
            <w:r w:rsidRPr="003C2505">
              <w:rPr>
                <w:color w:val="000000"/>
              </w:rPr>
              <w:t>dewelopera</w:t>
            </w:r>
          </w:p>
        </w:tc>
        <w:tc>
          <w:tcPr>
            <w:tcW w:w="7167" w:type="dxa"/>
            <w:gridSpan w:val="3"/>
            <w:tcBorders>
              <w:top w:val="single" w:sz="6" w:space="0" w:color="auto"/>
              <w:left w:val="single" w:sz="6" w:space="0" w:color="auto"/>
              <w:bottom w:val="single" w:sz="12" w:space="0" w:color="auto"/>
              <w:right w:val="single" w:sz="12" w:space="0" w:color="auto"/>
            </w:tcBorders>
            <w:shd w:val="clear" w:color="auto" w:fill="FFFFFF"/>
          </w:tcPr>
          <w:p w14:paraId="4132E43E" w14:textId="7910A1B6" w:rsidR="009203EF" w:rsidRPr="003C2505" w:rsidRDefault="00000000" w:rsidP="003C2505">
            <w:pPr>
              <w:shd w:val="clear" w:color="auto" w:fill="FFFFFF"/>
              <w:ind w:left="57" w:right="57"/>
              <w:rPr>
                <w:b/>
              </w:rPr>
            </w:pPr>
            <w:hyperlink r:id="rId8" w:history="1">
              <w:r w:rsidR="003A76F2" w:rsidRPr="00513088">
                <w:rPr>
                  <w:rStyle w:val="Hipercze"/>
                  <w:b/>
                </w:rPr>
                <w:t>www.novastaffa.pl</w:t>
              </w:r>
            </w:hyperlink>
          </w:p>
        </w:tc>
      </w:tr>
      <w:tr w:rsidR="009203EF" w:rsidRPr="003C2505" w14:paraId="59EE8E36" w14:textId="77777777" w:rsidTr="003C2505">
        <w:trPr>
          <w:trHeight w:val="683"/>
        </w:trPr>
        <w:tc>
          <w:tcPr>
            <w:tcW w:w="10249" w:type="dxa"/>
            <w:gridSpan w:val="4"/>
            <w:vAlign w:val="bottom"/>
          </w:tcPr>
          <w:p w14:paraId="189652AE" w14:textId="77777777" w:rsidR="009203EF" w:rsidRPr="003C2505" w:rsidRDefault="009203EF" w:rsidP="003C2505">
            <w:pPr>
              <w:ind w:left="57" w:right="57" w:hanging="726"/>
              <w:rPr>
                <w:b/>
                <w:bCs/>
              </w:rPr>
            </w:pPr>
            <w:r w:rsidRPr="003C2505">
              <w:rPr>
                <w:b/>
                <w:bCs/>
              </w:rPr>
              <w:t>II.</w:t>
            </w:r>
            <w:r w:rsidRPr="003C2505">
              <w:rPr>
                <w:b/>
                <w:bCs/>
              </w:rPr>
              <w:tab/>
              <w:t>DOŚWIADCZENIE DEWELOPERA</w:t>
            </w:r>
          </w:p>
        </w:tc>
      </w:tr>
      <w:tr w:rsidR="009203EF" w:rsidRPr="003C2505" w14:paraId="3F3270AB" w14:textId="77777777" w:rsidTr="003C2505">
        <w:tblPrEx>
          <w:tblCellMar>
            <w:left w:w="40" w:type="dxa"/>
            <w:right w:w="40" w:type="dxa"/>
          </w:tblCellMar>
        </w:tblPrEx>
        <w:trPr>
          <w:trHeight w:hRule="exact" w:val="270"/>
        </w:trPr>
        <w:tc>
          <w:tcPr>
            <w:tcW w:w="1024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2FD2A5E1" w14:textId="77777777" w:rsidR="009203EF" w:rsidRPr="003C2505" w:rsidRDefault="009203EF" w:rsidP="003C2505">
            <w:pPr>
              <w:ind w:left="57" w:right="57"/>
              <w:rPr>
                <w:b/>
                <w:bCs/>
                <w:color w:val="000000"/>
              </w:rPr>
            </w:pPr>
            <w:r w:rsidRPr="003C2505">
              <w:rPr>
                <w:b/>
                <w:bCs/>
                <w:color w:val="000000"/>
              </w:rPr>
              <w:t>HISTORIA I UDOKUMENTOWANE DOŚWIADCZENIE DEWELOPERA</w:t>
            </w:r>
          </w:p>
        </w:tc>
      </w:tr>
      <w:tr w:rsidR="009203EF" w:rsidRPr="003C2505" w14:paraId="1B937B36" w14:textId="77777777" w:rsidTr="003C2505">
        <w:trPr>
          <w:trHeight w:val="76"/>
        </w:trPr>
        <w:tc>
          <w:tcPr>
            <w:tcW w:w="10249" w:type="dxa"/>
            <w:gridSpan w:val="4"/>
            <w:vAlign w:val="bottom"/>
          </w:tcPr>
          <w:p w14:paraId="0D19385A" w14:textId="77777777" w:rsidR="009203EF" w:rsidRPr="003C2505" w:rsidRDefault="009203EF" w:rsidP="003C2505">
            <w:pPr>
              <w:ind w:left="57" w:right="57" w:hanging="726"/>
              <w:rPr>
                <w:b/>
                <w:bCs/>
              </w:rPr>
            </w:pPr>
          </w:p>
        </w:tc>
      </w:tr>
      <w:tr w:rsidR="009203EF" w:rsidRPr="003C2505" w14:paraId="57716456" w14:textId="77777777" w:rsidTr="003C2505">
        <w:tblPrEx>
          <w:tblCellMar>
            <w:left w:w="40" w:type="dxa"/>
            <w:right w:w="40" w:type="dxa"/>
          </w:tblCellMar>
        </w:tblPrEx>
        <w:trPr>
          <w:trHeight w:val="530"/>
        </w:trPr>
        <w:tc>
          <w:tcPr>
            <w:tcW w:w="10249" w:type="dxa"/>
            <w:gridSpan w:val="4"/>
            <w:tcBorders>
              <w:top w:val="single" w:sz="12" w:space="0" w:color="auto"/>
              <w:left w:val="single" w:sz="12" w:space="0" w:color="auto"/>
              <w:bottom w:val="single" w:sz="6" w:space="0" w:color="auto"/>
              <w:right w:val="single" w:sz="12" w:space="0" w:color="auto"/>
            </w:tcBorders>
            <w:shd w:val="clear" w:color="auto" w:fill="D9D9D9" w:themeFill="background1" w:themeFillShade="D9"/>
          </w:tcPr>
          <w:p w14:paraId="03EA8809" w14:textId="77777777" w:rsidR="009203EF" w:rsidRPr="003C2505" w:rsidRDefault="009203EF" w:rsidP="003C2505">
            <w:pPr>
              <w:ind w:left="57" w:right="57"/>
              <w:rPr>
                <w:b/>
                <w:bCs/>
                <w:color w:val="000000"/>
              </w:rPr>
            </w:pPr>
            <w:r w:rsidRPr="003C2505">
              <w:rPr>
                <w:b/>
                <w:bCs/>
                <w:color w:val="000000"/>
              </w:rPr>
              <w:t xml:space="preserve">PRZYKŁAD UKOŃCZONEGO PRZEDSIĘWZIĘCIA DEWELOPERSKIEGO (należy wskazać, o ile istnieją, </w:t>
            </w:r>
            <w:r w:rsidRPr="003C2505">
              <w:rPr>
                <w:b/>
                <w:bCs/>
                <w:color w:val="000000"/>
              </w:rPr>
              <w:br/>
              <w:t>trzy ukończone przedsięwzięcia deweloperskie, w tym ostatnie)</w:t>
            </w:r>
          </w:p>
        </w:tc>
      </w:tr>
      <w:tr w:rsidR="009203EF" w:rsidRPr="003C2505" w14:paraId="09BE1EEE" w14:textId="77777777" w:rsidTr="004C72A3">
        <w:tblPrEx>
          <w:tblCellMar>
            <w:left w:w="40" w:type="dxa"/>
            <w:right w:w="40" w:type="dxa"/>
          </w:tblCellMar>
        </w:tblPrEx>
        <w:trPr>
          <w:trHeight w:val="26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34231162" w14:textId="77777777" w:rsidR="009203EF" w:rsidRPr="003C2505" w:rsidRDefault="009203EF" w:rsidP="003C2505">
            <w:pPr>
              <w:ind w:left="57" w:right="57"/>
            </w:pPr>
            <w:r w:rsidRPr="003C2505">
              <w:t>Adres</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405EA3C9" w14:textId="727FDE3F" w:rsidR="009203EF" w:rsidRPr="003C2505" w:rsidRDefault="004C72A3" w:rsidP="003C2505">
            <w:pPr>
              <w:shd w:val="clear" w:color="auto" w:fill="FFFFFF"/>
              <w:ind w:left="57" w:right="57"/>
              <w:rPr>
                <w:b/>
              </w:rPr>
            </w:pPr>
            <w:r>
              <w:rPr>
                <w:b/>
              </w:rPr>
              <w:t>95-100 Zgierz, ul. Kazimierza Pułaskiego 5 – 5F</w:t>
            </w:r>
          </w:p>
        </w:tc>
      </w:tr>
      <w:tr w:rsidR="009203EF" w:rsidRPr="003C2505" w14:paraId="753D3D12" w14:textId="77777777" w:rsidTr="004C72A3">
        <w:tblPrEx>
          <w:tblCellMar>
            <w:left w:w="40" w:type="dxa"/>
            <w:right w:w="40" w:type="dxa"/>
          </w:tblCellMar>
        </w:tblPrEx>
        <w:trPr>
          <w:trHeight w:val="25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5DB539D2" w14:textId="77777777" w:rsidR="009203EF" w:rsidRPr="003C2505" w:rsidRDefault="009203EF" w:rsidP="003C2505">
            <w:pPr>
              <w:ind w:left="57" w:right="57"/>
            </w:pPr>
            <w:r w:rsidRPr="003C2505">
              <w:t>Data rozpoczęcia</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0C781152" w14:textId="179E1835" w:rsidR="009203EF" w:rsidRPr="003C2505" w:rsidRDefault="004C72A3" w:rsidP="003C2505">
            <w:pPr>
              <w:shd w:val="clear" w:color="auto" w:fill="FFFFFF"/>
              <w:ind w:left="57" w:right="57"/>
              <w:rPr>
                <w:b/>
              </w:rPr>
            </w:pPr>
            <w:r w:rsidRPr="004C72A3">
              <w:rPr>
                <w:b/>
              </w:rPr>
              <w:t>27.07.2018</w:t>
            </w:r>
          </w:p>
        </w:tc>
      </w:tr>
      <w:tr w:rsidR="009203EF" w:rsidRPr="003C2505" w14:paraId="2B45B1B2" w14:textId="77777777" w:rsidTr="004C72A3">
        <w:tblPrEx>
          <w:tblCellMar>
            <w:left w:w="40" w:type="dxa"/>
            <w:right w:w="40" w:type="dxa"/>
          </w:tblCellMar>
        </w:tblPrEx>
        <w:trPr>
          <w:trHeight w:val="405"/>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495CC3EA" w14:textId="77777777" w:rsidR="009203EF" w:rsidRPr="003C2505" w:rsidRDefault="009203EF" w:rsidP="003C2505">
            <w:pPr>
              <w:ind w:left="57" w:right="57"/>
            </w:pPr>
            <w:r w:rsidRPr="003C2505">
              <w:t>Data wydania decyzji</w:t>
            </w:r>
            <w:r w:rsidR="00682C21" w:rsidRPr="003C2505">
              <w:br/>
            </w:r>
            <w:r w:rsidRPr="003C2505">
              <w:t>o pozwoleniu</w:t>
            </w:r>
            <w:r w:rsidR="00682C21" w:rsidRPr="003C2505">
              <w:t xml:space="preserve"> </w:t>
            </w:r>
            <w:r w:rsidRPr="003C2505">
              <w:t>na użytkowanie</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06D4C2E6" w14:textId="529D781F" w:rsidR="009203EF" w:rsidRPr="003C2505" w:rsidRDefault="004C72A3" w:rsidP="003C2505">
            <w:pPr>
              <w:shd w:val="clear" w:color="auto" w:fill="FFFFFF"/>
              <w:ind w:left="57" w:right="57"/>
              <w:rPr>
                <w:b/>
              </w:rPr>
            </w:pPr>
            <w:r>
              <w:rPr>
                <w:b/>
              </w:rPr>
              <w:t>20.11.2019 zaświadczenie PINB w Zgierzu o braku sprzeciwu</w:t>
            </w:r>
            <w:r w:rsidRPr="004C72A3">
              <w:rPr>
                <w:rFonts w:ascii="Calibri" w:hAnsi="Calibri"/>
                <w:sz w:val="28"/>
                <w:szCs w:val="28"/>
              </w:rPr>
              <w:t xml:space="preserve"> </w:t>
            </w:r>
            <w:r w:rsidRPr="004C72A3">
              <w:rPr>
                <w:b/>
              </w:rPr>
              <w:t>w sprawie zamiaru przystąpienia do użytkowania budynk</w:t>
            </w:r>
            <w:r>
              <w:rPr>
                <w:b/>
              </w:rPr>
              <w:t>ów</w:t>
            </w:r>
          </w:p>
        </w:tc>
      </w:tr>
      <w:tr w:rsidR="009203EF" w:rsidRPr="003C2505" w14:paraId="4FCDEFAD" w14:textId="77777777" w:rsidTr="004C72A3">
        <w:tblPrEx>
          <w:tblCellMar>
            <w:left w:w="40" w:type="dxa"/>
            <w:right w:w="40" w:type="dxa"/>
          </w:tblCellMar>
        </w:tblPrEx>
        <w:trPr>
          <w:trHeight w:val="226"/>
        </w:trPr>
        <w:tc>
          <w:tcPr>
            <w:tcW w:w="10249" w:type="dxa"/>
            <w:gridSpan w:val="4"/>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2BBEBFB9" w14:textId="77777777" w:rsidR="009203EF" w:rsidRPr="003C2505" w:rsidRDefault="009203EF" w:rsidP="003C2505">
            <w:pPr>
              <w:ind w:left="57" w:right="57"/>
              <w:rPr>
                <w:b/>
                <w:bCs/>
                <w:color w:val="000000"/>
              </w:rPr>
            </w:pPr>
            <w:r w:rsidRPr="003C2505">
              <w:rPr>
                <w:b/>
                <w:bCs/>
                <w:color w:val="000000"/>
              </w:rPr>
              <w:t>PRZYKŁAD INNEGO UKOŃCZONEGO PRZEDSIĘWZIĘCIA DEWELOPERSKIEGO</w:t>
            </w:r>
          </w:p>
        </w:tc>
      </w:tr>
      <w:tr w:rsidR="009203EF" w:rsidRPr="003C2505" w14:paraId="10F9C89A" w14:textId="77777777" w:rsidTr="004C72A3">
        <w:tblPrEx>
          <w:tblCellMar>
            <w:left w:w="40" w:type="dxa"/>
            <w:right w:w="40" w:type="dxa"/>
          </w:tblCellMar>
        </w:tblPrEx>
        <w:trPr>
          <w:trHeight w:val="25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2A70A707" w14:textId="77777777" w:rsidR="009203EF" w:rsidRPr="003C2505" w:rsidRDefault="009203EF" w:rsidP="003C2505">
            <w:pPr>
              <w:ind w:left="57" w:right="57"/>
            </w:pPr>
            <w:r w:rsidRPr="003C2505">
              <w:t>Adres</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3EC46F97" w14:textId="363DC243" w:rsidR="009203EF" w:rsidRPr="003C2505" w:rsidRDefault="004C72A3" w:rsidP="003C2505">
            <w:pPr>
              <w:shd w:val="clear" w:color="auto" w:fill="FFFFFF"/>
              <w:ind w:left="57" w:right="57"/>
              <w:rPr>
                <w:b/>
              </w:rPr>
            </w:pPr>
            <w:r>
              <w:rPr>
                <w:b/>
              </w:rPr>
              <w:t>95-100 Zgierz, ul. Łagiewnicka 5A</w:t>
            </w:r>
          </w:p>
        </w:tc>
      </w:tr>
      <w:tr w:rsidR="009203EF" w:rsidRPr="003C2505" w14:paraId="5532024A" w14:textId="77777777" w:rsidTr="004C72A3">
        <w:tblPrEx>
          <w:tblCellMar>
            <w:left w:w="40" w:type="dxa"/>
            <w:right w:w="40" w:type="dxa"/>
          </w:tblCellMar>
        </w:tblPrEx>
        <w:trPr>
          <w:trHeight w:val="276"/>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59918021" w14:textId="77777777" w:rsidR="009203EF" w:rsidRPr="003C2505" w:rsidRDefault="009203EF" w:rsidP="003C2505">
            <w:pPr>
              <w:ind w:left="57" w:right="57"/>
            </w:pPr>
            <w:r w:rsidRPr="003C2505">
              <w:t>Data rozpoczęcia</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3DED5711" w14:textId="2781E2D1" w:rsidR="009203EF" w:rsidRPr="003C2505" w:rsidRDefault="004C72A3" w:rsidP="003C2505">
            <w:pPr>
              <w:shd w:val="clear" w:color="auto" w:fill="FFFFFF"/>
              <w:ind w:left="57" w:right="57"/>
              <w:rPr>
                <w:b/>
              </w:rPr>
            </w:pPr>
            <w:r w:rsidRPr="004C72A3">
              <w:rPr>
                <w:b/>
                <w:bCs/>
              </w:rPr>
              <w:t>10.03.</w:t>
            </w:r>
            <w:r w:rsidRPr="004C72A3">
              <w:rPr>
                <w:b/>
              </w:rPr>
              <w:t>2021</w:t>
            </w:r>
          </w:p>
        </w:tc>
      </w:tr>
      <w:tr w:rsidR="009203EF" w:rsidRPr="003C2505" w14:paraId="4F4FB446" w14:textId="77777777" w:rsidTr="004C72A3">
        <w:tblPrEx>
          <w:tblCellMar>
            <w:left w:w="40" w:type="dxa"/>
            <w:right w:w="40" w:type="dxa"/>
          </w:tblCellMar>
        </w:tblPrEx>
        <w:trPr>
          <w:trHeight w:val="40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7A8EA5EC" w14:textId="77777777" w:rsidR="009203EF" w:rsidRPr="003C2505" w:rsidRDefault="009203EF" w:rsidP="003C2505">
            <w:pPr>
              <w:ind w:left="57" w:right="57"/>
            </w:pPr>
            <w:r w:rsidRPr="003C2505">
              <w:t>Data wydania decyzji</w:t>
            </w:r>
            <w:r w:rsidR="00682C21" w:rsidRPr="003C2505">
              <w:br/>
            </w:r>
            <w:r w:rsidRPr="003C2505">
              <w:t>o pozwoleniu</w:t>
            </w:r>
            <w:r w:rsidR="00682C21" w:rsidRPr="003C2505">
              <w:t xml:space="preserve"> </w:t>
            </w:r>
            <w:r w:rsidRPr="003C2505">
              <w:t>na użytkowanie</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4D805528" w14:textId="026E859B" w:rsidR="009203EF" w:rsidRPr="003C2505" w:rsidRDefault="004C72A3" w:rsidP="003C2505">
            <w:pPr>
              <w:shd w:val="clear" w:color="auto" w:fill="FFFFFF"/>
              <w:ind w:left="57" w:right="57"/>
              <w:rPr>
                <w:b/>
              </w:rPr>
            </w:pPr>
            <w:r>
              <w:rPr>
                <w:b/>
              </w:rPr>
              <w:t>10.08.2022 zaświadczenie PINB w Zgierzu o braku sprzeciwu</w:t>
            </w:r>
            <w:r w:rsidRPr="004C72A3">
              <w:rPr>
                <w:rFonts w:ascii="Calibri" w:hAnsi="Calibri"/>
                <w:sz w:val="28"/>
                <w:szCs w:val="28"/>
              </w:rPr>
              <w:t xml:space="preserve"> </w:t>
            </w:r>
            <w:r w:rsidRPr="004C72A3">
              <w:rPr>
                <w:b/>
              </w:rPr>
              <w:t>w sprawie zamiaru przystąpienia do użytkowania budynk</w:t>
            </w:r>
            <w:r>
              <w:rPr>
                <w:b/>
              </w:rPr>
              <w:t>ów</w:t>
            </w:r>
          </w:p>
        </w:tc>
      </w:tr>
      <w:tr w:rsidR="009203EF" w:rsidRPr="003C2505" w14:paraId="55751AE6" w14:textId="77777777" w:rsidTr="004C72A3">
        <w:tblPrEx>
          <w:tblCellMar>
            <w:left w:w="40" w:type="dxa"/>
            <w:right w:w="40" w:type="dxa"/>
          </w:tblCellMar>
        </w:tblPrEx>
        <w:trPr>
          <w:trHeight w:val="217"/>
        </w:trPr>
        <w:tc>
          <w:tcPr>
            <w:tcW w:w="10249" w:type="dxa"/>
            <w:gridSpan w:val="4"/>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3FC3CBFA" w14:textId="77777777" w:rsidR="009203EF" w:rsidRPr="003C2505" w:rsidRDefault="009203EF" w:rsidP="003C2505">
            <w:pPr>
              <w:ind w:left="57" w:right="57"/>
              <w:rPr>
                <w:b/>
                <w:bCs/>
                <w:color w:val="000000"/>
              </w:rPr>
            </w:pPr>
            <w:r w:rsidRPr="003C2505">
              <w:rPr>
                <w:b/>
                <w:bCs/>
                <w:color w:val="000000"/>
              </w:rPr>
              <w:t>PRZYKŁAD OSTATNIEGO UKOŃCZONEGO PRZEDSIĘWZIĘCIA DEWELOPERSKIEGO</w:t>
            </w:r>
          </w:p>
        </w:tc>
      </w:tr>
      <w:tr w:rsidR="009203EF" w:rsidRPr="003C2505" w14:paraId="38B49051" w14:textId="77777777" w:rsidTr="004C72A3">
        <w:tblPrEx>
          <w:tblCellMar>
            <w:left w:w="40" w:type="dxa"/>
            <w:right w:w="40" w:type="dxa"/>
          </w:tblCellMar>
        </w:tblPrEx>
        <w:trPr>
          <w:trHeight w:val="249"/>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0895C4AC" w14:textId="77777777" w:rsidR="009203EF" w:rsidRPr="003C2505" w:rsidRDefault="009203EF" w:rsidP="003C2505">
            <w:pPr>
              <w:ind w:left="57" w:right="57"/>
            </w:pPr>
            <w:r w:rsidRPr="003C2505">
              <w:t>Adres</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74A6A929" w14:textId="139F0912" w:rsidR="009203EF" w:rsidRPr="003C2505" w:rsidRDefault="004C72A3" w:rsidP="003C2505">
            <w:pPr>
              <w:shd w:val="clear" w:color="auto" w:fill="FFFFFF"/>
              <w:ind w:left="57" w:right="57"/>
              <w:rPr>
                <w:b/>
              </w:rPr>
            </w:pPr>
            <w:r>
              <w:rPr>
                <w:b/>
              </w:rPr>
              <w:t>95-100 Zgierz, ul. Tadeusza Boya – Żeleńskiego 48</w:t>
            </w:r>
          </w:p>
        </w:tc>
      </w:tr>
      <w:tr w:rsidR="009203EF" w:rsidRPr="003C2505" w14:paraId="6A7D4AB3" w14:textId="77777777" w:rsidTr="004C72A3">
        <w:tblPrEx>
          <w:tblCellMar>
            <w:left w:w="40" w:type="dxa"/>
            <w:right w:w="40" w:type="dxa"/>
          </w:tblCellMar>
        </w:tblPrEx>
        <w:trPr>
          <w:trHeight w:val="267"/>
        </w:trPr>
        <w:tc>
          <w:tcPr>
            <w:tcW w:w="3082" w:type="dxa"/>
            <w:tcBorders>
              <w:top w:val="single" w:sz="6" w:space="0" w:color="auto"/>
              <w:left w:val="single" w:sz="12" w:space="0" w:color="auto"/>
              <w:bottom w:val="single" w:sz="6" w:space="0" w:color="auto"/>
              <w:right w:val="single" w:sz="6" w:space="0" w:color="auto"/>
            </w:tcBorders>
            <w:shd w:val="clear" w:color="auto" w:fill="F2F2F2" w:themeFill="background1" w:themeFillShade="F2"/>
            <w:vAlign w:val="center"/>
          </w:tcPr>
          <w:p w14:paraId="0211482C" w14:textId="77777777" w:rsidR="009203EF" w:rsidRPr="003C2505" w:rsidRDefault="009203EF" w:rsidP="003C2505">
            <w:pPr>
              <w:ind w:left="57" w:right="57"/>
            </w:pPr>
            <w:r w:rsidRPr="003C2505">
              <w:t>Data rozpoczęcia</w:t>
            </w:r>
          </w:p>
        </w:tc>
        <w:tc>
          <w:tcPr>
            <w:tcW w:w="7167" w:type="dxa"/>
            <w:gridSpan w:val="3"/>
            <w:tcBorders>
              <w:top w:val="single" w:sz="6" w:space="0" w:color="auto"/>
              <w:left w:val="single" w:sz="6" w:space="0" w:color="auto"/>
              <w:bottom w:val="single" w:sz="6" w:space="0" w:color="auto"/>
              <w:right w:val="single" w:sz="12" w:space="0" w:color="auto"/>
            </w:tcBorders>
            <w:shd w:val="clear" w:color="auto" w:fill="FFFFFF"/>
          </w:tcPr>
          <w:p w14:paraId="6C0A842B" w14:textId="70FFADE2" w:rsidR="009203EF" w:rsidRPr="003C2505" w:rsidRDefault="004C72A3" w:rsidP="003C2505">
            <w:pPr>
              <w:shd w:val="clear" w:color="auto" w:fill="FFFFFF"/>
              <w:ind w:left="57" w:right="57"/>
              <w:rPr>
                <w:b/>
              </w:rPr>
            </w:pPr>
            <w:r w:rsidRPr="004C72A3">
              <w:rPr>
                <w:b/>
              </w:rPr>
              <w:t>24.08.2022</w:t>
            </w:r>
          </w:p>
        </w:tc>
      </w:tr>
      <w:tr w:rsidR="009203EF" w:rsidRPr="003C2505" w14:paraId="479DA3C1" w14:textId="77777777" w:rsidTr="004C72A3">
        <w:tblPrEx>
          <w:tblCellMar>
            <w:left w:w="40" w:type="dxa"/>
            <w:right w:w="40" w:type="dxa"/>
          </w:tblCellMar>
        </w:tblPrEx>
        <w:trPr>
          <w:trHeight w:val="412"/>
        </w:trPr>
        <w:tc>
          <w:tcPr>
            <w:tcW w:w="3082" w:type="dxa"/>
            <w:tcBorders>
              <w:top w:val="single" w:sz="6" w:space="0" w:color="auto"/>
              <w:left w:val="single" w:sz="12" w:space="0" w:color="auto"/>
              <w:bottom w:val="single" w:sz="12" w:space="0" w:color="auto"/>
              <w:right w:val="single" w:sz="6" w:space="0" w:color="auto"/>
            </w:tcBorders>
            <w:shd w:val="clear" w:color="auto" w:fill="F2F2F2" w:themeFill="background1" w:themeFillShade="F2"/>
            <w:vAlign w:val="center"/>
          </w:tcPr>
          <w:p w14:paraId="63A7A724" w14:textId="77777777" w:rsidR="009203EF" w:rsidRPr="003C2505" w:rsidRDefault="009203EF" w:rsidP="003C2505">
            <w:pPr>
              <w:ind w:left="57" w:right="57"/>
            </w:pPr>
            <w:r w:rsidRPr="003C2505">
              <w:t>Data wydania decyzji</w:t>
            </w:r>
            <w:r w:rsidR="00682C21" w:rsidRPr="003C2505">
              <w:br/>
            </w:r>
            <w:r w:rsidRPr="003C2505">
              <w:t>o pozwoleniu</w:t>
            </w:r>
            <w:r w:rsidR="00682C21" w:rsidRPr="003C2505">
              <w:t xml:space="preserve"> </w:t>
            </w:r>
            <w:r w:rsidRPr="003C2505">
              <w:t>na użytkowanie</w:t>
            </w:r>
          </w:p>
        </w:tc>
        <w:tc>
          <w:tcPr>
            <w:tcW w:w="7167" w:type="dxa"/>
            <w:gridSpan w:val="3"/>
            <w:tcBorders>
              <w:top w:val="single" w:sz="6" w:space="0" w:color="auto"/>
              <w:left w:val="single" w:sz="6" w:space="0" w:color="auto"/>
              <w:bottom w:val="single" w:sz="12" w:space="0" w:color="auto"/>
              <w:right w:val="single" w:sz="12" w:space="0" w:color="auto"/>
            </w:tcBorders>
            <w:shd w:val="clear" w:color="auto" w:fill="FFFFFF"/>
          </w:tcPr>
          <w:p w14:paraId="31C4026B" w14:textId="6E1675C0" w:rsidR="009203EF" w:rsidRPr="003C2505" w:rsidRDefault="004C72A3" w:rsidP="003C2505">
            <w:pPr>
              <w:shd w:val="clear" w:color="auto" w:fill="FFFFFF"/>
              <w:ind w:left="57" w:right="57"/>
              <w:rPr>
                <w:b/>
              </w:rPr>
            </w:pPr>
            <w:r>
              <w:rPr>
                <w:b/>
              </w:rPr>
              <w:t>23.09.2024</w:t>
            </w:r>
          </w:p>
        </w:tc>
      </w:tr>
    </w:tbl>
    <w:p w14:paraId="059FF7A3" w14:textId="77777777" w:rsidR="00A7314A" w:rsidRPr="003C2505" w:rsidRDefault="00A7314A" w:rsidP="003C2505">
      <w:pPr>
        <w:ind w:left="57" w:right="57"/>
      </w:pPr>
    </w:p>
    <w:tbl>
      <w:tblPr>
        <w:tblW w:w="0" w:type="auto"/>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3108"/>
        <w:gridCol w:w="128"/>
        <w:gridCol w:w="790"/>
        <w:gridCol w:w="2686"/>
        <w:gridCol w:w="1567"/>
        <w:gridCol w:w="1276"/>
        <w:gridCol w:w="657"/>
      </w:tblGrid>
      <w:tr w:rsidR="009203EF" w:rsidRPr="003C2505" w14:paraId="72DD8DF7" w14:textId="77777777" w:rsidTr="002A435B">
        <w:trPr>
          <w:trHeight w:val="1145"/>
        </w:trPr>
        <w:tc>
          <w:tcPr>
            <w:tcW w:w="3108" w:type="dxa"/>
            <w:tcBorders>
              <w:top w:val="single" w:sz="12" w:space="0" w:color="auto"/>
              <w:bottom w:val="single" w:sz="12" w:space="0" w:color="auto"/>
            </w:tcBorders>
            <w:shd w:val="clear" w:color="auto" w:fill="F2F2F2" w:themeFill="background1" w:themeFillShade="F2"/>
          </w:tcPr>
          <w:p w14:paraId="64EBD77E" w14:textId="77777777" w:rsidR="009203EF" w:rsidRPr="003C2505" w:rsidRDefault="009203EF" w:rsidP="003C2505">
            <w:pPr>
              <w:ind w:left="57" w:right="57"/>
            </w:pPr>
            <w:r w:rsidRPr="003C2505">
              <w:t>Czy przeciwko deweloperowi prowadzono lub prowadzi się postępowania egzekucyjne</w:t>
            </w:r>
            <w:r w:rsidR="00682C21" w:rsidRPr="003C2505">
              <w:br/>
            </w:r>
            <w:r w:rsidRPr="003C2505">
              <w:t>na kwotę powyżej 100 000 zł</w:t>
            </w:r>
          </w:p>
        </w:tc>
        <w:tc>
          <w:tcPr>
            <w:tcW w:w="7104" w:type="dxa"/>
            <w:gridSpan w:val="6"/>
            <w:tcBorders>
              <w:top w:val="single" w:sz="12" w:space="0" w:color="auto"/>
              <w:bottom w:val="single" w:sz="12" w:space="0" w:color="auto"/>
            </w:tcBorders>
            <w:shd w:val="clear" w:color="auto" w:fill="FFFFFF"/>
          </w:tcPr>
          <w:p w14:paraId="46B6EE37" w14:textId="1508D7DF" w:rsidR="009203EF" w:rsidRPr="003C2505" w:rsidRDefault="004C72A3" w:rsidP="003C2505">
            <w:pPr>
              <w:shd w:val="clear" w:color="auto" w:fill="FFFFFF"/>
              <w:ind w:left="57" w:right="57"/>
              <w:rPr>
                <w:b/>
              </w:rPr>
            </w:pPr>
            <w:r>
              <w:rPr>
                <w:b/>
              </w:rPr>
              <w:t>NIE</w:t>
            </w:r>
          </w:p>
        </w:tc>
      </w:tr>
      <w:tr w:rsidR="009203EF" w:rsidRPr="003C2505" w14:paraId="5DB7C489" w14:textId="77777777" w:rsidTr="00B667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7" w:type="dxa"/>
            <w:right w:w="107" w:type="dxa"/>
          </w:tblCellMar>
        </w:tblPrEx>
        <w:trPr>
          <w:trHeight w:val="950"/>
        </w:trPr>
        <w:tc>
          <w:tcPr>
            <w:tcW w:w="10212" w:type="dxa"/>
            <w:gridSpan w:val="7"/>
            <w:vAlign w:val="bottom"/>
          </w:tcPr>
          <w:p w14:paraId="389C42B4" w14:textId="26DD531B" w:rsidR="009203EF" w:rsidRPr="003C2505" w:rsidRDefault="009203EF" w:rsidP="003C2505">
            <w:pPr>
              <w:ind w:left="57" w:right="57" w:hanging="726"/>
              <w:rPr>
                <w:b/>
                <w:bCs/>
              </w:rPr>
            </w:pPr>
            <w:r w:rsidRPr="003C2505">
              <w:rPr>
                <w:b/>
                <w:bCs/>
              </w:rPr>
              <w:lastRenderedPageBreak/>
              <w:t>III.</w:t>
            </w:r>
            <w:r w:rsidRPr="003C2505">
              <w:rPr>
                <w:b/>
                <w:bCs/>
              </w:rPr>
              <w:tab/>
              <w:t>INFORMACJE DOTYCZĄCE NIERUCHOMOŚCI I PRZEDSIĘWZIĘCIA DEWELOPERSKIEGO</w:t>
            </w:r>
            <w:r w:rsidR="000F427A" w:rsidRPr="003C2505">
              <w:rPr>
                <w:rStyle w:val="Odwoanieprzypisudolnego"/>
              </w:rPr>
              <w:footnoteReference w:customMarkFollows="1" w:id="1"/>
              <w:t>43</w:t>
            </w:r>
            <w:r w:rsidR="000F427A" w:rsidRPr="003C2505">
              <w:rPr>
                <w:vertAlign w:val="superscript"/>
              </w:rPr>
              <w:t>)</w:t>
            </w:r>
          </w:p>
        </w:tc>
      </w:tr>
      <w:tr w:rsidR="009203EF" w:rsidRPr="003C2505" w14:paraId="6BC643E1"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6"/>
        </w:trPr>
        <w:tc>
          <w:tcPr>
            <w:tcW w:w="10212" w:type="dxa"/>
            <w:gridSpan w:val="7"/>
            <w:tcBorders>
              <w:top w:val="single" w:sz="12" w:space="0" w:color="auto"/>
              <w:left w:val="single" w:sz="12" w:space="0" w:color="auto"/>
              <w:bottom w:val="single" w:sz="6" w:space="0" w:color="auto"/>
              <w:right w:val="single" w:sz="12" w:space="0" w:color="auto"/>
            </w:tcBorders>
            <w:shd w:val="clear" w:color="auto" w:fill="D9D9D9" w:themeFill="background1" w:themeFillShade="D9"/>
          </w:tcPr>
          <w:p w14:paraId="6DFBB11B" w14:textId="77777777" w:rsidR="009203EF" w:rsidRPr="003C2505" w:rsidRDefault="009203EF" w:rsidP="003C2505">
            <w:pPr>
              <w:ind w:left="57" w:right="57"/>
              <w:rPr>
                <w:b/>
                <w:bCs/>
                <w:color w:val="000000"/>
              </w:rPr>
            </w:pPr>
            <w:r w:rsidRPr="003C2505">
              <w:rPr>
                <w:b/>
                <w:bCs/>
              </w:rPr>
              <w:t>INFORMACJE DOTYCZĄCE GRUNTU I ZAGOSPODAROWANIA PRZESTRZENNEGO TERENU</w:t>
            </w:r>
          </w:p>
        </w:tc>
      </w:tr>
      <w:tr w:rsidR="009203EF" w:rsidRPr="003C2505" w14:paraId="3449413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10"/>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026FE4F" w14:textId="77777777" w:rsidR="009203EF" w:rsidRPr="003C2505" w:rsidRDefault="009203EF" w:rsidP="003C2505">
            <w:pPr>
              <w:ind w:left="57" w:right="57"/>
            </w:pPr>
            <w:r w:rsidRPr="003C2505">
              <w:t>Adres, numer działki ewidencyjnej</w:t>
            </w:r>
            <w:r w:rsidRPr="003C2505">
              <w:br/>
              <w:t>i numer obrębu ewidencyjnego</w:t>
            </w:r>
            <w:r w:rsidRPr="003C2505">
              <w:rPr>
                <w:vertAlign w:val="superscript"/>
              </w:rPr>
              <w:footnoteReference w:id="2"/>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29017DED" w14:textId="77777777" w:rsidR="009203EF" w:rsidRDefault="00EE597C" w:rsidP="003C2505">
            <w:pPr>
              <w:shd w:val="clear" w:color="auto" w:fill="FFFFFF"/>
              <w:ind w:left="57" w:right="57"/>
              <w:rPr>
                <w:b/>
              </w:rPr>
            </w:pPr>
            <w:r>
              <w:rPr>
                <w:b/>
              </w:rPr>
              <w:t>95-100 Zgierz, ul. Staffa</w:t>
            </w:r>
          </w:p>
          <w:p w14:paraId="06FFB806" w14:textId="77777777" w:rsidR="00EE597C" w:rsidRPr="00EE597C" w:rsidRDefault="00EE597C" w:rsidP="003C2505">
            <w:pPr>
              <w:shd w:val="clear" w:color="auto" w:fill="FFFFFF"/>
              <w:ind w:left="57" w:right="57"/>
              <w:rPr>
                <w:bCs/>
              </w:rPr>
            </w:pPr>
            <w:r w:rsidRPr="00EE597C">
              <w:rPr>
                <w:bCs/>
              </w:rPr>
              <w:t>obręb ewidencyjny 0125 Zgierz 125</w:t>
            </w:r>
          </w:p>
          <w:p w14:paraId="62F6E202" w14:textId="73B7986C" w:rsidR="00EE597C" w:rsidRPr="003C2505" w:rsidRDefault="00EE597C" w:rsidP="003C2505">
            <w:pPr>
              <w:shd w:val="clear" w:color="auto" w:fill="FFFFFF"/>
              <w:ind w:left="57" w:right="57"/>
              <w:rPr>
                <w:b/>
              </w:rPr>
            </w:pPr>
            <w:r w:rsidRPr="00EE597C">
              <w:rPr>
                <w:bCs/>
              </w:rPr>
              <w:t>działki gruntu oznaczone numerami</w:t>
            </w:r>
            <w:r>
              <w:rPr>
                <w:b/>
              </w:rPr>
              <w:t xml:space="preserve"> </w:t>
            </w:r>
            <w:r w:rsidRPr="00EE597C">
              <w:rPr>
                <w:b/>
              </w:rPr>
              <w:t>43/1</w:t>
            </w:r>
            <w:r>
              <w:rPr>
                <w:b/>
              </w:rPr>
              <w:t xml:space="preserve"> </w:t>
            </w:r>
            <w:r w:rsidRPr="00EE597C">
              <w:rPr>
                <w:bCs/>
              </w:rPr>
              <w:t>i</w:t>
            </w:r>
            <w:r>
              <w:rPr>
                <w:b/>
              </w:rPr>
              <w:t xml:space="preserve"> 44/6</w:t>
            </w:r>
          </w:p>
        </w:tc>
      </w:tr>
      <w:tr w:rsidR="009203EF" w:rsidRPr="003C2505" w14:paraId="373E986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958AB2E" w14:textId="77777777" w:rsidR="009203EF" w:rsidRPr="003C2505" w:rsidRDefault="009203EF" w:rsidP="003C2505">
            <w:pPr>
              <w:ind w:left="57" w:right="57"/>
            </w:pPr>
            <w:r w:rsidRPr="003C2505">
              <w:t>Nr księgi wieczystej</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59AC04BC" w14:textId="58529780" w:rsidR="009203EF" w:rsidRPr="00634E7E" w:rsidRDefault="00EE597C" w:rsidP="006B569C">
            <w:pPr>
              <w:shd w:val="clear" w:color="auto" w:fill="FFFFFF"/>
              <w:ind w:left="57" w:right="57"/>
              <w:rPr>
                <w:i/>
                <w:iCs/>
              </w:rPr>
            </w:pPr>
            <w:bookmarkStart w:id="2" w:name="_Hlk143665757"/>
            <w:r w:rsidRPr="00EE597C">
              <w:rPr>
                <w:b/>
                <w:bCs/>
              </w:rPr>
              <w:t>LD1G/00122731/</w:t>
            </w:r>
            <w:bookmarkEnd w:id="2"/>
            <w:r w:rsidRPr="00EE597C">
              <w:rPr>
                <w:b/>
                <w:bCs/>
              </w:rPr>
              <w:t>2</w:t>
            </w:r>
            <w:r w:rsidR="000F7342">
              <w:rPr>
                <w:b/>
                <w:bCs/>
              </w:rPr>
              <w:t xml:space="preserve"> </w:t>
            </w:r>
          </w:p>
        </w:tc>
      </w:tr>
      <w:tr w:rsidR="009203EF" w:rsidRPr="003C2505" w14:paraId="3D18884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1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769AE23" w14:textId="77777777" w:rsidR="009203EF" w:rsidRPr="003C2505" w:rsidRDefault="009203EF" w:rsidP="003C2505">
            <w:pPr>
              <w:ind w:left="57" w:right="57"/>
            </w:pPr>
            <w:r w:rsidRPr="003C2505">
              <w:t>Istniejące obciążenia hipoteczne</w:t>
            </w:r>
            <w:r w:rsidRPr="003C2505">
              <w:br/>
              <w:t>nieruchomości lub wnioski o wpis</w:t>
            </w:r>
            <w:r w:rsidRPr="003C2505">
              <w:br/>
              <w:t>w dziale czwartym księgi wieczystej</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2C4A652F" w14:textId="76C99088" w:rsidR="009203EF" w:rsidRPr="00014873" w:rsidRDefault="006B569C" w:rsidP="006B569C">
            <w:pPr>
              <w:shd w:val="clear" w:color="auto" w:fill="FFFFFF"/>
              <w:ind w:right="57"/>
              <w:rPr>
                <w:bCs/>
                <w:i/>
                <w:iCs/>
                <w:sz w:val="18"/>
                <w:szCs w:val="18"/>
              </w:rPr>
            </w:pPr>
            <w:r w:rsidRPr="00014873">
              <w:rPr>
                <w:bCs/>
              </w:rPr>
              <w:t xml:space="preserve">wzmianka numer DZ.KW./LD1G/9265/26/1 z dnia 18 maja 2026 roku „wpis hipoteki umownej” dotycząca wpisu w dziale IV księgi wieczystej </w:t>
            </w:r>
            <w:r w:rsidRPr="00014873">
              <w:rPr>
                <w:b/>
                <w:bCs/>
              </w:rPr>
              <w:t xml:space="preserve">LD1G/00122731/2 </w:t>
            </w:r>
            <w:r w:rsidRPr="00014873">
              <w:rPr>
                <w:bCs/>
              </w:rPr>
              <w:t xml:space="preserve">hipoteki umownej do sumy </w:t>
            </w:r>
            <w:r w:rsidRPr="00014873">
              <w:rPr>
                <w:b/>
                <w:bCs/>
              </w:rPr>
              <w:t>21.709.000,00 zł</w:t>
            </w:r>
            <w:r w:rsidRPr="00014873">
              <w:rPr>
                <w:bCs/>
              </w:rPr>
              <w:t xml:space="preserve"> na rzecz </w:t>
            </w:r>
            <w:r w:rsidRPr="00014873">
              <w:rPr>
                <w:b/>
                <w:bCs/>
              </w:rPr>
              <w:t>Banku Spółdzielczego Ziemi Łowickiej w Łowiczu z siedzibą w Łowiczu</w:t>
            </w:r>
            <w:r w:rsidRPr="00014873">
              <w:rPr>
                <w:bCs/>
              </w:rPr>
              <w:t xml:space="preserve"> (REGON 000502581, KRS 0000040238), w celu zabezpieczenia wynikających z Umowy o kredyt obrotowy nr 4/198/26 z dnia 08 maja 2026 roku: spłaty wierzytelności głównej, odsetek, odsetek od przeterminowanych należności, prowizji i opłat z tytułu opisanej wyżej umowy o kredyt mieszkaniowy oraz przyznanych kosztów postępowania </w:t>
            </w:r>
            <w:r w:rsidRPr="00014873">
              <w:rPr>
                <w:bCs/>
                <w:i/>
                <w:iCs/>
              </w:rPr>
              <w:t>[ewentualnie: hipoteka umowna do sumy 21.709.000,00 zł na rzecz Banku Spółdzielczego Ziemi Łowickiej w Łowiczu z siedzibą w Łowiczu (REGON 000502581, KRS 0000040238), w celu zabezpieczenia wynikających z Umowy o kredyt obrotowy nr 4/198/26 z dnia 08 maja 2026 roku: spłaty wierzytelności głównej, odsetek, odsetek od przeterminowanych należności, prowizji i opłat z tytułu opisanej wyżej umowy o kredyt mieszkaniowy oraz przyznanych kosztów postępowania</w:t>
            </w:r>
            <w:r w:rsidRPr="00014873">
              <w:rPr>
                <w:bCs/>
                <w:i/>
                <w:iCs/>
                <w:sz w:val="18"/>
                <w:szCs w:val="18"/>
              </w:rPr>
              <w:t>]</w:t>
            </w:r>
          </w:p>
        </w:tc>
      </w:tr>
      <w:tr w:rsidR="009203EF" w:rsidRPr="003C2505" w14:paraId="6C63F45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86"/>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130DB37" w14:textId="090242B0" w:rsidR="009203EF" w:rsidRPr="003C2505" w:rsidRDefault="009203EF" w:rsidP="003C2505">
            <w:pPr>
              <w:ind w:left="57" w:right="57"/>
            </w:pPr>
            <w:r w:rsidRPr="003C2505">
              <w:t xml:space="preserve">W przypadku braku księgi </w:t>
            </w:r>
            <w:r w:rsidRPr="003C2505">
              <w:br/>
              <w:t>wieczystej informacja</w:t>
            </w:r>
            <w:r w:rsidR="003133B6" w:rsidRPr="003C2505">
              <w:br/>
            </w:r>
            <w:r w:rsidRPr="003C2505">
              <w:t>o powierzchni</w:t>
            </w:r>
            <w:r w:rsidR="003133B6" w:rsidRPr="003C2505">
              <w:t xml:space="preserve"> </w:t>
            </w:r>
            <w:r w:rsidRPr="003C2505">
              <w:t>działki i stanie prawnym nieruchomości</w:t>
            </w:r>
            <w:r w:rsidRPr="003C2505">
              <w:rPr>
                <w:vertAlign w:val="superscript"/>
              </w:rPr>
              <w:footnoteReference w:id="3"/>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7A56BB7F" w14:textId="06DB442B" w:rsidR="009203EF" w:rsidRPr="003C2505" w:rsidRDefault="00EE597C" w:rsidP="003C2505">
            <w:pPr>
              <w:shd w:val="clear" w:color="auto" w:fill="FFFFFF"/>
              <w:ind w:left="57" w:right="57"/>
              <w:rPr>
                <w:b/>
              </w:rPr>
            </w:pPr>
            <w:r>
              <w:rPr>
                <w:b/>
              </w:rPr>
              <w:t>-----</w:t>
            </w:r>
          </w:p>
        </w:tc>
      </w:tr>
      <w:tr w:rsidR="009203EF" w:rsidRPr="003C2505" w14:paraId="686EC9F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3"/>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51A19B86" w14:textId="2703AA56" w:rsidR="009203EF" w:rsidRPr="003C2505" w:rsidRDefault="009203EF" w:rsidP="003C2505">
            <w:pPr>
              <w:ind w:left="57" w:right="57"/>
            </w:pPr>
            <w:r w:rsidRPr="003C2505">
              <w:t>Informacje dotyczące obiektów</w:t>
            </w:r>
            <w:r w:rsidRPr="003C2505">
              <w:br/>
              <w:t>istniejących położonych</w:t>
            </w:r>
            <w:r w:rsidR="000F427A" w:rsidRPr="003C2505">
              <w:t xml:space="preserve"> </w:t>
            </w:r>
            <w:r w:rsidR="000F427A" w:rsidRPr="003C2505">
              <w:br/>
            </w:r>
            <w:r w:rsidRPr="003C2505">
              <w:t>w sąsiedztwie inwestycji</w:t>
            </w:r>
            <w:r w:rsidRPr="003C2505">
              <w:br/>
              <w:t>i wpływających na warunki życia</w:t>
            </w:r>
            <w:r w:rsidRPr="003C2505">
              <w:rPr>
                <w:vertAlign w:val="superscript"/>
              </w:rPr>
              <w:footnoteReference w:id="4"/>
            </w:r>
          </w:p>
        </w:tc>
        <w:tc>
          <w:tcPr>
            <w:tcW w:w="7104" w:type="dxa"/>
            <w:gridSpan w:val="6"/>
            <w:tcBorders>
              <w:top w:val="single" w:sz="6" w:space="0" w:color="auto"/>
              <w:left w:val="single" w:sz="6" w:space="0" w:color="auto"/>
              <w:right w:val="single" w:sz="12" w:space="0" w:color="auto"/>
            </w:tcBorders>
            <w:shd w:val="clear" w:color="auto" w:fill="FFFFFF"/>
          </w:tcPr>
          <w:p w14:paraId="3FD84F80" w14:textId="77777777" w:rsidR="009203EF" w:rsidRPr="003C2505" w:rsidRDefault="00576CE9" w:rsidP="003C2505">
            <w:pPr>
              <w:shd w:val="clear" w:color="auto" w:fill="FFFFFF"/>
              <w:ind w:left="57" w:right="57"/>
              <w:rPr>
                <w:b/>
              </w:rPr>
            </w:pPr>
            <w:r w:rsidRPr="003C2505">
              <w:t>Uwarunkowania lokalizacji inwestycji wynikające z istniejącego stanu użytkowania terenów sąsiednich (np. z funkcji terenu, stref ochronnych, uciążliwości)</w:t>
            </w:r>
          </w:p>
        </w:tc>
      </w:tr>
      <w:tr w:rsidR="00576CE9" w:rsidRPr="003C2505" w14:paraId="6288F3D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4"/>
        </w:trPr>
        <w:tc>
          <w:tcPr>
            <w:tcW w:w="3108" w:type="dxa"/>
            <w:vMerge/>
            <w:tcBorders>
              <w:left w:val="single" w:sz="12" w:space="0" w:color="auto"/>
              <w:bottom w:val="single" w:sz="6" w:space="0" w:color="auto"/>
              <w:right w:val="single" w:sz="6" w:space="0" w:color="auto"/>
            </w:tcBorders>
            <w:shd w:val="clear" w:color="auto" w:fill="F2F2F2" w:themeFill="background1" w:themeFillShade="F2"/>
            <w:vAlign w:val="center"/>
          </w:tcPr>
          <w:p w14:paraId="7D46510E" w14:textId="77777777" w:rsidR="00576CE9" w:rsidRPr="003C2505" w:rsidRDefault="00576CE9" w:rsidP="003C2505">
            <w:pPr>
              <w:ind w:left="57" w:right="57"/>
            </w:pPr>
          </w:p>
        </w:tc>
        <w:tc>
          <w:tcPr>
            <w:tcW w:w="7104" w:type="dxa"/>
            <w:gridSpan w:val="6"/>
            <w:tcBorders>
              <w:left w:val="single" w:sz="6" w:space="0" w:color="auto"/>
              <w:bottom w:val="single" w:sz="6" w:space="0" w:color="auto"/>
              <w:right w:val="single" w:sz="12" w:space="0" w:color="auto"/>
            </w:tcBorders>
            <w:shd w:val="clear" w:color="auto" w:fill="FFFFFF"/>
          </w:tcPr>
          <w:p w14:paraId="6258C57F" w14:textId="77777777" w:rsidR="00EE597C" w:rsidRDefault="00EE597C" w:rsidP="003C2505">
            <w:pPr>
              <w:shd w:val="clear" w:color="auto" w:fill="FFFFFF"/>
              <w:ind w:left="57" w:right="57"/>
              <w:rPr>
                <w:b/>
              </w:rPr>
            </w:pPr>
            <w:r>
              <w:rPr>
                <w:b/>
              </w:rPr>
              <w:t>trasa S-14</w:t>
            </w:r>
          </w:p>
          <w:p w14:paraId="0DA087DD" w14:textId="0C07BC93" w:rsidR="00576CE9" w:rsidRPr="003C2505" w:rsidRDefault="00EE597C" w:rsidP="003C2505">
            <w:pPr>
              <w:shd w:val="clear" w:color="auto" w:fill="FFFFFF"/>
              <w:ind w:left="57" w:right="57"/>
            </w:pPr>
            <w:r>
              <w:rPr>
                <w:b/>
              </w:rPr>
              <w:t xml:space="preserve">linia kolejowa nr 16 Łódź Widzew - Kutno </w:t>
            </w:r>
          </w:p>
        </w:tc>
      </w:tr>
      <w:tr w:rsidR="00576CE9" w:rsidRPr="003C2505" w14:paraId="42C208B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8"/>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3AFF4EAE" w14:textId="77777777" w:rsidR="00576CE9" w:rsidRPr="003C2505" w:rsidRDefault="00576CE9" w:rsidP="003C2505">
            <w:pPr>
              <w:ind w:left="57" w:right="57"/>
            </w:pPr>
            <w:r w:rsidRPr="003C2505">
              <w:t>Akty planowania przestrzennego</w:t>
            </w:r>
            <w:r w:rsidRPr="003C2505">
              <w:br/>
              <w:t>i inne akty prawne na terenie</w:t>
            </w:r>
            <w:r w:rsidRPr="003C2505">
              <w:br/>
              <w:t>objętym przedsięwzięciem</w:t>
            </w:r>
            <w:r w:rsidRPr="003C2505">
              <w:br/>
              <w:t>deweloperskim lub zadaniem</w:t>
            </w:r>
            <w:r w:rsidRPr="003C2505">
              <w:br/>
              <w:t>inwestycyjnym</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F7A3F4D" w14:textId="77777777" w:rsidR="00576CE9" w:rsidRPr="003C2505" w:rsidRDefault="00576CE9" w:rsidP="003C2505">
            <w:pPr>
              <w:shd w:val="clear" w:color="auto" w:fill="FFFFFF"/>
              <w:ind w:left="57" w:right="57"/>
            </w:pPr>
            <w:r w:rsidRPr="003C2505">
              <w:t>Plan ogólny gminy</w:t>
            </w:r>
          </w:p>
        </w:tc>
        <w:tc>
          <w:tcPr>
            <w:tcW w:w="3500" w:type="dxa"/>
            <w:gridSpan w:val="3"/>
            <w:vMerge w:val="restart"/>
            <w:tcBorders>
              <w:top w:val="single" w:sz="6" w:space="0" w:color="auto"/>
              <w:left w:val="single" w:sz="6" w:space="0" w:color="auto"/>
              <w:right w:val="single" w:sz="12" w:space="0" w:color="auto"/>
            </w:tcBorders>
            <w:shd w:val="clear" w:color="auto" w:fill="FFFFFF"/>
          </w:tcPr>
          <w:p w14:paraId="3FDB61DC" w14:textId="77777777" w:rsidR="00576CE9" w:rsidRPr="003C2505" w:rsidRDefault="00576CE9" w:rsidP="003C2505">
            <w:pPr>
              <w:shd w:val="clear" w:color="auto" w:fill="FFFFFF"/>
              <w:ind w:left="57" w:right="57"/>
            </w:pPr>
            <w:r w:rsidRPr="003C2505">
              <w:t>Numer i data aktu prawnego, nazwa organu oraz miejsce publikacji</w:t>
            </w:r>
          </w:p>
          <w:p w14:paraId="194A1575" w14:textId="77777777" w:rsidR="00576CE9" w:rsidRDefault="00EE597C" w:rsidP="003C2505">
            <w:pPr>
              <w:shd w:val="clear" w:color="auto" w:fill="FFFFFF"/>
              <w:ind w:left="57" w:right="57"/>
              <w:rPr>
                <w:b/>
              </w:rPr>
            </w:pPr>
            <w:r>
              <w:rPr>
                <w:b/>
              </w:rPr>
              <w:t>BRAK</w:t>
            </w:r>
          </w:p>
          <w:p w14:paraId="29BC695F" w14:textId="77777777" w:rsidR="00EE597C" w:rsidRDefault="00EE597C" w:rsidP="003C2505">
            <w:pPr>
              <w:shd w:val="clear" w:color="auto" w:fill="FFFFFF"/>
              <w:ind w:left="57" w:right="57"/>
              <w:rPr>
                <w:b/>
              </w:rPr>
            </w:pPr>
          </w:p>
          <w:p w14:paraId="421A71C1" w14:textId="77777777" w:rsidR="00EE597C" w:rsidRDefault="00EE597C" w:rsidP="003C2505">
            <w:pPr>
              <w:shd w:val="clear" w:color="auto" w:fill="FFFFFF"/>
              <w:ind w:left="57" w:right="57"/>
              <w:rPr>
                <w:b/>
              </w:rPr>
            </w:pPr>
            <w:r>
              <w:rPr>
                <w:b/>
              </w:rPr>
              <w:t>BRAK</w:t>
            </w:r>
          </w:p>
          <w:p w14:paraId="6AF2497B" w14:textId="77777777" w:rsidR="00EE597C" w:rsidRDefault="00EE597C" w:rsidP="003C2505">
            <w:pPr>
              <w:shd w:val="clear" w:color="auto" w:fill="FFFFFF"/>
              <w:ind w:left="57" w:right="57"/>
              <w:rPr>
                <w:b/>
              </w:rPr>
            </w:pPr>
          </w:p>
          <w:p w14:paraId="50C783BC" w14:textId="77777777" w:rsidR="00EE597C" w:rsidRDefault="00EE597C" w:rsidP="003C2505">
            <w:pPr>
              <w:shd w:val="clear" w:color="auto" w:fill="FFFFFF"/>
              <w:ind w:left="57" w:right="57"/>
              <w:rPr>
                <w:b/>
              </w:rPr>
            </w:pPr>
            <w:r>
              <w:rPr>
                <w:b/>
              </w:rPr>
              <w:t>BRAK</w:t>
            </w:r>
          </w:p>
          <w:p w14:paraId="079E5DD8" w14:textId="77777777" w:rsidR="00EE597C" w:rsidRDefault="00EE597C" w:rsidP="003C2505">
            <w:pPr>
              <w:shd w:val="clear" w:color="auto" w:fill="FFFFFF"/>
              <w:ind w:left="57" w:right="57"/>
              <w:rPr>
                <w:b/>
              </w:rPr>
            </w:pPr>
          </w:p>
          <w:p w14:paraId="5E461C8C" w14:textId="7BA3CD7A" w:rsidR="00EE597C" w:rsidRPr="003C2505" w:rsidRDefault="00EE597C" w:rsidP="003C2505">
            <w:pPr>
              <w:shd w:val="clear" w:color="auto" w:fill="FFFFFF"/>
              <w:ind w:left="57" w:right="57"/>
            </w:pPr>
            <w:r>
              <w:rPr>
                <w:b/>
              </w:rPr>
              <w:t>BRAK</w:t>
            </w:r>
          </w:p>
        </w:tc>
      </w:tr>
      <w:tr w:rsidR="00576CE9" w:rsidRPr="003C2505" w14:paraId="2C18EA5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1"/>
        </w:trPr>
        <w:tc>
          <w:tcPr>
            <w:tcW w:w="3108" w:type="dxa"/>
            <w:vMerge/>
            <w:tcBorders>
              <w:left w:val="single" w:sz="12" w:space="0" w:color="auto"/>
              <w:right w:val="single" w:sz="6" w:space="0" w:color="auto"/>
            </w:tcBorders>
            <w:shd w:val="clear" w:color="auto" w:fill="F2F2F2" w:themeFill="background1" w:themeFillShade="F2"/>
          </w:tcPr>
          <w:p w14:paraId="28D536DD"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6A682B8" w14:textId="77777777" w:rsidR="00576CE9" w:rsidRPr="003C2505" w:rsidRDefault="00576CE9" w:rsidP="003C2505">
            <w:pPr>
              <w:shd w:val="clear" w:color="auto" w:fill="FFFFFF"/>
              <w:ind w:left="57" w:right="57"/>
            </w:pPr>
            <w:r w:rsidRPr="003C2505">
              <w:t>Miejscowy plan zagospodarowania przestrzennego</w:t>
            </w:r>
          </w:p>
        </w:tc>
        <w:tc>
          <w:tcPr>
            <w:tcW w:w="3500" w:type="dxa"/>
            <w:gridSpan w:val="3"/>
            <w:vMerge/>
            <w:tcBorders>
              <w:left w:val="single" w:sz="6" w:space="0" w:color="auto"/>
              <w:right w:val="single" w:sz="12" w:space="0" w:color="auto"/>
            </w:tcBorders>
            <w:shd w:val="clear" w:color="auto" w:fill="FFFFFF"/>
          </w:tcPr>
          <w:p w14:paraId="0CF19CCC" w14:textId="77777777" w:rsidR="00576CE9" w:rsidRPr="003C2505" w:rsidRDefault="00576CE9" w:rsidP="003C2505">
            <w:pPr>
              <w:shd w:val="clear" w:color="auto" w:fill="FFFFFF"/>
              <w:ind w:left="57" w:right="57"/>
              <w:rPr>
                <w:b/>
              </w:rPr>
            </w:pPr>
          </w:p>
        </w:tc>
      </w:tr>
      <w:tr w:rsidR="00576CE9" w:rsidRPr="003C2505" w14:paraId="34B3495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6"/>
        </w:trPr>
        <w:tc>
          <w:tcPr>
            <w:tcW w:w="3108" w:type="dxa"/>
            <w:tcBorders>
              <w:left w:val="single" w:sz="12" w:space="0" w:color="auto"/>
              <w:right w:val="single" w:sz="6" w:space="0" w:color="auto"/>
            </w:tcBorders>
            <w:shd w:val="clear" w:color="auto" w:fill="F2F2F2" w:themeFill="background1" w:themeFillShade="F2"/>
          </w:tcPr>
          <w:p w14:paraId="52E205B5"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401DA41" w14:textId="77777777" w:rsidR="00576CE9" w:rsidRPr="003C2505" w:rsidRDefault="00576CE9" w:rsidP="003C2505">
            <w:pPr>
              <w:shd w:val="clear" w:color="auto" w:fill="FFFFFF"/>
              <w:ind w:left="57" w:right="57"/>
            </w:pPr>
            <w:r w:rsidRPr="003C2505">
              <w:t>Miejscowy plan odbudowy</w:t>
            </w:r>
          </w:p>
        </w:tc>
        <w:tc>
          <w:tcPr>
            <w:tcW w:w="3500" w:type="dxa"/>
            <w:gridSpan w:val="3"/>
            <w:vMerge/>
            <w:tcBorders>
              <w:left w:val="single" w:sz="6" w:space="0" w:color="auto"/>
              <w:right w:val="single" w:sz="12" w:space="0" w:color="auto"/>
            </w:tcBorders>
            <w:shd w:val="clear" w:color="auto" w:fill="FFFFFF"/>
          </w:tcPr>
          <w:p w14:paraId="161EBFDD" w14:textId="77777777" w:rsidR="00576CE9" w:rsidRPr="003C2505" w:rsidRDefault="00576CE9" w:rsidP="003C2505">
            <w:pPr>
              <w:shd w:val="clear" w:color="auto" w:fill="FFFFFF"/>
              <w:ind w:left="57" w:right="57"/>
              <w:rPr>
                <w:b/>
              </w:rPr>
            </w:pPr>
          </w:p>
        </w:tc>
      </w:tr>
      <w:tr w:rsidR="00576CE9" w:rsidRPr="003C2505" w14:paraId="2184315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9"/>
        </w:trPr>
        <w:tc>
          <w:tcPr>
            <w:tcW w:w="3108" w:type="dxa"/>
            <w:tcBorders>
              <w:left w:val="single" w:sz="12" w:space="0" w:color="auto"/>
              <w:right w:val="single" w:sz="6" w:space="0" w:color="auto"/>
            </w:tcBorders>
            <w:shd w:val="clear" w:color="auto" w:fill="F2F2F2" w:themeFill="background1" w:themeFillShade="F2"/>
          </w:tcPr>
          <w:p w14:paraId="5D126AF2"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69DB0EA" w14:textId="77777777" w:rsidR="00576CE9" w:rsidRPr="003C2505" w:rsidRDefault="00576CE9" w:rsidP="003C2505">
            <w:pPr>
              <w:shd w:val="clear" w:color="auto" w:fill="FFFFFF"/>
              <w:ind w:left="57" w:right="57"/>
            </w:pPr>
            <w:r w:rsidRPr="003C2505">
              <w:t>Inne</w:t>
            </w:r>
            <w:r w:rsidRPr="003C2505">
              <w:rPr>
                <w:vertAlign w:val="superscript"/>
              </w:rPr>
              <w:footnoteReference w:id="5"/>
            </w:r>
          </w:p>
        </w:tc>
        <w:tc>
          <w:tcPr>
            <w:tcW w:w="3500" w:type="dxa"/>
            <w:gridSpan w:val="3"/>
            <w:vMerge/>
            <w:tcBorders>
              <w:left w:val="single" w:sz="6" w:space="0" w:color="auto"/>
              <w:right w:val="single" w:sz="12" w:space="0" w:color="auto"/>
            </w:tcBorders>
            <w:shd w:val="clear" w:color="auto" w:fill="FFFFFF"/>
          </w:tcPr>
          <w:p w14:paraId="0A98C32C" w14:textId="77777777" w:rsidR="00576CE9" w:rsidRPr="003C2505" w:rsidRDefault="00576CE9" w:rsidP="003C2505">
            <w:pPr>
              <w:shd w:val="clear" w:color="auto" w:fill="FFFFFF"/>
              <w:ind w:left="57" w:right="57"/>
              <w:rPr>
                <w:b/>
              </w:rPr>
            </w:pPr>
          </w:p>
        </w:tc>
      </w:tr>
      <w:tr w:rsidR="00576CE9" w:rsidRPr="003C2505" w14:paraId="67D9558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9"/>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6766E0CD" w14:textId="77777777" w:rsidR="00576CE9" w:rsidRPr="003C2505" w:rsidRDefault="00576CE9" w:rsidP="003C2505">
            <w:pPr>
              <w:ind w:left="57" w:right="57"/>
            </w:pPr>
            <w:r w:rsidRPr="003C2505">
              <w:t>Ustalenia obowiązującego miejscowego planu</w:t>
            </w:r>
            <w:r w:rsidRPr="003C2505">
              <w:br/>
              <w:t>zagospodarowania przestrzennego</w:t>
            </w:r>
            <w:r w:rsidRPr="003C2505">
              <w:br/>
              <w:t>dla terenu objętego</w:t>
            </w:r>
            <w:r w:rsidRPr="003C2505">
              <w:br/>
              <w:t>przedsięwzięciem deweloperskim</w:t>
            </w:r>
            <w:r w:rsidRPr="003C2505">
              <w:br/>
              <w:t>lub zadaniem inwestycyjnym</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0CB09C3" w14:textId="77777777" w:rsidR="00576CE9" w:rsidRPr="003C2505" w:rsidRDefault="00576CE9" w:rsidP="003C2505">
            <w:pPr>
              <w:shd w:val="clear" w:color="auto" w:fill="FFFFFF"/>
              <w:ind w:left="57" w:right="57"/>
            </w:pPr>
            <w:r w:rsidRPr="003C2505">
              <w:t>Przeznaczenie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8427042" w14:textId="004D3912" w:rsidR="00576CE9" w:rsidRPr="003C2505" w:rsidRDefault="00EE597C" w:rsidP="003C2505">
            <w:pPr>
              <w:shd w:val="clear" w:color="auto" w:fill="FFFFFF"/>
              <w:ind w:left="57" w:right="57"/>
              <w:rPr>
                <w:b/>
              </w:rPr>
            </w:pPr>
            <w:r>
              <w:rPr>
                <w:b/>
              </w:rPr>
              <w:t>BRAK PLANU</w:t>
            </w:r>
          </w:p>
        </w:tc>
      </w:tr>
      <w:tr w:rsidR="00576CE9" w:rsidRPr="003C2505" w14:paraId="3B1579C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2"/>
        </w:trPr>
        <w:tc>
          <w:tcPr>
            <w:tcW w:w="3108" w:type="dxa"/>
            <w:vMerge/>
            <w:tcBorders>
              <w:left w:val="single" w:sz="12" w:space="0" w:color="auto"/>
              <w:right w:val="single" w:sz="6" w:space="0" w:color="auto"/>
            </w:tcBorders>
            <w:shd w:val="clear" w:color="auto" w:fill="F2F2F2" w:themeFill="background1" w:themeFillShade="F2"/>
          </w:tcPr>
          <w:p w14:paraId="17B36681"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8700E65" w14:textId="77777777" w:rsidR="00576CE9" w:rsidRPr="003C2505" w:rsidRDefault="00576CE9" w:rsidP="003C2505">
            <w:pPr>
              <w:shd w:val="clear" w:color="auto" w:fill="FFFFFF"/>
              <w:ind w:left="57" w:right="57"/>
            </w:pPr>
            <w:r w:rsidRPr="003C2505">
              <w:t>Maksymalna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DE526FC" w14:textId="57E4366B" w:rsidR="00576CE9" w:rsidRPr="003C2505" w:rsidRDefault="00EE597C" w:rsidP="003C2505">
            <w:pPr>
              <w:shd w:val="clear" w:color="auto" w:fill="FFFFFF"/>
              <w:ind w:left="57" w:right="57"/>
              <w:rPr>
                <w:b/>
              </w:rPr>
            </w:pPr>
            <w:r>
              <w:rPr>
                <w:b/>
              </w:rPr>
              <w:t>BRAK PLANU</w:t>
            </w:r>
          </w:p>
        </w:tc>
      </w:tr>
      <w:tr w:rsidR="00576CE9" w:rsidRPr="003C2505" w14:paraId="5987565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trPr>
        <w:tc>
          <w:tcPr>
            <w:tcW w:w="3108" w:type="dxa"/>
            <w:vMerge/>
            <w:tcBorders>
              <w:left w:val="single" w:sz="12" w:space="0" w:color="auto"/>
              <w:right w:val="single" w:sz="6" w:space="0" w:color="auto"/>
            </w:tcBorders>
            <w:shd w:val="clear" w:color="auto" w:fill="F2F2F2" w:themeFill="background1" w:themeFillShade="F2"/>
          </w:tcPr>
          <w:p w14:paraId="41ED6DCE"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C9A5F9C" w14:textId="77777777" w:rsidR="00576CE9" w:rsidRPr="003C2505" w:rsidRDefault="00576CE9" w:rsidP="003C2505">
            <w:pPr>
              <w:shd w:val="clear" w:color="auto" w:fill="FFFFFF"/>
              <w:ind w:left="57" w:right="57"/>
            </w:pPr>
            <w:r w:rsidRPr="003C2505">
              <w:t>Maksymalna i minimalna nadziemna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952D377" w14:textId="0927164C" w:rsidR="00576CE9" w:rsidRPr="003C2505" w:rsidRDefault="00EE597C" w:rsidP="003C2505">
            <w:pPr>
              <w:shd w:val="clear" w:color="auto" w:fill="FFFFFF"/>
              <w:ind w:left="57" w:right="57"/>
              <w:rPr>
                <w:b/>
              </w:rPr>
            </w:pPr>
            <w:r>
              <w:rPr>
                <w:b/>
              </w:rPr>
              <w:t>BRAK PLANU</w:t>
            </w:r>
          </w:p>
        </w:tc>
      </w:tr>
      <w:tr w:rsidR="00576CE9" w:rsidRPr="003C2505" w14:paraId="41362ED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3108" w:type="dxa"/>
            <w:vMerge/>
            <w:tcBorders>
              <w:left w:val="single" w:sz="12" w:space="0" w:color="auto"/>
              <w:right w:val="single" w:sz="6" w:space="0" w:color="auto"/>
            </w:tcBorders>
            <w:shd w:val="clear" w:color="auto" w:fill="F2F2F2" w:themeFill="background1" w:themeFillShade="F2"/>
          </w:tcPr>
          <w:p w14:paraId="380941B2" w14:textId="77777777" w:rsidR="00576CE9" w:rsidRPr="003C2505" w:rsidRDefault="00576CE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62A1291" w14:textId="77777777" w:rsidR="00576CE9" w:rsidRPr="003C2505" w:rsidRDefault="00F978F0" w:rsidP="003C2505">
            <w:pPr>
              <w:shd w:val="clear" w:color="auto" w:fill="FFFFFF"/>
              <w:ind w:left="57" w:right="57"/>
            </w:pPr>
            <w:r w:rsidRPr="003C2505">
              <w:t>Maksymalna powierzchnia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7173AC4" w14:textId="7C1D13AB" w:rsidR="00576CE9" w:rsidRPr="003C2505" w:rsidRDefault="00EE597C" w:rsidP="003C2505">
            <w:pPr>
              <w:shd w:val="clear" w:color="auto" w:fill="FFFFFF"/>
              <w:ind w:left="57" w:right="57"/>
              <w:rPr>
                <w:b/>
              </w:rPr>
            </w:pPr>
            <w:r>
              <w:rPr>
                <w:b/>
              </w:rPr>
              <w:t>BRAK PLANU</w:t>
            </w:r>
          </w:p>
        </w:tc>
      </w:tr>
      <w:tr w:rsidR="00F978F0" w:rsidRPr="003C2505" w14:paraId="687CACE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9"/>
        </w:trPr>
        <w:tc>
          <w:tcPr>
            <w:tcW w:w="3108" w:type="dxa"/>
            <w:tcBorders>
              <w:left w:val="single" w:sz="12" w:space="0" w:color="auto"/>
              <w:right w:val="single" w:sz="6" w:space="0" w:color="auto"/>
            </w:tcBorders>
            <w:shd w:val="clear" w:color="auto" w:fill="F2F2F2" w:themeFill="background1" w:themeFillShade="F2"/>
          </w:tcPr>
          <w:p w14:paraId="56B0E74B"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BA6109F" w14:textId="77777777" w:rsidR="00F978F0" w:rsidRPr="003C2505" w:rsidRDefault="00F978F0" w:rsidP="003C2505">
            <w:pPr>
              <w:shd w:val="clear" w:color="auto" w:fill="FFFFFF"/>
              <w:ind w:left="57" w:right="57"/>
            </w:pPr>
            <w:r w:rsidRPr="003C2505">
              <w:t>Maksymalna wysokość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CD87E94" w14:textId="49EA766A" w:rsidR="00F978F0" w:rsidRPr="003C2505" w:rsidRDefault="00EE597C" w:rsidP="003C2505">
            <w:pPr>
              <w:shd w:val="clear" w:color="auto" w:fill="FFFFFF"/>
              <w:ind w:left="57" w:right="57"/>
              <w:rPr>
                <w:b/>
              </w:rPr>
            </w:pPr>
            <w:r>
              <w:rPr>
                <w:b/>
              </w:rPr>
              <w:t>BRAK PLANU</w:t>
            </w:r>
          </w:p>
        </w:tc>
      </w:tr>
      <w:tr w:rsidR="00F978F0" w:rsidRPr="003C2505" w14:paraId="63E2BA5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9"/>
        </w:trPr>
        <w:tc>
          <w:tcPr>
            <w:tcW w:w="3108" w:type="dxa"/>
            <w:tcBorders>
              <w:left w:val="single" w:sz="12" w:space="0" w:color="auto"/>
              <w:right w:val="single" w:sz="6" w:space="0" w:color="auto"/>
            </w:tcBorders>
            <w:shd w:val="clear" w:color="auto" w:fill="F2F2F2" w:themeFill="background1" w:themeFillShade="F2"/>
          </w:tcPr>
          <w:p w14:paraId="12033D5F"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156123F" w14:textId="77777777" w:rsidR="00F978F0" w:rsidRPr="003C2505" w:rsidRDefault="00F978F0" w:rsidP="003C2505">
            <w:pPr>
              <w:shd w:val="clear" w:color="auto" w:fill="FFFFFF"/>
              <w:ind w:left="57" w:right="57"/>
            </w:pPr>
            <w:r w:rsidRPr="003C2505">
              <w:t>Minimalny udział procentowy powierzchni biologicznie czynnej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E06BF38" w14:textId="65C3C434" w:rsidR="00F978F0" w:rsidRPr="003C2505" w:rsidRDefault="00EE597C" w:rsidP="003C2505">
            <w:pPr>
              <w:shd w:val="clear" w:color="auto" w:fill="FFFFFF"/>
              <w:ind w:left="57" w:right="57"/>
              <w:rPr>
                <w:b/>
              </w:rPr>
            </w:pPr>
            <w:r>
              <w:rPr>
                <w:b/>
              </w:rPr>
              <w:t>BRAK PLANU</w:t>
            </w:r>
          </w:p>
        </w:tc>
      </w:tr>
      <w:tr w:rsidR="00F978F0" w:rsidRPr="003C2505" w14:paraId="36FACB5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108" w:type="dxa"/>
            <w:tcBorders>
              <w:left w:val="single" w:sz="12" w:space="0" w:color="auto"/>
              <w:right w:val="single" w:sz="6" w:space="0" w:color="auto"/>
            </w:tcBorders>
            <w:shd w:val="clear" w:color="auto" w:fill="F2F2F2" w:themeFill="background1" w:themeFillShade="F2"/>
          </w:tcPr>
          <w:p w14:paraId="0C142E5F"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D43A8E8" w14:textId="77777777" w:rsidR="00F978F0" w:rsidRPr="003C2505" w:rsidRDefault="00F978F0" w:rsidP="003C2505">
            <w:pPr>
              <w:shd w:val="clear" w:color="auto" w:fill="FFFFFF"/>
              <w:ind w:left="57" w:right="57"/>
            </w:pPr>
            <w:r w:rsidRPr="003C2505">
              <w:t>Minimalna liczba miejsc do parkowania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7B3C78A" w14:textId="2D15C7D9" w:rsidR="00F978F0" w:rsidRPr="003C2505" w:rsidRDefault="00EE597C" w:rsidP="003C2505">
            <w:pPr>
              <w:shd w:val="clear" w:color="auto" w:fill="FFFFFF"/>
              <w:ind w:left="57" w:right="57"/>
              <w:rPr>
                <w:b/>
              </w:rPr>
            </w:pPr>
            <w:r>
              <w:rPr>
                <w:b/>
              </w:rPr>
              <w:t>BRAK PLANU</w:t>
            </w:r>
          </w:p>
        </w:tc>
      </w:tr>
      <w:tr w:rsidR="00F978F0" w:rsidRPr="003C2505" w14:paraId="7D86EB5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2"/>
        </w:trPr>
        <w:tc>
          <w:tcPr>
            <w:tcW w:w="3108" w:type="dxa"/>
            <w:tcBorders>
              <w:left w:val="single" w:sz="12" w:space="0" w:color="auto"/>
              <w:right w:val="single" w:sz="6" w:space="0" w:color="auto"/>
            </w:tcBorders>
            <w:shd w:val="clear" w:color="auto" w:fill="F2F2F2" w:themeFill="background1" w:themeFillShade="F2"/>
          </w:tcPr>
          <w:p w14:paraId="4E573952"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33ED689" w14:textId="77777777" w:rsidR="00F978F0" w:rsidRPr="003C2505" w:rsidRDefault="00F978F0" w:rsidP="003C2505">
            <w:pPr>
              <w:shd w:val="clear" w:color="auto" w:fill="FFFFFF"/>
              <w:ind w:left="57" w:right="57"/>
            </w:pPr>
            <w:r w:rsidRPr="003C2505">
              <w:t>Warunki ochrony środowiska i zdrowia ludzi, przyrody i krajobrazu</w:t>
            </w:r>
          </w:p>
        </w:tc>
        <w:tc>
          <w:tcPr>
            <w:tcW w:w="3500" w:type="dxa"/>
            <w:gridSpan w:val="3"/>
            <w:tcBorders>
              <w:top w:val="single" w:sz="6" w:space="0" w:color="auto"/>
              <w:left w:val="single" w:sz="6" w:space="0" w:color="auto"/>
              <w:right w:val="single" w:sz="12" w:space="0" w:color="auto"/>
            </w:tcBorders>
            <w:shd w:val="clear" w:color="auto" w:fill="FFFFFF"/>
          </w:tcPr>
          <w:p w14:paraId="1CB8EDC9" w14:textId="26F95B6C" w:rsidR="00F978F0" w:rsidRPr="003C2505" w:rsidRDefault="00EE597C" w:rsidP="003C2505">
            <w:pPr>
              <w:shd w:val="clear" w:color="auto" w:fill="FFFFFF"/>
              <w:ind w:left="57" w:right="57"/>
              <w:rPr>
                <w:b/>
              </w:rPr>
            </w:pPr>
            <w:r>
              <w:rPr>
                <w:b/>
              </w:rPr>
              <w:t>BRAK PLANU</w:t>
            </w:r>
          </w:p>
        </w:tc>
      </w:tr>
      <w:tr w:rsidR="00F978F0" w:rsidRPr="003C2505" w14:paraId="512393C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43"/>
        </w:trPr>
        <w:tc>
          <w:tcPr>
            <w:tcW w:w="3108" w:type="dxa"/>
            <w:tcBorders>
              <w:left w:val="single" w:sz="12" w:space="0" w:color="auto"/>
              <w:right w:val="single" w:sz="6" w:space="0" w:color="auto"/>
            </w:tcBorders>
            <w:shd w:val="clear" w:color="auto" w:fill="F2F2F2" w:themeFill="background1" w:themeFillShade="F2"/>
          </w:tcPr>
          <w:p w14:paraId="3BFF9012"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646DB2E" w14:textId="77777777" w:rsidR="00F978F0" w:rsidRPr="003C2505" w:rsidRDefault="00F978F0" w:rsidP="003C2505">
            <w:pPr>
              <w:shd w:val="clear" w:color="auto" w:fill="FFFFFF"/>
              <w:ind w:left="57" w:right="57"/>
            </w:pPr>
            <w:r w:rsidRPr="003C2505">
              <w:t>Wymagania dotyczące zabudowy</w:t>
            </w:r>
            <w:r w:rsidRPr="003C2505">
              <w:br/>
              <w:t>i zagospodarowania terenu położonego</w:t>
            </w:r>
            <w:r w:rsidRPr="003C2505">
              <w:br/>
              <w:t>na obszarach szczególnego zagrożenia powodzią</w:t>
            </w:r>
          </w:p>
        </w:tc>
        <w:tc>
          <w:tcPr>
            <w:tcW w:w="3500" w:type="dxa"/>
            <w:gridSpan w:val="3"/>
            <w:tcBorders>
              <w:top w:val="single" w:sz="6" w:space="0" w:color="auto"/>
              <w:left w:val="single" w:sz="6" w:space="0" w:color="auto"/>
              <w:right w:val="single" w:sz="12" w:space="0" w:color="auto"/>
            </w:tcBorders>
            <w:shd w:val="clear" w:color="auto" w:fill="FFFFFF"/>
          </w:tcPr>
          <w:p w14:paraId="775348FA" w14:textId="55E19C83" w:rsidR="00F978F0" w:rsidRPr="003C2505" w:rsidRDefault="00EE597C" w:rsidP="003C2505">
            <w:pPr>
              <w:shd w:val="clear" w:color="auto" w:fill="FFFFFF"/>
              <w:ind w:left="57" w:right="57"/>
              <w:rPr>
                <w:b/>
              </w:rPr>
            </w:pPr>
            <w:r>
              <w:rPr>
                <w:b/>
              </w:rPr>
              <w:t>BRAK PLANU</w:t>
            </w:r>
          </w:p>
        </w:tc>
      </w:tr>
      <w:tr w:rsidR="00F978F0" w:rsidRPr="003C2505" w14:paraId="4832AB8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6"/>
        </w:trPr>
        <w:tc>
          <w:tcPr>
            <w:tcW w:w="3108" w:type="dxa"/>
            <w:tcBorders>
              <w:left w:val="single" w:sz="12" w:space="0" w:color="auto"/>
              <w:right w:val="single" w:sz="6" w:space="0" w:color="auto"/>
            </w:tcBorders>
            <w:shd w:val="clear" w:color="auto" w:fill="F2F2F2" w:themeFill="background1" w:themeFillShade="F2"/>
          </w:tcPr>
          <w:p w14:paraId="5CE94E53"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D6EAADA" w14:textId="77777777" w:rsidR="00F978F0" w:rsidRPr="003C2505" w:rsidRDefault="00F978F0" w:rsidP="003C2505">
            <w:pPr>
              <w:shd w:val="clear" w:color="auto" w:fill="FFFFFF"/>
              <w:ind w:left="57" w:right="57"/>
            </w:pPr>
            <w:r w:rsidRPr="003C2505">
              <w:t>Warunki ochrony dziedzictwa kulturo-</w:t>
            </w:r>
            <w:proofErr w:type="spellStart"/>
            <w:r w:rsidRPr="003C2505">
              <w:t>wego</w:t>
            </w:r>
            <w:proofErr w:type="spellEnd"/>
            <w:r w:rsidRPr="003C2505">
              <w:t xml:space="preserve"> i zabytków oraz dóbr kultury współczesnej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99D7232" w14:textId="2B223122" w:rsidR="00F978F0" w:rsidRPr="003C2505" w:rsidRDefault="00EE597C" w:rsidP="003C2505">
            <w:pPr>
              <w:shd w:val="clear" w:color="auto" w:fill="FFFFFF"/>
              <w:ind w:left="57" w:right="57"/>
              <w:rPr>
                <w:b/>
              </w:rPr>
            </w:pPr>
            <w:r>
              <w:rPr>
                <w:b/>
              </w:rPr>
              <w:t>BRAK PLANU</w:t>
            </w:r>
          </w:p>
        </w:tc>
      </w:tr>
      <w:tr w:rsidR="00F978F0" w:rsidRPr="003C2505" w14:paraId="11F6B5D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4"/>
        </w:trPr>
        <w:tc>
          <w:tcPr>
            <w:tcW w:w="3108" w:type="dxa"/>
            <w:tcBorders>
              <w:left w:val="single" w:sz="12" w:space="0" w:color="auto"/>
              <w:right w:val="single" w:sz="6" w:space="0" w:color="auto"/>
            </w:tcBorders>
            <w:shd w:val="clear" w:color="auto" w:fill="F2F2F2" w:themeFill="background1" w:themeFillShade="F2"/>
          </w:tcPr>
          <w:p w14:paraId="5AEB18D5"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8248577" w14:textId="77777777" w:rsidR="00F978F0" w:rsidRPr="003C2505" w:rsidRDefault="00F978F0" w:rsidP="003C2505">
            <w:pPr>
              <w:shd w:val="clear" w:color="auto" w:fill="FFFFFF"/>
              <w:ind w:left="57" w:right="57"/>
            </w:pPr>
            <w:r w:rsidRPr="003C2505">
              <w:t>Wymagania dotyczące ochrony innych terenów lub obiektów podlegających ochronie na podstawie przepisów</w:t>
            </w:r>
            <w:r w:rsidR="003133B6" w:rsidRPr="003C2505">
              <w:br/>
            </w:r>
            <w:r w:rsidRPr="003C2505">
              <w:t>odrębnych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C20D0C9" w14:textId="44261C82" w:rsidR="00F978F0" w:rsidRPr="003C2505" w:rsidRDefault="00EE597C" w:rsidP="003C2505">
            <w:pPr>
              <w:shd w:val="clear" w:color="auto" w:fill="FFFFFF"/>
              <w:ind w:left="57" w:right="57"/>
              <w:rPr>
                <w:b/>
              </w:rPr>
            </w:pPr>
            <w:r>
              <w:rPr>
                <w:b/>
              </w:rPr>
              <w:t>BRAK PLANU</w:t>
            </w:r>
          </w:p>
        </w:tc>
      </w:tr>
      <w:tr w:rsidR="00F978F0" w:rsidRPr="003C2505" w14:paraId="316FA3E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8"/>
        </w:trPr>
        <w:tc>
          <w:tcPr>
            <w:tcW w:w="3108" w:type="dxa"/>
            <w:tcBorders>
              <w:left w:val="single" w:sz="12" w:space="0" w:color="auto"/>
              <w:right w:val="single" w:sz="6" w:space="0" w:color="auto"/>
            </w:tcBorders>
            <w:shd w:val="clear" w:color="auto" w:fill="F2F2F2" w:themeFill="background1" w:themeFillShade="F2"/>
          </w:tcPr>
          <w:p w14:paraId="40A9E413"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09F7BE0" w14:textId="77777777" w:rsidR="00F978F0" w:rsidRPr="003C2505" w:rsidRDefault="00F978F0" w:rsidP="003C2505">
            <w:pPr>
              <w:shd w:val="clear" w:color="auto" w:fill="FFFFFF"/>
              <w:ind w:left="57" w:right="57"/>
            </w:pPr>
            <w:r w:rsidRPr="003C2505">
              <w:t>Warunki i szczegółowe zasady obsługi</w:t>
            </w:r>
            <w:r w:rsidRPr="003C2505">
              <w:br/>
              <w:t>w zakresie komunikacji</w:t>
            </w:r>
          </w:p>
        </w:tc>
        <w:tc>
          <w:tcPr>
            <w:tcW w:w="3500" w:type="dxa"/>
            <w:gridSpan w:val="3"/>
            <w:tcBorders>
              <w:top w:val="single" w:sz="6" w:space="0" w:color="auto"/>
              <w:left w:val="single" w:sz="6" w:space="0" w:color="auto"/>
              <w:right w:val="single" w:sz="12" w:space="0" w:color="auto"/>
            </w:tcBorders>
            <w:shd w:val="clear" w:color="auto" w:fill="FFFFFF"/>
          </w:tcPr>
          <w:p w14:paraId="11602B73" w14:textId="4CCA666A" w:rsidR="00F978F0" w:rsidRPr="003C2505" w:rsidRDefault="00EE597C" w:rsidP="003C2505">
            <w:pPr>
              <w:shd w:val="clear" w:color="auto" w:fill="FFFFFF"/>
              <w:ind w:left="57" w:right="57"/>
              <w:rPr>
                <w:b/>
              </w:rPr>
            </w:pPr>
            <w:r>
              <w:rPr>
                <w:b/>
              </w:rPr>
              <w:t>BRAK PLANU</w:t>
            </w:r>
          </w:p>
        </w:tc>
      </w:tr>
      <w:tr w:rsidR="00F978F0" w:rsidRPr="003C2505" w14:paraId="5AD6BA6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trPr>
        <w:tc>
          <w:tcPr>
            <w:tcW w:w="3108" w:type="dxa"/>
            <w:tcBorders>
              <w:left w:val="single" w:sz="12" w:space="0" w:color="auto"/>
              <w:right w:val="single" w:sz="6" w:space="0" w:color="auto"/>
            </w:tcBorders>
            <w:shd w:val="clear" w:color="auto" w:fill="F2F2F2" w:themeFill="background1" w:themeFillShade="F2"/>
          </w:tcPr>
          <w:p w14:paraId="22EFDFE9"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76DC54F" w14:textId="77777777" w:rsidR="00F978F0" w:rsidRPr="003C2505" w:rsidRDefault="00F978F0" w:rsidP="003C2505">
            <w:pPr>
              <w:shd w:val="clear" w:color="auto" w:fill="FFFFFF"/>
              <w:ind w:left="57" w:right="57"/>
            </w:pPr>
            <w:r w:rsidRPr="003C2505">
              <w:t>Warunki i szczegółowe zasady obsługi</w:t>
            </w:r>
            <w:r w:rsidRPr="003C2505">
              <w:br/>
              <w:t>w zakresie infrastruktury technicznej</w:t>
            </w:r>
          </w:p>
        </w:tc>
        <w:tc>
          <w:tcPr>
            <w:tcW w:w="3500" w:type="dxa"/>
            <w:gridSpan w:val="3"/>
            <w:tcBorders>
              <w:top w:val="single" w:sz="6" w:space="0" w:color="auto"/>
              <w:left w:val="single" w:sz="6" w:space="0" w:color="auto"/>
              <w:right w:val="single" w:sz="12" w:space="0" w:color="auto"/>
            </w:tcBorders>
            <w:shd w:val="clear" w:color="auto" w:fill="FFFFFF"/>
          </w:tcPr>
          <w:p w14:paraId="79375577" w14:textId="0AC188F9" w:rsidR="00F978F0" w:rsidRPr="003C2505" w:rsidRDefault="00EE597C" w:rsidP="003C2505">
            <w:pPr>
              <w:shd w:val="clear" w:color="auto" w:fill="FFFFFF"/>
              <w:ind w:left="57" w:right="57"/>
              <w:rPr>
                <w:b/>
              </w:rPr>
            </w:pPr>
            <w:r>
              <w:rPr>
                <w:b/>
              </w:rPr>
              <w:t>BRAK PLANU</w:t>
            </w:r>
          </w:p>
        </w:tc>
      </w:tr>
      <w:tr w:rsidR="00F978F0" w:rsidRPr="003C2505" w14:paraId="79B83E9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3"/>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7AB9EB23" w14:textId="77777777" w:rsidR="00F978F0" w:rsidRPr="003C2505" w:rsidRDefault="00F978F0" w:rsidP="003C2505">
            <w:pPr>
              <w:ind w:left="57" w:right="57"/>
            </w:pPr>
            <w:r w:rsidRPr="003C2505">
              <w:t>Ustalenia obowiązującego miejscowego planu</w:t>
            </w:r>
            <w:r w:rsidRPr="003C2505">
              <w:br/>
              <w:t>zagospodarowania przestrzennego</w:t>
            </w:r>
            <w:r w:rsidRPr="003C2505">
              <w:br/>
              <w:t>dla działek lub ich fragmentów, znajdujących się w odległości</w:t>
            </w:r>
            <w:r w:rsidRPr="003C2505">
              <w:br/>
              <w:t>do 100 m od granicy terenu objętego przedsięwzięciem deweloperskim</w:t>
            </w:r>
            <w:r w:rsidRPr="003C2505">
              <w:br/>
              <w:t>lub zadaniem inwestycyjnym</w:t>
            </w:r>
            <w:r w:rsidRPr="003C2505">
              <w:rPr>
                <w:vertAlign w:val="superscript"/>
              </w:rPr>
              <w:footnoteReference w:id="6"/>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97EA93B" w14:textId="77777777" w:rsidR="00F978F0" w:rsidRPr="003C2505" w:rsidRDefault="00F978F0" w:rsidP="003C2505">
            <w:pPr>
              <w:shd w:val="clear" w:color="auto" w:fill="FFFFFF"/>
              <w:ind w:left="57" w:right="57"/>
            </w:pPr>
            <w:r w:rsidRPr="003C2505">
              <w:t>Przeznaczenie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B2F1EAB" w14:textId="34E738F6" w:rsidR="00F978F0" w:rsidRPr="003C2505" w:rsidRDefault="00EE597C" w:rsidP="003C2505">
            <w:pPr>
              <w:shd w:val="clear" w:color="auto" w:fill="FFFFFF"/>
              <w:ind w:left="57" w:right="57"/>
              <w:rPr>
                <w:b/>
              </w:rPr>
            </w:pPr>
            <w:r>
              <w:rPr>
                <w:b/>
              </w:rPr>
              <w:t>BRAK PLANU</w:t>
            </w:r>
          </w:p>
        </w:tc>
      </w:tr>
      <w:tr w:rsidR="00F978F0" w:rsidRPr="003C2505" w14:paraId="20E6AB3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4"/>
        </w:trPr>
        <w:tc>
          <w:tcPr>
            <w:tcW w:w="3108" w:type="dxa"/>
            <w:vMerge/>
            <w:tcBorders>
              <w:top w:val="single" w:sz="6" w:space="0" w:color="auto"/>
              <w:left w:val="single" w:sz="12" w:space="0" w:color="auto"/>
              <w:right w:val="single" w:sz="6" w:space="0" w:color="auto"/>
            </w:tcBorders>
            <w:shd w:val="clear" w:color="auto" w:fill="F2F2F2" w:themeFill="background1" w:themeFillShade="F2"/>
          </w:tcPr>
          <w:p w14:paraId="2C470B97"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C9471C1" w14:textId="77777777" w:rsidR="00F978F0" w:rsidRPr="003C2505" w:rsidRDefault="00F978F0" w:rsidP="003C2505">
            <w:pPr>
              <w:shd w:val="clear" w:color="auto" w:fill="FFFFFF"/>
              <w:ind w:left="57" w:right="57"/>
            </w:pPr>
            <w:r w:rsidRPr="003C2505">
              <w:t>Maksymalna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5DCC10C" w14:textId="629BBCA6" w:rsidR="00F978F0" w:rsidRPr="003C2505" w:rsidRDefault="00EE597C" w:rsidP="003C2505">
            <w:pPr>
              <w:shd w:val="clear" w:color="auto" w:fill="FFFFFF"/>
              <w:ind w:left="57" w:right="57"/>
              <w:rPr>
                <w:b/>
              </w:rPr>
            </w:pPr>
            <w:r>
              <w:rPr>
                <w:b/>
              </w:rPr>
              <w:t>BRAK PLANU</w:t>
            </w:r>
          </w:p>
        </w:tc>
      </w:tr>
      <w:tr w:rsidR="00F978F0" w:rsidRPr="003C2505" w14:paraId="5415FA41"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9"/>
        </w:trPr>
        <w:tc>
          <w:tcPr>
            <w:tcW w:w="3108" w:type="dxa"/>
            <w:vMerge/>
            <w:tcBorders>
              <w:left w:val="single" w:sz="12" w:space="0" w:color="auto"/>
              <w:right w:val="single" w:sz="6" w:space="0" w:color="auto"/>
            </w:tcBorders>
            <w:shd w:val="clear" w:color="auto" w:fill="F2F2F2" w:themeFill="background1" w:themeFillShade="F2"/>
          </w:tcPr>
          <w:p w14:paraId="4C437695"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32919E7" w14:textId="77777777" w:rsidR="00F978F0" w:rsidRPr="003C2505" w:rsidRDefault="00F978F0" w:rsidP="003C2505">
            <w:pPr>
              <w:shd w:val="clear" w:color="auto" w:fill="FFFFFF"/>
              <w:ind w:left="57" w:right="57"/>
            </w:pPr>
            <w:r w:rsidRPr="003C2505">
              <w:t>Maksymalna i minimalna nadziemna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AD3A2B5" w14:textId="3EC2A518" w:rsidR="00F978F0" w:rsidRPr="003C2505" w:rsidRDefault="00EE597C" w:rsidP="003C2505">
            <w:pPr>
              <w:shd w:val="clear" w:color="auto" w:fill="FFFFFF"/>
              <w:ind w:left="57" w:right="57"/>
              <w:rPr>
                <w:b/>
              </w:rPr>
            </w:pPr>
            <w:r>
              <w:rPr>
                <w:b/>
              </w:rPr>
              <w:t>BRAK PLANU</w:t>
            </w:r>
          </w:p>
        </w:tc>
      </w:tr>
      <w:tr w:rsidR="00F978F0" w:rsidRPr="003C2505" w14:paraId="6CC6A065"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3108" w:type="dxa"/>
            <w:vMerge/>
            <w:tcBorders>
              <w:left w:val="single" w:sz="12" w:space="0" w:color="auto"/>
              <w:right w:val="single" w:sz="6" w:space="0" w:color="auto"/>
            </w:tcBorders>
            <w:shd w:val="clear" w:color="auto" w:fill="F2F2F2" w:themeFill="background1" w:themeFillShade="F2"/>
          </w:tcPr>
          <w:p w14:paraId="6A2E7D3B" w14:textId="77777777" w:rsidR="00F978F0" w:rsidRPr="003C2505" w:rsidRDefault="00F978F0"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48736AC" w14:textId="77777777" w:rsidR="00F978F0" w:rsidRPr="003C2505" w:rsidRDefault="00652E67" w:rsidP="003C2505">
            <w:pPr>
              <w:shd w:val="clear" w:color="auto" w:fill="FFFFFF"/>
              <w:ind w:left="57" w:right="57"/>
            </w:pPr>
            <w:r w:rsidRPr="003C2505">
              <w:t>Maksymalna powierzchnia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2493017" w14:textId="73425DEF" w:rsidR="00F978F0" w:rsidRPr="003C2505" w:rsidRDefault="00EE597C" w:rsidP="003C2505">
            <w:pPr>
              <w:shd w:val="clear" w:color="auto" w:fill="FFFFFF"/>
              <w:ind w:left="57" w:right="57"/>
              <w:rPr>
                <w:b/>
              </w:rPr>
            </w:pPr>
            <w:r>
              <w:rPr>
                <w:b/>
              </w:rPr>
              <w:t>BRAK PLANU</w:t>
            </w:r>
          </w:p>
        </w:tc>
      </w:tr>
      <w:tr w:rsidR="00652E67" w:rsidRPr="003C2505" w14:paraId="06BA5D8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1"/>
        </w:trPr>
        <w:tc>
          <w:tcPr>
            <w:tcW w:w="3108" w:type="dxa"/>
            <w:vMerge/>
            <w:tcBorders>
              <w:left w:val="single" w:sz="12" w:space="0" w:color="auto"/>
              <w:right w:val="single" w:sz="6" w:space="0" w:color="auto"/>
            </w:tcBorders>
            <w:shd w:val="clear" w:color="auto" w:fill="F2F2F2" w:themeFill="background1" w:themeFillShade="F2"/>
          </w:tcPr>
          <w:p w14:paraId="1B042BD2"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A11C4C6" w14:textId="77777777" w:rsidR="00652E67" w:rsidRPr="003C2505" w:rsidRDefault="00652E67" w:rsidP="003C2505">
            <w:pPr>
              <w:shd w:val="clear" w:color="auto" w:fill="FFFFFF"/>
              <w:ind w:left="57" w:right="57"/>
            </w:pPr>
            <w:r w:rsidRPr="003C2505">
              <w:t>Maksymalna wysokość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6B69D38" w14:textId="1988A7D4" w:rsidR="00652E67" w:rsidRPr="003C2505" w:rsidRDefault="00EE597C" w:rsidP="003C2505">
            <w:pPr>
              <w:shd w:val="clear" w:color="auto" w:fill="FFFFFF"/>
              <w:ind w:left="57" w:right="57"/>
              <w:rPr>
                <w:b/>
              </w:rPr>
            </w:pPr>
            <w:r>
              <w:rPr>
                <w:b/>
              </w:rPr>
              <w:t>BRAK PLANU</w:t>
            </w:r>
          </w:p>
        </w:tc>
      </w:tr>
      <w:tr w:rsidR="00652E67" w:rsidRPr="003C2505" w14:paraId="2DA7090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6"/>
        </w:trPr>
        <w:tc>
          <w:tcPr>
            <w:tcW w:w="3108" w:type="dxa"/>
            <w:vMerge/>
            <w:tcBorders>
              <w:left w:val="single" w:sz="12" w:space="0" w:color="auto"/>
              <w:right w:val="single" w:sz="6" w:space="0" w:color="auto"/>
            </w:tcBorders>
            <w:shd w:val="clear" w:color="auto" w:fill="F2F2F2" w:themeFill="background1" w:themeFillShade="F2"/>
          </w:tcPr>
          <w:p w14:paraId="36A24135"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9AC6733" w14:textId="77777777" w:rsidR="00652E67" w:rsidRPr="003C2505" w:rsidRDefault="00652E67" w:rsidP="003C2505">
            <w:pPr>
              <w:shd w:val="clear" w:color="auto" w:fill="FFFFFF"/>
              <w:ind w:left="57" w:right="57"/>
            </w:pPr>
            <w:r w:rsidRPr="003C2505">
              <w:t xml:space="preserve">Minimalny udział procentowy </w:t>
            </w:r>
            <w:r w:rsidRPr="003C2505">
              <w:br/>
              <w:t>powierzchni biologicznie czynnej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5FFB3F2" w14:textId="20D21ABA" w:rsidR="00652E67" w:rsidRPr="003C2505" w:rsidRDefault="00EE597C" w:rsidP="003C2505">
            <w:pPr>
              <w:shd w:val="clear" w:color="auto" w:fill="FFFFFF"/>
              <w:ind w:left="57" w:right="57"/>
              <w:rPr>
                <w:b/>
              </w:rPr>
            </w:pPr>
            <w:r>
              <w:rPr>
                <w:b/>
              </w:rPr>
              <w:t>BRAK PLANU</w:t>
            </w:r>
          </w:p>
        </w:tc>
      </w:tr>
      <w:tr w:rsidR="00652E67" w:rsidRPr="003C2505" w14:paraId="21BE909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108" w:type="dxa"/>
            <w:tcBorders>
              <w:left w:val="single" w:sz="12" w:space="0" w:color="auto"/>
              <w:right w:val="single" w:sz="6" w:space="0" w:color="auto"/>
            </w:tcBorders>
            <w:shd w:val="clear" w:color="auto" w:fill="F2F2F2" w:themeFill="background1" w:themeFillShade="F2"/>
          </w:tcPr>
          <w:p w14:paraId="7C1241A2"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36CD9DD" w14:textId="77777777" w:rsidR="00652E67" w:rsidRPr="003C2505" w:rsidRDefault="00652E67" w:rsidP="003C2505">
            <w:pPr>
              <w:shd w:val="clear" w:color="auto" w:fill="FFFFFF"/>
              <w:ind w:left="57" w:right="57"/>
            </w:pPr>
            <w:r w:rsidRPr="003C2505">
              <w:t>Minimalna liczba miejsc do parkowania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1EED06B" w14:textId="48C8F7E2" w:rsidR="00652E67" w:rsidRPr="003C2505" w:rsidRDefault="00EE597C" w:rsidP="003C2505">
            <w:pPr>
              <w:shd w:val="clear" w:color="auto" w:fill="FFFFFF"/>
              <w:ind w:left="57" w:right="57"/>
              <w:rPr>
                <w:b/>
              </w:rPr>
            </w:pPr>
            <w:r>
              <w:rPr>
                <w:b/>
              </w:rPr>
              <w:t>BRAK PLANU</w:t>
            </w:r>
          </w:p>
        </w:tc>
      </w:tr>
      <w:tr w:rsidR="00481CD8" w:rsidRPr="003C2505" w14:paraId="6366DB9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82"/>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26BE6E31" w14:textId="77777777" w:rsidR="00481CD8" w:rsidRPr="003C2505" w:rsidRDefault="00481CD8" w:rsidP="003C2505">
            <w:pPr>
              <w:ind w:left="57" w:right="57"/>
            </w:pPr>
            <w:r w:rsidRPr="003C2505">
              <w:t>Ustalenia decyzji o warunkach zabudowy albo decyzji o ustaleniu lokalizacji inwestycji celu</w:t>
            </w:r>
            <w:r w:rsidRPr="003C2505">
              <w:br/>
              <w:t>publicznego dla terenu objętego przedsięwzięciem deweloperskim</w:t>
            </w:r>
            <w:r w:rsidRPr="003C2505">
              <w:br/>
              <w:t>lub zadaniem inwestycyjnym</w:t>
            </w:r>
            <w:r w:rsidRPr="003C2505">
              <w:br/>
              <w:t>w przypadku braku miejscowego planu zagospodarowania przestrzennego</w:t>
            </w:r>
          </w:p>
        </w:tc>
        <w:tc>
          <w:tcPr>
            <w:tcW w:w="3604" w:type="dxa"/>
            <w:gridSpan w:val="3"/>
            <w:tcBorders>
              <w:top w:val="single" w:sz="6" w:space="0" w:color="auto"/>
              <w:left w:val="single" w:sz="6" w:space="0" w:color="auto"/>
              <w:right w:val="single" w:sz="6" w:space="0" w:color="auto"/>
            </w:tcBorders>
            <w:shd w:val="clear" w:color="auto" w:fill="FFFFFF"/>
          </w:tcPr>
          <w:p w14:paraId="72960625" w14:textId="77777777" w:rsidR="00481CD8" w:rsidRPr="003C2505" w:rsidRDefault="00481CD8" w:rsidP="003C2505">
            <w:pPr>
              <w:shd w:val="clear" w:color="auto" w:fill="FFFFFF"/>
              <w:ind w:left="57" w:right="57"/>
              <w:rPr>
                <w:b/>
              </w:rPr>
            </w:pPr>
            <w:r w:rsidRPr="003C2505">
              <w:t>Funkcja zabudowy i zagospodarowania terenu</w:t>
            </w:r>
          </w:p>
        </w:tc>
        <w:tc>
          <w:tcPr>
            <w:tcW w:w="3500" w:type="dxa"/>
            <w:gridSpan w:val="3"/>
            <w:tcBorders>
              <w:top w:val="single" w:sz="6" w:space="0" w:color="auto"/>
              <w:left w:val="single" w:sz="6" w:space="0" w:color="auto"/>
              <w:right w:val="single" w:sz="12" w:space="0" w:color="auto"/>
            </w:tcBorders>
            <w:shd w:val="clear" w:color="auto" w:fill="FFFFFF"/>
          </w:tcPr>
          <w:p w14:paraId="0076AA10" w14:textId="77777777" w:rsidR="00481CD8" w:rsidRPr="003C2505" w:rsidRDefault="00481CD8" w:rsidP="003C2505">
            <w:pPr>
              <w:shd w:val="clear" w:color="auto" w:fill="FFFFFF"/>
              <w:ind w:left="57" w:right="57"/>
              <w:rPr>
                <w:b/>
              </w:rPr>
            </w:pPr>
            <w:r w:rsidRPr="003C2505">
              <w:t xml:space="preserve">Sposób użytkowania obiektów </w:t>
            </w:r>
            <w:r w:rsidRPr="003C2505">
              <w:br/>
              <w:t>budowlanych oraz zagospodarowania terenu</w:t>
            </w:r>
          </w:p>
        </w:tc>
      </w:tr>
      <w:tr w:rsidR="00481CD8" w:rsidRPr="003C2505" w14:paraId="2A66829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2"/>
        </w:trPr>
        <w:tc>
          <w:tcPr>
            <w:tcW w:w="3108" w:type="dxa"/>
            <w:vMerge/>
            <w:tcBorders>
              <w:left w:val="single" w:sz="12" w:space="0" w:color="auto"/>
              <w:right w:val="single" w:sz="6" w:space="0" w:color="auto"/>
            </w:tcBorders>
            <w:shd w:val="clear" w:color="auto" w:fill="F2F2F2" w:themeFill="background1" w:themeFillShade="F2"/>
          </w:tcPr>
          <w:p w14:paraId="7C02F709" w14:textId="77777777" w:rsidR="00481CD8" w:rsidRPr="003C2505" w:rsidRDefault="00481CD8" w:rsidP="003C2505">
            <w:pPr>
              <w:ind w:left="57" w:right="57"/>
            </w:pPr>
          </w:p>
        </w:tc>
        <w:tc>
          <w:tcPr>
            <w:tcW w:w="3604" w:type="dxa"/>
            <w:gridSpan w:val="3"/>
            <w:tcBorders>
              <w:left w:val="single" w:sz="6" w:space="0" w:color="auto"/>
              <w:bottom w:val="single" w:sz="6" w:space="0" w:color="auto"/>
              <w:right w:val="single" w:sz="6" w:space="0" w:color="auto"/>
            </w:tcBorders>
            <w:shd w:val="clear" w:color="auto" w:fill="FFFFFF"/>
          </w:tcPr>
          <w:p w14:paraId="18CC0F01" w14:textId="7D47C2E8" w:rsidR="00481CD8" w:rsidRPr="003C2505" w:rsidRDefault="00EE597C" w:rsidP="003C2505">
            <w:pPr>
              <w:shd w:val="clear" w:color="auto" w:fill="FFFFFF"/>
              <w:ind w:left="57" w:right="57"/>
              <w:rPr>
                <w:b/>
              </w:rPr>
            </w:pPr>
            <w:r>
              <w:rPr>
                <w:b/>
              </w:rPr>
              <w:t>ZABUDOWA MIESZKANIOWA WIELORODZINNA Z CZĘŚCIĄ USŁUGOWĄ</w:t>
            </w:r>
          </w:p>
        </w:tc>
        <w:tc>
          <w:tcPr>
            <w:tcW w:w="3500" w:type="dxa"/>
            <w:gridSpan w:val="3"/>
            <w:tcBorders>
              <w:left w:val="single" w:sz="6" w:space="0" w:color="auto"/>
              <w:bottom w:val="single" w:sz="6" w:space="0" w:color="auto"/>
              <w:right w:val="single" w:sz="12" w:space="0" w:color="auto"/>
            </w:tcBorders>
            <w:shd w:val="clear" w:color="auto" w:fill="FFFFFF"/>
          </w:tcPr>
          <w:p w14:paraId="67686138" w14:textId="1E93616A" w:rsidR="00481CD8" w:rsidRPr="003C2505" w:rsidRDefault="00C062F6" w:rsidP="003C2505">
            <w:pPr>
              <w:shd w:val="clear" w:color="auto" w:fill="FFFFFF"/>
              <w:ind w:left="57" w:right="57"/>
              <w:rPr>
                <w:b/>
              </w:rPr>
            </w:pPr>
            <w:r>
              <w:rPr>
                <w:b/>
              </w:rPr>
              <w:t>ZABUDOWA MIESZKANIOWA WIELORODZINNA Z CZĘŚCIĄ USŁUGOWĄ</w:t>
            </w:r>
          </w:p>
        </w:tc>
      </w:tr>
      <w:tr w:rsidR="00481CD8" w:rsidRPr="003C2505" w14:paraId="3CAA5F9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1"/>
        </w:trPr>
        <w:tc>
          <w:tcPr>
            <w:tcW w:w="3108" w:type="dxa"/>
            <w:vMerge/>
            <w:tcBorders>
              <w:left w:val="single" w:sz="12" w:space="0" w:color="auto"/>
              <w:right w:val="single" w:sz="6" w:space="0" w:color="auto"/>
            </w:tcBorders>
            <w:shd w:val="clear" w:color="auto" w:fill="F2F2F2" w:themeFill="background1" w:themeFillShade="F2"/>
          </w:tcPr>
          <w:p w14:paraId="39AD1EF2" w14:textId="77777777" w:rsidR="00481CD8" w:rsidRPr="003C2505" w:rsidRDefault="00481CD8" w:rsidP="003C2505">
            <w:pPr>
              <w:ind w:left="57" w:right="57"/>
            </w:pP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4188EAF4" w14:textId="77777777" w:rsidR="00481CD8" w:rsidRPr="003C2505" w:rsidRDefault="00481CD8" w:rsidP="003C2505">
            <w:pPr>
              <w:shd w:val="clear" w:color="auto" w:fill="FFFFFF"/>
              <w:ind w:left="57" w:right="57"/>
              <w:rPr>
                <w:b/>
              </w:rPr>
            </w:pPr>
            <w:r w:rsidRPr="003C2505">
              <w:t>Cechy zabudowy i zagospodarowania terenu:</w:t>
            </w:r>
          </w:p>
        </w:tc>
      </w:tr>
      <w:tr w:rsidR="00481CD8" w:rsidRPr="003C2505" w14:paraId="19EE8886"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1"/>
        </w:trPr>
        <w:tc>
          <w:tcPr>
            <w:tcW w:w="3108" w:type="dxa"/>
            <w:vMerge/>
            <w:tcBorders>
              <w:left w:val="single" w:sz="12" w:space="0" w:color="auto"/>
              <w:right w:val="single" w:sz="6" w:space="0" w:color="auto"/>
            </w:tcBorders>
            <w:shd w:val="clear" w:color="auto" w:fill="F2F2F2" w:themeFill="background1" w:themeFillShade="F2"/>
          </w:tcPr>
          <w:p w14:paraId="6F221299"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9306342" w14:textId="1B66F5A7" w:rsidR="00481CD8" w:rsidRPr="003C2505" w:rsidRDefault="003A76F2" w:rsidP="003C2505">
            <w:pPr>
              <w:shd w:val="clear" w:color="auto" w:fill="FFFFFF"/>
              <w:ind w:left="57" w:right="57"/>
            </w:pPr>
            <w:r w:rsidRPr="003C2505">
              <w:t>G</w:t>
            </w:r>
            <w:r w:rsidR="00481CD8" w:rsidRPr="003C2505">
              <w:t>abaryty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05C8F34" w14:textId="3D02856B" w:rsidR="00481CD8" w:rsidRPr="00C062F6" w:rsidRDefault="00C062F6" w:rsidP="003C2505">
            <w:pPr>
              <w:shd w:val="clear" w:color="auto" w:fill="FFFFFF"/>
              <w:ind w:left="57" w:right="57"/>
              <w:rPr>
                <w:bCs/>
              </w:rPr>
            </w:pPr>
            <w:r>
              <w:rPr>
                <w:bCs/>
              </w:rPr>
              <w:t>n</w:t>
            </w:r>
            <w:r w:rsidRPr="00C062F6">
              <w:rPr>
                <w:bCs/>
              </w:rPr>
              <w:t>ie ustala</w:t>
            </w:r>
          </w:p>
        </w:tc>
      </w:tr>
      <w:tr w:rsidR="00652E67" w:rsidRPr="003C2505" w14:paraId="6685633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9"/>
        </w:trPr>
        <w:tc>
          <w:tcPr>
            <w:tcW w:w="3108" w:type="dxa"/>
            <w:tcBorders>
              <w:left w:val="single" w:sz="12" w:space="0" w:color="auto"/>
              <w:right w:val="single" w:sz="6" w:space="0" w:color="auto"/>
            </w:tcBorders>
            <w:shd w:val="clear" w:color="auto" w:fill="F2F2F2" w:themeFill="background1" w:themeFillShade="F2"/>
          </w:tcPr>
          <w:p w14:paraId="6EF82CDB"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1DDC5E5" w14:textId="77777777" w:rsidR="00652E67" w:rsidRPr="003C2505" w:rsidRDefault="00652E67" w:rsidP="003C2505">
            <w:pPr>
              <w:shd w:val="clear" w:color="auto" w:fill="FFFFFF"/>
              <w:ind w:left="57" w:right="57"/>
            </w:pPr>
            <w:r w:rsidRPr="003C2505">
              <w:t>forma architektoniczna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3FDB13D" w14:textId="21C833D6" w:rsidR="00652E67" w:rsidRPr="003C2505" w:rsidRDefault="00C062F6" w:rsidP="003C2505">
            <w:pPr>
              <w:shd w:val="clear" w:color="auto" w:fill="FFFFFF"/>
              <w:ind w:left="57" w:right="57"/>
              <w:rPr>
                <w:b/>
              </w:rPr>
            </w:pPr>
            <w:r>
              <w:rPr>
                <w:bCs/>
              </w:rPr>
              <w:t>n</w:t>
            </w:r>
            <w:r w:rsidRPr="00C062F6">
              <w:rPr>
                <w:bCs/>
              </w:rPr>
              <w:t>ie ustala</w:t>
            </w:r>
          </w:p>
        </w:tc>
      </w:tr>
      <w:tr w:rsidR="00652E67" w:rsidRPr="003C2505" w14:paraId="37DBE64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5"/>
        </w:trPr>
        <w:tc>
          <w:tcPr>
            <w:tcW w:w="3108" w:type="dxa"/>
            <w:tcBorders>
              <w:left w:val="single" w:sz="12" w:space="0" w:color="auto"/>
              <w:right w:val="single" w:sz="6" w:space="0" w:color="auto"/>
            </w:tcBorders>
            <w:shd w:val="clear" w:color="auto" w:fill="F2F2F2" w:themeFill="background1" w:themeFillShade="F2"/>
          </w:tcPr>
          <w:p w14:paraId="263B870D"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4B8CA4C" w14:textId="77777777" w:rsidR="00652E67" w:rsidRPr="003C2505" w:rsidRDefault="00652E67" w:rsidP="003C2505">
            <w:pPr>
              <w:shd w:val="clear" w:color="auto" w:fill="FFFFFF"/>
              <w:ind w:left="57" w:right="57"/>
            </w:pPr>
            <w:r w:rsidRPr="003C2505">
              <w:t>usytuowanie linii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035B7E0" w14:textId="60979AAA" w:rsidR="00652E67" w:rsidRPr="00C062F6" w:rsidRDefault="00C062F6" w:rsidP="003C2505">
            <w:pPr>
              <w:shd w:val="clear" w:color="auto" w:fill="FFFFFF"/>
              <w:ind w:left="57" w:right="57"/>
              <w:rPr>
                <w:bCs/>
              </w:rPr>
            </w:pPr>
            <w:r>
              <w:rPr>
                <w:bCs/>
              </w:rPr>
              <w:t>nieprzekraczalna linia zabudowy wyznaczona w odległości 40,00 m od zewnętrznej krawędzi jezdni drogi ekspresowej S14 oraz obowiązująca linia zabudowy wyznaczona w odległości 6,00 m od granicy z drogą gminną nr 120864 E – ul. Staffa z możliwością wycofania zabudowy w pasie 12,00 m</w:t>
            </w:r>
          </w:p>
        </w:tc>
      </w:tr>
      <w:tr w:rsidR="00652E67" w:rsidRPr="003C2505" w14:paraId="457C39F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1"/>
        </w:trPr>
        <w:tc>
          <w:tcPr>
            <w:tcW w:w="3108" w:type="dxa"/>
            <w:tcBorders>
              <w:left w:val="single" w:sz="12" w:space="0" w:color="auto"/>
              <w:right w:val="single" w:sz="6" w:space="0" w:color="auto"/>
            </w:tcBorders>
            <w:shd w:val="clear" w:color="auto" w:fill="F2F2F2" w:themeFill="background1" w:themeFillShade="F2"/>
          </w:tcPr>
          <w:p w14:paraId="0A1E7D87"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EC252F3" w14:textId="77777777" w:rsidR="00652E67" w:rsidRPr="003C2505" w:rsidRDefault="00652E67" w:rsidP="003C2505">
            <w:pPr>
              <w:shd w:val="clear" w:color="auto" w:fill="FFFFFF"/>
              <w:ind w:left="57" w:right="57"/>
            </w:pPr>
            <w:r w:rsidRPr="003C2505">
              <w:t>intensywność wykorzystania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FF502E1" w14:textId="21B4C9D9" w:rsidR="00652E67" w:rsidRPr="00C062F6" w:rsidRDefault="00C062F6" w:rsidP="003C2505">
            <w:pPr>
              <w:shd w:val="clear" w:color="auto" w:fill="FFFFFF"/>
              <w:ind w:left="57" w:right="57"/>
              <w:rPr>
                <w:bCs/>
              </w:rPr>
            </w:pPr>
            <w:r>
              <w:rPr>
                <w:bCs/>
              </w:rPr>
              <w:t>nie ustala</w:t>
            </w:r>
          </w:p>
        </w:tc>
      </w:tr>
      <w:tr w:rsidR="00652E67" w:rsidRPr="003C2505" w14:paraId="6410DAC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5"/>
        </w:trPr>
        <w:tc>
          <w:tcPr>
            <w:tcW w:w="3108" w:type="dxa"/>
            <w:tcBorders>
              <w:left w:val="single" w:sz="12" w:space="0" w:color="auto"/>
              <w:right w:val="single" w:sz="6" w:space="0" w:color="auto"/>
            </w:tcBorders>
            <w:shd w:val="clear" w:color="auto" w:fill="F2F2F2" w:themeFill="background1" w:themeFillShade="F2"/>
          </w:tcPr>
          <w:p w14:paraId="49C8BCD4"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500F3C6" w14:textId="77777777" w:rsidR="00652E67" w:rsidRPr="003C2505" w:rsidRDefault="00652E67" w:rsidP="003C2505">
            <w:pPr>
              <w:shd w:val="clear" w:color="auto" w:fill="FFFFFF"/>
              <w:ind w:left="57" w:right="57"/>
            </w:pPr>
            <w:r w:rsidRPr="003C2505">
              <w:t>warunki ochrony środowiska i zdrowia ludzi, przyrody i krajobrazu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094B5D8" w14:textId="75AD64DC" w:rsidR="00652E67" w:rsidRPr="00C062F6" w:rsidRDefault="00C062F6" w:rsidP="003C2505">
            <w:pPr>
              <w:shd w:val="clear" w:color="auto" w:fill="FFFFFF"/>
              <w:ind w:left="57" w:right="57"/>
              <w:rPr>
                <w:bCs/>
              </w:rPr>
            </w:pPr>
            <w:r w:rsidRPr="00C062F6">
              <w:rPr>
                <w:bCs/>
              </w:rPr>
              <w:t>usunięcie</w:t>
            </w:r>
            <w:r>
              <w:rPr>
                <w:bCs/>
              </w:rPr>
              <w:t xml:space="preserve"> drzew i krzewów z terenów nieruchomości może nastąpić po uzyskaniu zezwolenia </w:t>
            </w:r>
            <w:r w:rsidR="00947A15">
              <w:rPr>
                <w:bCs/>
              </w:rPr>
              <w:t>wydanego przez stosowne organy na wniosek posiadacza nieruchomości</w:t>
            </w:r>
            <w:r w:rsidRPr="00C062F6">
              <w:rPr>
                <w:bCs/>
              </w:rPr>
              <w:t xml:space="preserve"> </w:t>
            </w:r>
          </w:p>
        </w:tc>
      </w:tr>
      <w:tr w:rsidR="00652E67" w:rsidRPr="003C2505" w14:paraId="3E40632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51"/>
        </w:trPr>
        <w:tc>
          <w:tcPr>
            <w:tcW w:w="3108" w:type="dxa"/>
            <w:tcBorders>
              <w:left w:val="single" w:sz="12" w:space="0" w:color="auto"/>
              <w:right w:val="single" w:sz="6" w:space="0" w:color="auto"/>
            </w:tcBorders>
            <w:shd w:val="clear" w:color="auto" w:fill="F2F2F2" w:themeFill="background1" w:themeFillShade="F2"/>
          </w:tcPr>
          <w:p w14:paraId="75A73201"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A3650DE" w14:textId="77777777" w:rsidR="00652E67" w:rsidRPr="003C2505" w:rsidRDefault="00652E67" w:rsidP="003C2505">
            <w:pPr>
              <w:shd w:val="clear" w:color="auto" w:fill="FFFFFF"/>
              <w:ind w:left="57" w:right="57"/>
            </w:pPr>
            <w:r w:rsidRPr="003C2505">
              <w:t>wymagania dotyczące zabudowy</w:t>
            </w:r>
            <w:r w:rsidRPr="003C2505">
              <w:br/>
              <w:t>i zagospodarowania terenu położonego</w:t>
            </w:r>
            <w:r w:rsidRPr="003C2505">
              <w:br/>
              <w:t>na obszarach szczególnego zagrożenia powodzią</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0C91BE9" w14:textId="45695D8B" w:rsidR="00652E67" w:rsidRPr="00947A15" w:rsidRDefault="00947A15" w:rsidP="003C2505">
            <w:pPr>
              <w:shd w:val="clear" w:color="auto" w:fill="FFFFFF"/>
              <w:ind w:left="57" w:right="57"/>
              <w:rPr>
                <w:bCs/>
              </w:rPr>
            </w:pPr>
            <w:r>
              <w:rPr>
                <w:bCs/>
              </w:rPr>
              <w:t>nie ustala</w:t>
            </w:r>
          </w:p>
        </w:tc>
      </w:tr>
      <w:tr w:rsidR="00652E67" w:rsidRPr="003C2505" w14:paraId="70BA433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5"/>
        </w:trPr>
        <w:tc>
          <w:tcPr>
            <w:tcW w:w="3108" w:type="dxa"/>
            <w:tcBorders>
              <w:left w:val="single" w:sz="12" w:space="0" w:color="auto"/>
              <w:right w:val="single" w:sz="6" w:space="0" w:color="auto"/>
            </w:tcBorders>
            <w:shd w:val="clear" w:color="auto" w:fill="F2F2F2" w:themeFill="background1" w:themeFillShade="F2"/>
          </w:tcPr>
          <w:p w14:paraId="4728C123"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1862539" w14:textId="77777777" w:rsidR="00652E67" w:rsidRPr="003C2505" w:rsidRDefault="00652E67" w:rsidP="003C2505">
            <w:pPr>
              <w:shd w:val="clear" w:color="auto" w:fill="FFFFFF"/>
              <w:ind w:left="57" w:right="57"/>
            </w:pPr>
            <w:r w:rsidRPr="003C2505">
              <w:t xml:space="preserve">warunki ochrony dziedzictwa kulturowego i zabytków </w:t>
            </w:r>
            <w:r w:rsidR="003133B6" w:rsidRPr="003C2505">
              <w:br/>
            </w:r>
            <w:r w:rsidRPr="003C2505">
              <w:t>oraz dóbr kultury współczesnej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24EB674" w14:textId="714F6A47" w:rsidR="00652E67" w:rsidRPr="00947A15" w:rsidRDefault="00947A15" w:rsidP="003C2505">
            <w:pPr>
              <w:shd w:val="clear" w:color="auto" w:fill="FFFFFF"/>
              <w:ind w:left="57" w:right="57"/>
              <w:rPr>
                <w:bCs/>
              </w:rPr>
            </w:pPr>
            <w:r w:rsidRPr="00947A15">
              <w:rPr>
                <w:bCs/>
              </w:rPr>
              <w:t>nie ustala</w:t>
            </w:r>
          </w:p>
        </w:tc>
      </w:tr>
      <w:tr w:rsidR="00652E67" w:rsidRPr="003C2505" w14:paraId="79F14D8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37"/>
        </w:trPr>
        <w:tc>
          <w:tcPr>
            <w:tcW w:w="3108" w:type="dxa"/>
            <w:tcBorders>
              <w:left w:val="single" w:sz="12" w:space="0" w:color="auto"/>
              <w:right w:val="single" w:sz="6" w:space="0" w:color="auto"/>
            </w:tcBorders>
            <w:shd w:val="clear" w:color="auto" w:fill="F2F2F2" w:themeFill="background1" w:themeFillShade="F2"/>
          </w:tcPr>
          <w:p w14:paraId="34B0F6AC"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3F3FF60" w14:textId="77777777" w:rsidR="00652E67" w:rsidRPr="003C2505" w:rsidRDefault="00652E67" w:rsidP="003C2505">
            <w:pPr>
              <w:shd w:val="clear" w:color="auto" w:fill="FFFFFF"/>
              <w:ind w:left="57" w:right="57"/>
            </w:pPr>
            <w:r w:rsidRPr="003C2505">
              <w:t>wymagania dotyczące ochrony innych terenów lub obiektów podlegających ochronie na podstawie przepisów</w:t>
            </w:r>
            <w:r w:rsidRPr="003C2505">
              <w:br/>
              <w:t>odrębnych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4298C604" w14:textId="2665123E" w:rsidR="00652E67" w:rsidRPr="00947A15" w:rsidRDefault="00947A15" w:rsidP="003C2505">
            <w:pPr>
              <w:shd w:val="clear" w:color="auto" w:fill="FFFFFF"/>
              <w:ind w:left="57" w:right="57"/>
              <w:rPr>
                <w:bCs/>
              </w:rPr>
            </w:pPr>
            <w:r w:rsidRPr="00947A15">
              <w:rPr>
                <w:bCs/>
              </w:rPr>
              <w:t>nie ustala</w:t>
            </w:r>
          </w:p>
        </w:tc>
      </w:tr>
      <w:tr w:rsidR="00652E67" w:rsidRPr="003C2505" w14:paraId="2A18A44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40"/>
        </w:trPr>
        <w:tc>
          <w:tcPr>
            <w:tcW w:w="3108" w:type="dxa"/>
            <w:tcBorders>
              <w:left w:val="single" w:sz="12" w:space="0" w:color="auto"/>
              <w:right w:val="single" w:sz="6" w:space="0" w:color="auto"/>
            </w:tcBorders>
            <w:shd w:val="clear" w:color="auto" w:fill="F2F2F2" w:themeFill="background1" w:themeFillShade="F2"/>
          </w:tcPr>
          <w:p w14:paraId="39376E10" w14:textId="77777777" w:rsidR="00652E67" w:rsidRPr="003C2505" w:rsidRDefault="00652E67"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E861CC7" w14:textId="77777777" w:rsidR="00652E67" w:rsidRPr="003C2505" w:rsidRDefault="00652E67" w:rsidP="003C2505">
            <w:pPr>
              <w:shd w:val="clear" w:color="auto" w:fill="FFFFFF"/>
              <w:ind w:left="57" w:right="57"/>
            </w:pPr>
            <w:r w:rsidRPr="003C2505">
              <w:t>warunki i szczegółowe zasady obsługi</w:t>
            </w:r>
            <w:r w:rsidRPr="003C2505">
              <w:br/>
              <w:t>w zakresie komunikacji</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A0AC447" w14:textId="0288F40B" w:rsidR="00652E67" w:rsidRPr="00947A15" w:rsidRDefault="00947A15" w:rsidP="003C2505">
            <w:pPr>
              <w:shd w:val="clear" w:color="auto" w:fill="FFFFFF"/>
              <w:ind w:left="57" w:right="57"/>
              <w:rPr>
                <w:bCs/>
              </w:rPr>
            </w:pPr>
            <w:r>
              <w:rPr>
                <w:bCs/>
              </w:rPr>
              <w:t>obsługa komunikacyjna projektowanym zjazdem z publicznej drogi gminnej nr 120864 E – ul. Staffa (lokalizacja zjazdu wymaga zezwolenia zarządcy drogi w drodze decyzji administracyjnej)</w:t>
            </w:r>
          </w:p>
        </w:tc>
      </w:tr>
      <w:tr w:rsidR="00481CD8" w:rsidRPr="003C2505" w14:paraId="075FC24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898"/>
        </w:trPr>
        <w:tc>
          <w:tcPr>
            <w:tcW w:w="3108" w:type="dxa"/>
            <w:tcBorders>
              <w:left w:val="single" w:sz="12" w:space="0" w:color="auto"/>
              <w:right w:val="single" w:sz="6" w:space="0" w:color="auto"/>
            </w:tcBorders>
            <w:shd w:val="clear" w:color="auto" w:fill="F2F2F2" w:themeFill="background1" w:themeFillShade="F2"/>
          </w:tcPr>
          <w:p w14:paraId="0E63BC8C"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344FE88" w14:textId="77777777" w:rsidR="00481CD8" w:rsidRPr="003C2505" w:rsidRDefault="00481CD8" w:rsidP="003C2505">
            <w:pPr>
              <w:shd w:val="clear" w:color="auto" w:fill="FFFFFF"/>
              <w:ind w:left="57" w:right="57"/>
            </w:pPr>
            <w:r w:rsidRPr="003C2505">
              <w:t>warunki i szczegółowe zasady obsługi</w:t>
            </w:r>
            <w:r w:rsidRPr="003C2505">
              <w:br/>
              <w:t>w zakresie infrastruktury technicznej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33E3AF1" w14:textId="77777777" w:rsidR="00481CD8" w:rsidRDefault="00947A15" w:rsidP="003C2505">
            <w:pPr>
              <w:shd w:val="clear" w:color="auto" w:fill="FFFFFF"/>
              <w:ind w:left="57" w:right="57"/>
              <w:rPr>
                <w:bCs/>
              </w:rPr>
            </w:pPr>
            <w:r w:rsidRPr="00947A15">
              <w:rPr>
                <w:bCs/>
                <w:u w:val="single"/>
              </w:rPr>
              <w:t>zasilanie w wodę</w:t>
            </w:r>
            <w:r>
              <w:rPr>
                <w:bCs/>
              </w:rPr>
              <w:t xml:space="preserve"> – w ramach projektowanego przyłączenia do sieci wodociągowej zgodnie z wstępnymi warunkami przyłączenia do sieci </w:t>
            </w:r>
            <w:proofErr w:type="spellStart"/>
            <w:r>
              <w:rPr>
                <w:bCs/>
              </w:rPr>
              <w:t>wod-kan</w:t>
            </w:r>
            <w:proofErr w:type="spellEnd"/>
            <w:r>
              <w:rPr>
                <w:bCs/>
              </w:rPr>
              <w:t xml:space="preserve"> wydanymi przez operatora sieci „Wodociągi i Kanalizacja Zgierz” Sp. z o.o.</w:t>
            </w:r>
          </w:p>
          <w:p w14:paraId="294C7D6C" w14:textId="77777777" w:rsidR="00947A15" w:rsidRDefault="00947A15" w:rsidP="003C2505">
            <w:pPr>
              <w:shd w:val="clear" w:color="auto" w:fill="FFFFFF"/>
              <w:ind w:left="57" w:right="57"/>
              <w:rPr>
                <w:bCs/>
              </w:rPr>
            </w:pPr>
            <w:r>
              <w:rPr>
                <w:bCs/>
                <w:u w:val="single"/>
              </w:rPr>
              <w:t>odprowadzanie ścieków</w:t>
            </w:r>
            <w:r>
              <w:rPr>
                <w:bCs/>
              </w:rPr>
              <w:t xml:space="preserve"> – w ramach projektowanego przyłączenia do kanału sanitarnego zgodnie z wstępnymi warunkami przyłączenia do sieci </w:t>
            </w:r>
            <w:proofErr w:type="spellStart"/>
            <w:r>
              <w:rPr>
                <w:bCs/>
              </w:rPr>
              <w:t>wod-kan</w:t>
            </w:r>
            <w:proofErr w:type="spellEnd"/>
            <w:r>
              <w:rPr>
                <w:bCs/>
              </w:rPr>
              <w:t xml:space="preserve"> wydanymi przez operatora sieci „Wodociągi i Kanalizacja Zgierz” Sp. z o.o.</w:t>
            </w:r>
          </w:p>
          <w:p w14:paraId="4D6B8AF2" w14:textId="0EF0C882" w:rsidR="00947A15" w:rsidRDefault="00947A15" w:rsidP="003C2505">
            <w:pPr>
              <w:shd w:val="clear" w:color="auto" w:fill="FFFFFF"/>
              <w:ind w:left="57" w:right="57"/>
              <w:rPr>
                <w:bCs/>
              </w:rPr>
            </w:pPr>
            <w:r>
              <w:rPr>
                <w:bCs/>
                <w:u w:val="single"/>
              </w:rPr>
              <w:t xml:space="preserve">odprowadzanie </w:t>
            </w:r>
            <w:r w:rsidR="00D73914">
              <w:rPr>
                <w:bCs/>
                <w:u w:val="single"/>
              </w:rPr>
              <w:t>wód opadowych i roztopowych</w:t>
            </w:r>
            <w:r>
              <w:rPr>
                <w:bCs/>
              </w:rPr>
              <w:t xml:space="preserve"> – w ramach projektowanego przyłączenia do kanału </w:t>
            </w:r>
            <w:r w:rsidR="00D73914">
              <w:rPr>
                <w:bCs/>
              </w:rPr>
              <w:t>deszczowego</w:t>
            </w:r>
            <w:r>
              <w:rPr>
                <w:bCs/>
              </w:rPr>
              <w:t xml:space="preserve"> zgodnie z </w:t>
            </w:r>
            <w:r w:rsidR="00D73914">
              <w:rPr>
                <w:bCs/>
              </w:rPr>
              <w:t>pismem</w:t>
            </w:r>
            <w:r>
              <w:rPr>
                <w:bCs/>
              </w:rPr>
              <w:t xml:space="preserve"> </w:t>
            </w:r>
            <w:r w:rsidR="00D73914">
              <w:rPr>
                <w:bCs/>
              </w:rPr>
              <w:t xml:space="preserve">gestora </w:t>
            </w:r>
            <w:r>
              <w:rPr>
                <w:bCs/>
              </w:rPr>
              <w:t xml:space="preserve">sieci </w:t>
            </w:r>
            <w:r w:rsidR="00D73914">
              <w:rPr>
                <w:bCs/>
              </w:rPr>
              <w:t>Gminę Miasto Zgierz</w:t>
            </w:r>
          </w:p>
          <w:p w14:paraId="731C8C2A" w14:textId="6E7AF5D8" w:rsidR="00D73914" w:rsidRDefault="00D73914" w:rsidP="003C2505">
            <w:pPr>
              <w:shd w:val="clear" w:color="auto" w:fill="FFFFFF"/>
              <w:ind w:left="57" w:right="57"/>
              <w:rPr>
                <w:bCs/>
              </w:rPr>
            </w:pPr>
            <w:r>
              <w:rPr>
                <w:bCs/>
                <w:u w:val="single"/>
              </w:rPr>
              <w:t>zasilanie w energię elektryczną</w:t>
            </w:r>
            <w:r>
              <w:rPr>
                <w:bCs/>
              </w:rPr>
              <w:t xml:space="preserve"> – w ramach projektowanego przyłączenia energii elektrycznej </w:t>
            </w:r>
            <w:proofErr w:type="spellStart"/>
            <w:r>
              <w:rPr>
                <w:bCs/>
              </w:rPr>
              <w:t>nn</w:t>
            </w:r>
            <w:proofErr w:type="spellEnd"/>
            <w:r>
              <w:rPr>
                <w:bCs/>
              </w:rPr>
              <w:t xml:space="preserve"> zgodnie z oświadczeniem o zapewnieniu dostaw energii elektrycznej oraz warunkach przyłączenia obiektu budowlanego do sieci dystrybucyjnej wydanym przez operatora sieci PGE Dystrybucja S.A. po spełnieniu wymagań obejmujących budowę linii zasilających średniego napięcia, </w:t>
            </w:r>
            <w:r w:rsidR="007047E4">
              <w:rPr>
                <w:bCs/>
              </w:rPr>
              <w:t>odpowiedniej ilości stacji transformatorowych SN/</w:t>
            </w:r>
            <w:proofErr w:type="spellStart"/>
            <w:r w:rsidR="007047E4">
              <w:rPr>
                <w:bCs/>
              </w:rPr>
              <w:t>nN</w:t>
            </w:r>
            <w:proofErr w:type="spellEnd"/>
            <w:r w:rsidR="007047E4">
              <w:rPr>
                <w:bCs/>
              </w:rPr>
              <w:t>, linii zasilających niskiego napięcia oraz przyłącza elektroenergetycznego niskiego napięcia</w:t>
            </w:r>
          </w:p>
          <w:p w14:paraId="28E57FAC" w14:textId="7F2AC4E5" w:rsidR="00947A15" w:rsidRPr="00947A15" w:rsidRDefault="00947A15" w:rsidP="003C2505">
            <w:pPr>
              <w:shd w:val="clear" w:color="auto" w:fill="FFFFFF"/>
              <w:ind w:left="57" w:right="57"/>
              <w:rPr>
                <w:bCs/>
              </w:rPr>
            </w:pPr>
          </w:p>
        </w:tc>
      </w:tr>
      <w:tr w:rsidR="00481CD8" w:rsidRPr="003C2505" w14:paraId="2C30432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0"/>
        </w:trPr>
        <w:tc>
          <w:tcPr>
            <w:tcW w:w="3108" w:type="dxa"/>
            <w:tcBorders>
              <w:left w:val="single" w:sz="12" w:space="0" w:color="auto"/>
              <w:right w:val="single" w:sz="6" w:space="0" w:color="auto"/>
            </w:tcBorders>
            <w:shd w:val="clear" w:color="auto" w:fill="F2F2F2" w:themeFill="background1" w:themeFillShade="F2"/>
          </w:tcPr>
          <w:p w14:paraId="7FACDAA2" w14:textId="5E8D9D97" w:rsidR="00481CD8" w:rsidRPr="003C2505" w:rsidRDefault="00D73914" w:rsidP="003C2505">
            <w:pPr>
              <w:ind w:left="57" w:right="57"/>
            </w:pPr>
            <w:r>
              <w:t>o</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54C6593" w14:textId="77777777" w:rsidR="00481CD8" w:rsidRPr="003C2505" w:rsidRDefault="00481CD8" w:rsidP="003C2505">
            <w:pPr>
              <w:shd w:val="clear" w:color="auto" w:fill="FFFFFF"/>
              <w:ind w:left="57" w:right="57"/>
            </w:pPr>
            <w:r w:rsidRPr="003C2505">
              <w:t>minimalny udział procentowy powierzchni biologicznie czynnej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EE18174" w14:textId="75DA4533" w:rsidR="00481CD8" w:rsidRPr="003C2505" w:rsidRDefault="00C062F6" w:rsidP="003C2505">
            <w:pPr>
              <w:shd w:val="clear" w:color="auto" w:fill="FFFFFF"/>
              <w:ind w:left="57" w:right="57"/>
              <w:rPr>
                <w:b/>
              </w:rPr>
            </w:pPr>
            <w:r>
              <w:rPr>
                <w:b/>
              </w:rPr>
              <w:t>40%</w:t>
            </w:r>
          </w:p>
        </w:tc>
      </w:tr>
      <w:tr w:rsidR="00481CD8" w:rsidRPr="003C2505" w14:paraId="4CD7F5C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9"/>
        </w:trPr>
        <w:tc>
          <w:tcPr>
            <w:tcW w:w="3108" w:type="dxa"/>
            <w:tcBorders>
              <w:left w:val="single" w:sz="12" w:space="0" w:color="auto"/>
              <w:right w:val="single" w:sz="6" w:space="0" w:color="auto"/>
            </w:tcBorders>
            <w:shd w:val="clear" w:color="auto" w:fill="F2F2F2" w:themeFill="background1" w:themeFillShade="F2"/>
          </w:tcPr>
          <w:p w14:paraId="528D7E32"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92F1923" w14:textId="77777777" w:rsidR="00481CD8" w:rsidRPr="003C2505" w:rsidRDefault="00481CD8" w:rsidP="003C2505">
            <w:pPr>
              <w:shd w:val="clear" w:color="auto" w:fill="FFFFFF"/>
              <w:ind w:left="57" w:right="57"/>
            </w:pPr>
            <w:r w:rsidRPr="003C2505">
              <w:t>nadziemna intensywność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EE40671" w14:textId="59414C94" w:rsidR="00481CD8" w:rsidRPr="003C2505" w:rsidRDefault="007047E4" w:rsidP="003C2505">
            <w:pPr>
              <w:shd w:val="clear" w:color="auto" w:fill="FFFFFF"/>
              <w:ind w:left="57" w:right="57"/>
              <w:rPr>
                <w:b/>
              </w:rPr>
            </w:pPr>
            <w:r>
              <w:rPr>
                <w:b/>
              </w:rPr>
              <w:t>stosunek powierzchni zabudowy do powierzchni terenu od 0,10 do 0,35</w:t>
            </w:r>
          </w:p>
        </w:tc>
      </w:tr>
      <w:tr w:rsidR="00481CD8" w:rsidRPr="003C2505" w14:paraId="0C0DFC4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108" w:type="dxa"/>
            <w:tcBorders>
              <w:left w:val="single" w:sz="12" w:space="0" w:color="auto"/>
              <w:bottom w:val="single" w:sz="6" w:space="0" w:color="auto"/>
              <w:right w:val="single" w:sz="6" w:space="0" w:color="auto"/>
            </w:tcBorders>
            <w:shd w:val="clear" w:color="auto" w:fill="F2F2F2" w:themeFill="background1" w:themeFillShade="F2"/>
          </w:tcPr>
          <w:p w14:paraId="13FC3C71"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EA78587" w14:textId="77777777" w:rsidR="00481CD8" w:rsidRPr="003C2505" w:rsidRDefault="00481CD8" w:rsidP="003C2505">
            <w:pPr>
              <w:shd w:val="clear" w:color="auto" w:fill="FFFFFF"/>
              <w:ind w:left="57" w:right="57"/>
            </w:pPr>
            <w:r w:rsidRPr="003C2505">
              <w:t>wysokość zabudowy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BBA7B04" w14:textId="71E95054" w:rsidR="00481CD8" w:rsidRPr="003C2505" w:rsidRDefault="007047E4" w:rsidP="003C2505">
            <w:pPr>
              <w:shd w:val="clear" w:color="auto" w:fill="FFFFFF"/>
              <w:ind w:left="57" w:right="57"/>
              <w:rPr>
                <w:b/>
              </w:rPr>
            </w:pPr>
            <w:r>
              <w:rPr>
                <w:b/>
              </w:rPr>
              <w:t>do kalenicy w strefie I od 10,00 m do 17,00 m, a w strefie II od 10,00 m do 23,00 m</w:t>
            </w:r>
          </w:p>
        </w:tc>
      </w:tr>
      <w:tr w:rsidR="00481CD8" w:rsidRPr="003C2505" w14:paraId="7DFFF2D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1"/>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0F950A7D" w14:textId="77777777" w:rsidR="00481CD8" w:rsidRPr="003C2505" w:rsidRDefault="00481CD8" w:rsidP="003C2505">
            <w:pPr>
              <w:ind w:left="57" w:right="57"/>
            </w:pPr>
            <w:r w:rsidRPr="003C2505">
              <w:t>Informacje dotyczące przewidzianych inwestycji</w:t>
            </w:r>
            <w:r w:rsidRPr="003C2505">
              <w:br/>
              <w:t>w promieniu 1 km od terenu</w:t>
            </w:r>
            <w:r w:rsidRPr="003C2505">
              <w:br/>
              <w:t>objętego przedsięwzięciem</w:t>
            </w:r>
            <w:r w:rsidRPr="003C2505">
              <w:br/>
            </w:r>
            <w:r w:rsidRPr="003C2505">
              <w:lastRenderedPageBreak/>
              <w:t>deweloperskim lub zadaniem</w:t>
            </w:r>
            <w:r w:rsidRPr="003C2505">
              <w:br/>
              <w:t>inwestycyjnym</w:t>
            </w:r>
            <w:r w:rsidRPr="003C2505">
              <w:rPr>
                <w:vertAlign w:val="superscript"/>
              </w:rPr>
              <w:footnoteReference w:id="7"/>
            </w:r>
            <w:r w:rsidRPr="003C2505">
              <w:t>, zawarte w:</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3C02231" w14:textId="77777777" w:rsidR="00481CD8" w:rsidRPr="003C2505" w:rsidRDefault="00481CD8" w:rsidP="003C2505">
            <w:pPr>
              <w:shd w:val="clear" w:color="auto" w:fill="FFFFFF"/>
              <w:ind w:left="57" w:right="57"/>
            </w:pPr>
            <w:r w:rsidRPr="003C2505">
              <w:lastRenderedPageBreak/>
              <w:t>miejscowych planach zagospodarowania przestrzennego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CECA843" w14:textId="14AB88DA" w:rsidR="00481CD8" w:rsidRPr="007047E4" w:rsidRDefault="007047E4" w:rsidP="003C2505">
            <w:pPr>
              <w:shd w:val="clear" w:color="auto" w:fill="FFFFFF"/>
              <w:ind w:left="57" w:right="57"/>
              <w:rPr>
                <w:bCs/>
              </w:rPr>
            </w:pPr>
            <w:r w:rsidRPr="007047E4">
              <w:rPr>
                <w:bCs/>
              </w:rPr>
              <w:t>brak</w:t>
            </w:r>
          </w:p>
        </w:tc>
      </w:tr>
      <w:tr w:rsidR="00481CD8" w:rsidRPr="003C2505" w14:paraId="1F3BEBF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89"/>
        </w:trPr>
        <w:tc>
          <w:tcPr>
            <w:tcW w:w="3108" w:type="dxa"/>
            <w:vMerge/>
            <w:tcBorders>
              <w:left w:val="single" w:sz="12" w:space="0" w:color="auto"/>
              <w:right w:val="single" w:sz="6" w:space="0" w:color="auto"/>
            </w:tcBorders>
            <w:shd w:val="clear" w:color="auto" w:fill="F2F2F2" w:themeFill="background1" w:themeFillShade="F2"/>
          </w:tcPr>
          <w:p w14:paraId="5F1446DF"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7EFC356" w14:textId="77777777" w:rsidR="00481CD8" w:rsidRPr="003C2505" w:rsidRDefault="00481CD8" w:rsidP="003C2505">
            <w:pPr>
              <w:shd w:val="clear" w:color="auto" w:fill="FFFFFF"/>
              <w:ind w:left="57" w:right="57"/>
            </w:pPr>
            <w:r w:rsidRPr="003C2505">
              <w:t xml:space="preserve">decyzjach o warunkach zabudowy </w:t>
            </w:r>
            <w:r w:rsidRPr="003C2505">
              <w:br/>
              <w:t>i zagospodarowania terenu</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4258A6B" w14:textId="766C8F98" w:rsidR="00481CD8" w:rsidRPr="003C2505" w:rsidRDefault="007047E4" w:rsidP="003C2505">
            <w:pPr>
              <w:shd w:val="clear" w:color="auto" w:fill="FFFFFF"/>
              <w:ind w:left="57" w:right="57"/>
              <w:rPr>
                <w:b/>
              </w:rPr>
            </w:pPr>
            <w:r w:rsidRPr="007047E4">
              <w:rPr>
                <w:bCs/>
              </w:rPr>
              <w:t>brak</w:t>
            </w:r>
          </w:p>
        </w:tc>
      </w:tr>
      <w:tr w:rsidR="00481CD8" w:rsidRPr="003C2505" w14:paraId="3CA3C18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3"/>
        </w:trPr>
        <w:tc>
          <w:tcPr>
            <w:tcW w:w="3108" w:type="dxa"/>
            <w:vMerge/>
            <w:tcBorders>
              <w:left w:val="single" w:sz="12" w:space="0" w:color="auto"/>
              <w:right w:val="single" w:sz="6" w:space="0" w:color="auto"/>
            </w:tcBorders>
            <w:shd w:val="clear" w:color="auto" w:fill="F2F2F2" w:themeFill="background1" w:themeFillShade="F2"/>
          </w:tcPr>
          <w:p w14:paraId="58D8F677"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6741DDB" w14:textId="77777777" w:rsidR="00481CD8" w:rsidRPr="003C2505" w:rsidRDefault="00481CD8" w:rsidP="003C2505">
            <w:pPr>
              <w:shd w:val="clear" w:color="auto" w:fill="FFFFFF"/>
              <w:ind w:left="57" w:right="57"/>
            </w:pPr>
            <w:r w:rsidRPr="003C2505">
              <w:t>decyzjach o środowiskowych uwarunkowaniach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FAA203D" w14:textId="6F887C71" w:rsidR="00481CD8" w:rsidRPr="003C2505" w:rsidRDefault="007047E4" w:rsidP="003C2505">
            <w:pPr>
              <w:shd w:val="clear" w:color="auto" w:fill="FFFFFF"/>
              <w:ind w:left="57" w:right="57"/>
              <w:rPr>
                <w:b/>
              </w:rPr>
            </w:pPr>
            <w:r w:rsidRPr="007047E4">
              <w:rPr>
                <w:bCs/>
              </w:rPr>
              <w:t>brak</w:t>
            </w:r>
          </w:p>
        </w:tc>
      </w:tr>
      <w:tr w:rsidR="00481CD8" w:rsidRPr="003C2505" w14:paraId="7F9561C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1"/>
        </w:trPr>
        <w:tc>
          <w:tcPr>
            <w:tcW w:w="3108" w:type="dxa"/>
            <w:vMerge/>
            <w:tcBorders>
              <w:left w:val="single" w:sz="12" w:space="0" w:color="auto"/>
              <w:right w:val="single" w:sz="6" w:space="0" w:color="auto"/>
            </w:tcBorders>
            <w:shd w:val="clear" w:color="auto" w:fill="F2F2F2" w:themeFill="background1" w:themeFillShade="F2"/>
          </w:tcPr>
          <w:p w14:paraId="7143BA72"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E548AEB" w14:textId="77777777" w:rsidR="00481CD8" w:rsidRPr="003C2505" w:rsidRDefault="00481CD8" w:rsidP="003C2505">
            <w:pPr>
              <w:shd w:val="clear" w:color="auto" w:fill="FFFFFF"/>
              <w:ind w:left="57" w:right="57"/>
            </w:pPr>
            <w:r w:rsidRPr="003C2505">
              <w:t>uchwałach o obszarach ograniczonego użytkowania</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C623B9B" w14:textId="5C90DE9B" w:rsidR="00481CD8" w:rsidRPr="003C2505" w:rsidRDefault="007047E4" w:rsidP="003C2505">
            <w:pPr>
              <w:shd w:val="clear" w:color="auto" w:fill="FFFFFF"/>
              <w:ind w:left="57" w:right="57"/>
              <w:rPr>
                <w:b/>
              </w:rPr>
            </w:pPr>
            <w:r w:rsidRPr="007047E4">
              <w:rPr>
                <w:bCs/>
              </w:rPr>
              <w:t>brak</w:t>
            </w:r>
          </w:p>
        </w:tc>
      </w:tr>
      <w:tr w:rsidR="00481CD8" w:rsidRPr="003C2505" w14:paraId="6198B56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108" w:type="dxa"/>
            <w:vMerge/>
            <w:tcBorders>
              <w:left w:val="single" w:sz="12" w:space="0" w:color="auto"/>
              <w:right w:val="single" w:sz="6" w:space="0" w:color="auto"/>
            </w:tcBorders>
            <w:shd w:val="clear" w:color="auto" w:fill="F2F2F2" w:themeFill="background1" w:themeFillShade="F2"/>
          </w:tcPr>
          <w:p w14:paraId="20D5F407"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AFF8270" w14:textId="77777777" w:rsidR="00481CD8" w:rsidRPr="003C2505" w:rsidRDefault="00481CD8" w:rsidP="003C2505">
            <w:pPr>
              <w:shd w:val="clear" w:color="auto" w:fill="FFFFFF"/>
              <w:ind w:left="57" w:right="57"/>
            </w:pPr>
            <w:r w:rsidRPr="003C2505">
              <w:t>miejscowych planach odbudowy</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473BF0FB" w14:textId="243907A3" w:rsidR="00481CD8" w:rsidRPr="003C2505" w:rsidRDefault="007047E4" w:rsidP="003C2505">
            <w:pPr>
              <w:shd w:val="clear" w:color="auto" w:fill="FFFFFF"/>
              <w:ind w:left="57" w:right="57"/>
              <w:rPr>
                <w:b/>
              </w:rPr>
            </w:pPr>
            <w:r w:rsidRPr="007047E4">
              <w:rPr>
                <w:bCs/>
              </w:rPr>
              <w:t>brak</w:t>
            </w:r>
          </w:p>
        </w:tc>
      </w:tr>
      <w:tr w:rsidR="00481CD8" w:rsidRPr="003C2505" w14:paraId="25899B72"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108" w:type="dxa"/>
            <w:vMerge/>
            <w:tcBorders>
              <w:left w:val="single" w:sz="12" w:space="0" w:color="auto"/>
              <w:right w:val="single" w:sz="6" w:space="0" w:color="auto"/>
            </w:tcBorders>
            <w:shd w:val="clear" w:color="auto" w:fill="F2F2F2" w:themeFill="background1" w:themeFillShade="F2"/>
          </w:tcPr>
          <w:p w14:paraId="3A744A06"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1A488998" w14:textId="77777777" w:rsidR="00481CD8" w:rsidRPr="003C2505" w:rsidRDefault="00481CD8" w:rsidP="003C2505">
            <w:pPr>
              <w:shd w:val="clear" w:color="auto" w:fill="FFFFFF"/>
              <w:ind w:left="57" w:right="57"/>
            </w:pPr>
            <w:r w:rsidRPr="003C2505">
              <w:t xml:space="preserve">mapach zagrożenia powodziowego </w:t>
            </w:r>
            <w:r w:rsidRPr="003C2505">
              <w:br/>
              <w:t>i mapach ryzyka powodziowego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BD355A5" w14:textId="010DA4E9" w:rsidR="00481CD8" w:rsidRPr="003C2505" w:rsidRDefault="007047E4" w:rsidP="003C2505">
            <w:pPr>
              <w:shd w:val="clear" w:color="auto" w:fill="FFFFFF"/>
              <w:ind w:left="57" w:right="57"/>
              <w:rPr>
                <w:b/>
              </w:rPr>
            </w:pPr>
            <w:r w:rsidRPr="007047E4">
              <w:rPr>
                <w:bCs/>
              </w:rPr>
              <w:t>brak</w:t>
            </w:r>
          </w:p>
        </w:tc>
      </w:tr>
      <w:tr w:rsidR="00481CD8" w:rsidRPr="003C2505" w14:paraId="2A08D60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59"/>
        </w:trPr>
        <w:tc>
          <w:tcPr>
            <w:tcW w:w="3108" w:type="dxa"/>
            <w:tcBorders>
              <w:left w:val="single" w:sz="12" w:space="0" w:color="auto"/>
              <w:right w:val="single" w:sz="6" w:space="0" w:color="auto"/>
            </w:tcBorders>
            <w:shd w:val="clear" w:color="auto" w:fill="F2F2F2" w:themeFill="background1" w:themeFillShade="F2"/>
          </w:tcPr>
          <w:p w14:paraId="2B1D2BAC" w14:textId="77777777" w:rsidR="00481CD8" w:rsidRPr="003C2505" w:rsidRDefault="00481CD8" w:rsidP="003C2505">
            <w:pPr>
              <w:ind w:left="57" w:right="57"/>
            </w:pP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1921355C" w14:textId="77777777" w:rsidR="00481CD8" w:rsidRPr="003C2505" w:rsidRDefault="00481CD8" w:rsidP="003C2505">
            <w:pPr>
              <w:shd w:val="clear" w:color="auto" w:fill="FFFFFF"/>
              <w:ind w:left="57" w:right="57"/>
            </w:pPr>
            <w:r w:rsidRPr="003C2505">
              <w:t>Ustalenia decyzji w zakresie rozmieszczenia inwestycji celu publicznego, mogące mieć znaczenie dla terenu objętego przedsięwzięciem deweloperskim lub zadaniem inwestycyjnym:</w:t>
            </w:r>
          </w:p>
        </w:tc>
      </w:tr>
      <w:tr w:rsidR="00481CD8" w:rsidRPr="003C2505" w14:paraId="0BEDC64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2"/>
        </w:trPr>
        <w:tc>
          <w:tcPr>
            <w:tcW w:w="3108" w:type="dxa"/>
            <w:vMerge w:val="restart"/>
            <w:tcBorders>
              <w:left w:val="single" w:sz="12" w:space="0" w:color="auto"/>
              <w:right w:val="single" w:sz="6" w:space="0" w:color="auto"/>
            </w:tcBorders>
            <w:shd w:val="clear" w:color="auto" w:fill="F2F2F2" w:themeFill="background1" w:themeFillShade="F2"/>
          </w:tcPr>
          <w:p w14:paraId="30078896"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C0FA541" w14:textId="77777777" w:rsidR="00481CD8" w:rsidRPr="003C2505" w:rsidRDefault="00481CD8" w:rsidP="003C2505">
            <w:pPr>
              <w:shd w:val="clear" w:color="auto" w:fill="FFFFFF"/>
              <w:ind w:left="57" w:right="57"/>
            </w:pPr>
            <w:r w:rsidRPr="003C2505">
              <w:t>decyzja o zezwoleniu na realizację inwestycji drogowej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6F438261" w14:textId="29A20D28" w:rsidR="00481CD8" w:rsidRPr="003C2505" w:rsidRDefault="007047E4" w:rsidP="003C2505">
            <w:pPr>
              <w:shd w:val="clear" w:color="auto" w:fill="FFFFFF"/>
              <w:ind w:left="57" w:right="57"/>
              <w:rPr>
                <w:b/>
              </w:rPr>
            </w:pPr>
            <w:r w:rsidRPr="007047E4">
              <w:rPr>
                <w:bCs/>
              </w:rPr>
              <w:t>brak</w:t>
            </w:r>
          </w:p>
        </w:tc>
      </w:tr>
      <w:tr w:rsidR="00481CD8" w:rsidRPr="003C2505" w14:paraId="44DF9D2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6"/>
        </w:trPr>
        <w:tc>
          <w:tcPr>
            <w:tcW w:w="3108" w:type="dxa"/>
            <w:vMerge/>
            <w:tcBorders>
              <w:left w:val="single" w:sz="12" w:space="0" w:color="auto"/>
              <w:right w:val="single" w:sz="6" w:space="0" w:color="auto"/>
            </w:tcBorders>
            <w:shd w:val="clear" w:color="auto" w:fill="F2F2F2" w:themeFill="background1" w:themeFillShade="F2"/>
          </w:tcPr>
          <w:p w14:paraId="3BDCD2E2"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1930551" w14:textId="77777777" w:rsidR="00481CD8" w:rsidRPr="003C2505" w:rsidRDefault="00481CD8" w:rsidP="003C2505">
            <w:pPr>
              <w:shd w:val="clear" w:color="auto" w:fill="FFFFFF"/>
              <w:ind w:left="57" w:right="57"/>
            </w:pPr>
            <w:r w:rsidRPr="003C2505">
              <w:t>decyzja o ustaleniu lokalizacji linii kolejowej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03FA668" w14:textId="1099B993" w:rsidR="00481CD8" w:rsidRPr="003C2505" w:rsidRDefault="007047E4" w:rsidP="003C2505">
            <w:pPr>
              <w:shd w:val="clear" w:color="auto" w:fill="FFFFFF"/>
              <w:ind w:left="57" w:right="57"/>
              <w:rPr>
                <w:b/>
              </w:rPr>
            </w:pPr>
            <w:r w:rsidRPr="007047E4">
              <w:rPr>
                <w:bCs/>
              </w:rPr>
              <w:t>brak</w:t>
            </w:r>
          </w:p>
        </w:tc>
      </w:tr>
      <w:tr w:rsidR="00481CD8" w:rsidRPr="003C2505" w14:paraId="159CCFBC"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95"/>
        </w:trPr>
        <w:tc>
          <w:tcPr>
            <w:tcW w:w="3108" w:type="dxa"/>
            <w:tcBorders>
              <w:left w:val="single" w:sz="12" w:space="0" w:color="auto"/>
              <w:right w:val="single" w:sz="6" w:space="0" w:color="auto"/>
            </w:tcBorders>
            <w:shd w:val="clear" w:color="auto" w:fill="F2F2F2" w:themeFill="background1" w:themeFillShade="F2"/>
          </w:tcPr>
          <w:p w14:paraId="519DA66E"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2806B70F" w14:textId="77777777" w:rsidR="00481CD8" w:rsidRPr="003C2505" w:rsidRDefault="00481CD8" w:rsidP="003C2505">
            <w:pPr>
              <w:shd w:val="clear" w:color="auto" w:fill="FFFFFF"/>
              <w:ind w:left="57" w:right="57"/>
            </w:pPr>
            <w:r w:rsidRPr="003C2505">
              <w:t>decyzja o zezwoleniu na realizację inwestycji w zakresie lotniska użytku publicznego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24A97FE9" w14:textId="3297B462" w:rsidR="00481CD8" w:rsidRPr="003C2505" w:rsidRDefault="007047E4" w:rsidP="003C2505">
            <w:pPr>
              <w:shd w:val="clear" w:color="auto" w:fill="FFFFFF"/>
              <w:ind w:left="57" w:right="57"/>
              <w:rPr>
                <w:b/>
              </w:rPr>
            </w:pPr>
            <w:r w:rsidRPr="007047E4">
              <w:rPr>
                <w:bCs/>
              </w:rPr>
              <w:t>brak</w:t>
            </w:r>
          </w:p>
        </w:tc>
      </w:tr>
      <w:tr w:rsidR="00481CD8" w:rsidRPr="003C2505" w14:paraId="7EE57EF5"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4"/>
        </w:trPr>
        <w:tc>
          <w:tcPr>
            <w:tcW w:w="3108" w:type="dxa"/>
            <w:tcBorders>
              <w:left w:val="single" w:sz="12" w:space="0" w:color="auto"/>
              <w:right w:val="single" w:sz="6" w:space="0" w:color="auto"/>
            </w:tcBorders>
            <w:shd w:val="clear" w:color="auto" w:fill="F2F2F2" w:themeFill="background1" w:themeFillShade="F2"/>
          </w:tcPr>
          <w:p w14:paraId="3BDA1AB7"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93FB9E5" w14:textId="77777777" w:rsidR="00481CD8" w:rsidRPr="003C2505" w:rsidRDefault="00481CD8" w:rsidP="003C2505">
            <w:pPr>
              <w:shd w:val="clear" w:color="auto" w:fill="FFFFFF"/>
              <w:ind w:left="57" w:right="57"/>
            </w:pPr>
            <w:r w:rsidRPr="003C2505">
              <w:t xml:space="preserve">decyzja o pozwoleniu na realizację inwestycji w zakresie budowli </w:t>
            </w:r>
            <w:r w:rsidR="009A0C09" w:rsidRPr="003C2505">
              <w:br/>
            </w:r>
            <w:r w:rsidRPr="003C2505">
              <w:t>przeciwpowodziowych</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5CCB50BE" w14:textId="43B27ED7" w:rsidR="00481CD8" w:rsidRPr="003C2505" w:rsidRDefault="007047E4" w:rsidP="003C2505">
            <w:pPr>
              <w:shd w:val="clear" w:color="auto" w:fill="FFFFFF"/>
              <w:ind w:left="57" w:right="57"/>
              <w:rPr>
                <w:b/>
              </w:rPr>
            </w:pPr>
            <w:r w:rsidRPr="007047E4">
              <w:rPr>
                <w:bCs/>
              </w:rPr>
              <w:t>brak</w:t>
            </w:r>
          </w:p>
        </w:tc>
      </w:tr>
      <w:tr w:rsidR="00481CD8" w:rsidRPr="003C2505" w14:paraId="2A62D56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0"/>
        </w:trPr>
        <w:tc>
          <w:tcPr>
            <w:tcW w:w="3108" w:type="dxa"/>
            <w:tcBorders>
              <w:left w:val="single" w:sz="12" w:space="0" w:color="auto"/>
              <w:right w:val="single" w:sz="6" w:space="0" w:color="auto"/>
            </w:tcBorders>
            <w:shd w:val="clear" w:color="auto" w:fill="F2F2F2" w:themeFill="background1" w:themeFillShade="F2"/>
          </w:tcPr>
          <w:p w14:paraId="45447976"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6EF47277" w14:textId="77777777" w:rsidR="00481CD8" w:rsidRPr="003C2505" w:rsidRDefault="00481CD8" w:rsidP="003C2505">
            <w:pPr>
              <w:shd w:val="clear" w:color="auto" w:fill="FFFFFF"/>
              <w:ind w:left="57" w:right="57"/>
            </w:pPr>
            <w:r w:rsidRPr="003C2505">
              <w:t>decyzja o ustaleniu lokalizacji inwestycji w zakresie budowy obiektu energetyki jądrowej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32D82DD3" w14:textId="1883D025" w:rsidR="00481CD8" w:rsidRPr="003C2505" w:rsidRDefault="007047E4" w:rsidP="003C2505">
            <w:pPr>
              <w:shd w:val="clear" w:color="auto" w:fill="FFFFFF"/>
              <w:ind w:left="57" w:right="57"/>
              <w:rPr>
                <w:b/>
              </w:rPr>
            </w:pPr>
            <w:r w:rsidRPr="007047E4">
              <w:rPr>
                <w:bCs/>
              </w:rPr>
              <w:t>brak</w:t>
            </w:r>
          </w:p>
        </w:tc>
      </w:tr>
      <w:tr w:rsidR="00481CD8" w:rsidRPr="003C2505" w14:paraId="14B6C7C1"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0"/>
        </w:trPr>
        <w:tc>
          <w:tcPr>
            <w:tcW w:w="3108" w:type="dxa"/>
            <w:tcBorders>
              <w:left w:val="single" w:sz="12" w:space="0" w:color="auto"/>
              <w:right w:val="single" w:sz="6" w:space="0" w:color="auto"/>
            </w:tcBorders>
            <w:shd w:val="clear" w:color="auto" w:fill="F2F2F2" w:themeFill="background1" w:themeFillShade="F2"/>
          </w:tcPr>
          <w:p w14:paraId="2CA119B9"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3B64911E" w14:textId="77777777" w:rsidR="00481CD8" w:rsidRPr="003C2505" w:rsidRDefault="00481CD8" w:rsidP="003C2505">
            <w:pPr>
              <w:shd w:val="clear" w:color="auto" w:fill="FFFFFF"/>
              <w:ind w:left="57" w:right="57"/>
            </w:pPr>
            <w:r w:rsidRPr="003C2505">
              <w:t xml:space="preserve">decyzja o ustaleniu lokalizacji </w:t>
            </w:r>
            <w:r w:rsidR="009A0C09" w:rsidRPr="003C2505">
              <w:br/>
            </w:r>
            <w:r w:rsidRPr="003C2505">
              <w:t>strategicznej inwestycji w zakresie sieci przesyłowej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C200D9C" w14:textId="79BDDFE5" w:rsidR="00481CD8" w:rsidRPr="003C2505" w:rsidRDefault="007047E4" w:rsidP="003C2505">
            <w:pPr>
              <w:shd w:val="clear" w:color="auto" w:fill="FFFFFF"/>
              <w:ind w:left="57" w:right="57"/>
              <w:rPr>
                <w:b/>
              </w:rPr>
            </w:pPr>
            <w:r w:rsidRPr="007047E4">
              <w:rPr>
                <w:bCs/>
              </w:rPr>
              <w:t>brak</w:t>
            </w:r>
          </w:p>
        </w:tc>
      </w:tr>
      <w:tr w:rsidR="00481CD8" w:rsidRPr="003C2505" w14:paraId="009F822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8"/>
        </w:trPr>
        <w:tc>
          <w:tcPr>
            <w:tcW w:w="3108" w:type="dxa"/>
            <w:tcBorders>
              <w:left w:val="single" w:sz="12" w:space="0" w:color="auto"/>
              <w:right w:val="single" w:sz="6" w:space="0" w:color="auto"/>
            </w:tcBorders>
            <w:shd w:val="clear" w:color="auto" w:fill="F2F2F2" w:themeFill="background1" w:themeFillShade="F2"/>
          </w:tcPr>
          <w:p w14:paraId="431A05CA"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585CE595" w14:textId="77777777" w:rsidR="00481CD8" w:rsidRPr="003C2505" w:rsidRDefault="00481CD8" w:rsidP="003C2505">
            <w:pPr>
              <w:shd w:val="clear" w:color="auto" w:fill="FFFFFF"/>
              <w:ind w:left="57" w:right="57"/>
            </w:pPr>
            <w:r w:rsidRPr="003C2505">
              <w:t>decyzja o ustaleniu lokalizacji regionalnej sieci szerokopasmowej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EE05EBD" w14:textId="2354C5EB" w:rsidR="00481CD8" w:rsidRPr="003C2505" w:rsidRDefault="007047E4" w:rsidP="003C2505">
            <w:pPr>
              <w:shd w:val="clear" w:color="auto" w:fill="FFFFFF"/>
              <w:ind w:left="57" w:right="57"/>
              <w:rPr>
                <w:b/>
              </w:rPr>
            </w:pPr>
            <w:r w:rsidRPr="007047E4">
              <w:rPr>
                <w:bCs/>
              </w:rPr>
              <w:t>brak</w:t>
            </w:r>
          </w:p>
        </w:tc>
      </w:tr>
      <w:tr w:rsidR="00481CD8" w:rsidRPr="003C2505" w14:paraId="4934AD44"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4"/>
        </w:trPr>
        <w:tc>
          <w:tcPr>
            <w:tcW w:w="3108" w:type="dxa"/>
            <w:tcBorders>
              <w:left w:val="single" w:sz="12" w:space="0" w:color="auto"/>
              <w:right w:val="single" w:sz="6" w:space="0" w:color="auto"/>
            </w:tcBorders>
            <w:shd w:val="clear" w:color="auto" w:fill="F2F2F2" w:themeFill="background1" w:themeFillShade="F2"/>
          </w:tcPr>
          <w:p w14:paraId="0250F800"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7746C5B4" w14:textId="77777777" w:rsidR="00481CD8" w:rsidRPr="003C2505" w:rsidRDefault="00481CD8" w:rsidP="003C2505">
            <w:pPr>
              <w:shd w:val="clear" w:color="auto" w:fill="FFFFFF"/>
              <w:ind w:left="57" w:right="57"/>
            </w:pPr>
            <w:r w:rsidRPr="003C2505">
              <w:t xml:space="preserve">decyzja o ustaleniu lokalizacji inwestycji w zakresie Centralnego Portu </w:t>
            </w:r>
            <w:r w:rsidR="009A0C09" w:rsidRPr="003C2505">
              <w:br/>
            </w:r>
            <w:r w:rsidRPr="003C2505">
              <w:t>Komunikacyjnego</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11B8E72" w14:textId="6AA3B3B6" w:rsidR="00481CD8" w:rsidRPr="003C2505" w:rsidRDefault="007047E4" w:rsidP="003C2505">
            <w:pPr>
              <w:shd w:val="clear" w:color="auto" w:fill="FFFFFF"/>
              <w:ind w:left="57" w:right="57"/>
              <w:rPr>
                <w:b/>
              </w:rPr>
            </w:pPr>
            <w:r w:rsidRPr="007047E4">
              <w:rPr>
                <w:bCs/>
              </w:rPr>
              <w:t>brak</w:t>
            </w:r>
          </w:p>
        </w:tc>
      </w:tr>
      <w:tr w:rsidR="00481CD8" w:rsidRPr="003C2505" w14:paraId="3D3FCF0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4"/>
        </w:trPr>
        <w:tc>
          <w:tcPr>
            <w:tcW w:w="3108" w:type="dxa"/>
            <w:tcBorders>
              <w:left w:val="single" w:sz="12" w:space="0" w:color="auto"/>
              <w:right w:val="single" w:sz="6" w:space="0" w:color="auto"/>
            </w:tcBorders>
            <w:shd w:val="clear" w:color="auto" w:fill="F2F2F2" w:themeFill="background1" w:themeFillShade="F2"/>
          </w:tcPr>
          <w:p w14:paraId="04E7DB4E"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DD4EB65" w14:textId="77777777" w:rsidR="00481CD8" w:rsidRPr="003C2505" w:rsidRDefault="00481CD8" w:rsidP="003C2505">
            <w:pPr>
              <w:shd w:val="clear" w:color="auto" w:fill="FFFFFF"/>
              <w:ind w:left="57" w:right="57"/>
            </w:pPr>
            <w:r w:rsidRPr="003C2505">
              <w:t>decyzja o zezwoleniu na realizację inwestycji w zakresie infrastruktury dostępowej</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7C575409" w14:textId="13ADCCE8" w:rsidR="00481CD8" w:rsidRPr="003C2505" w:rsidRDefault="007047E4" w:rsidP="003C2505">
            <w:pPr>
              <w:shd w:val="clear" w:color="auto" w:fill="FFFFFF"/>
              <w:ind w:left="57" w:right="57"/>
              <w:rPr>
                <w:b/>
              </w:rPr>
            </w:pPr>
            <w:r w:rsidRPr="007047E4">
              <w:rPr>
                <w:bCs/>
              </w:rPr>
              <w:t>brak</w:t>
            </w:r>
          </w:p>
        </w:tc>
      </w:tr>
      <w:tr w:rsidR="00481CD8" w:rsidRPr="003C2505" w14:paraId="1E8A0FA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0"/>
        </w:trPr>
        <w:tc>
          <w:tcPr>
            <w:tcW w:w="3108" w:type="dxa"/>
            <w:tcBorders>
              <w:left w:val="single" w:sz="12" w:space="0" w:color="auto"/>
              <w:right w:val="single" w:sz="6" w:space="0" w:color="auto"/>
            </w:tcBorders>
            <w:shd w:val="clear" w:color="auto" w:fill="F2F2F2" w:themeFill="background1" w:themeFillShade="F2"/>
          </w:tcPr>
          <w:p w14:paraId="53F575BD" w14:textId="77777777" w:rsidR="00481CD8" w:rsidRPr="003C2505" w:rsidRDefault="00481CD8"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0AB2B0BA" w14:textId="77777777" w:rsidR="00481CD8" w:rsidRPr="003C2505" w:rsidRDefault="00481CD8" w:rsidP="003C2505">
            <w:pPr>
              <w:shd w:val="clear" w:color="auto" w:fill="FFFFFF"/>
              <w:ind w:left="57" w:right="57"/>
            </w:pPr>
            <w:r w:rsidRPr="003C2505">
              <w:t>decyzja o ustaleniu lokalizacji strategicznej inwestycji w sektorze naftowym</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0432739D" w14:textId="7FCF97E0" w:rsidR="00481CD8" w:rsidRPr="003C2505" w:rsidRDefault="007047E4" w:rsidP="003C2505">
            <w:pPr>
              <w:shd w:val="clear" w:color="auto" w:fill="FFFFFF"/>
              <w:ind w:left="57" w:right="57"/>
              <w:rPr>
                <w:b/>
              </w:rPr>
            </w:pPr>
            <w:r w:rsidRPr="007047E4">
              <w:rPr>
                <w:bCs/>
              </w:rPr>
              <w:t>brak</w:t>
            </w:r>
          </w:p>
        </w:tc>
      </w:tr>
      <w:tr w:rsidR="009A0C09" w:rsidRPr="003C2505" w14:paraId="343A406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0"/>
        </w:trPr>
        <w:tc>
          <w:tcPr>
            <w:tcW w:w="3108" w:type="dxa"/>
            <w:tcBorders>
              <w:left w:val="single" w:sz="12" w:space="0" w:color="auto"/>
              <w:right w:val="single" w:sz="6" w:space="0" w:color="auto"/>
            </w:tcBorders>
            <w:shd w:val="clear" w:color="auto" w:fill="F2F2F2" w:themeFill="background1" w:themeFillShade="F2"/>
          </w:tcPr>
          <w:p w14:paraId="318817D2"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tcPr>
          <w:p w14:paraId="4D06A110" w14:textId="77777777" w:rsidR="009A0C09" w:rsidRPr="003C2505" w:rsidRDefault="009A0C09" w:rsidP="003C2505">
            <w:pPr>
              <w:shd w:val="clear" w:color="auto" w:fill="FFFFFF"/>
              <w:ind w:left="57" w:right="57"/>
            </w:pPr>
            <w:r w:rsidRPr="003C2505">
              <w:t>decyzja o ustaleniu lokalizacji strategicznej inwestycji w sektorze naftowym</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tcPr>
          <w:p w14:paraId="125DD17C" w14:textId="3D028558" w:rsidR="009A0C09" w:rsidRPr="003C2505" w:rsidRDefault="006A35B1" w:rsidP="003C2505">
            <w:pPr>
              <w:shd w:val="clear" w:color="auto" w:fill="FFFFFF"/>
              <w:ind w:left="57" w:right="57"/>
              <w:rPr>
                <w:b/>
              </w:rPr>
            </w:pPr>
            <w:r>
              <w:rPr>
                <w:bCs/>
              </w:rPr>
              <w:t>b</w:t>
            </w:r>
            <w:r w:rsidR="007047E4" w:rsidRPr="007047E4">
              <w:rPr>
                <w:bCs/>
              </w:rPr>
              <w:t>rak</w:t>
            </w:r>
          </w:p>
        </w:tc>
      </w:tr>
      <w:tr w:rsidR="009A0C09" w:rsidRPr="003C2505" w14:paraId="53E87B3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7"/>
        </w:trPr>
        <w:tc>
          <w:tcPr>
            <w:tcW w:w="10212"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39C4F49A" w14:textId="77777777" w:rsidR="009A0C09" w:rsidRPr="003C2505" w:rsidRDefault="009A0C09" w:rsidP="003C2505">
            <w:pPr>
              <w:ind w:left="57" w:right="57"/>
              <w:rPr>
                <w:b/>
                <w:bCs/>
              </w:rPr>
            </w:pPr>
            <w:r w:rsidRPr="003C2505">
              <w:rPr>
                <w:b/>
                <w:bCs/>
              </w:rPr>
              <w:t>INFORMACJE DOTYCZĄCE BUDYNKU</w:t>
            </w:r>
          </w:p>
        </w:tc>
      </w:tr>
      <w:tr w:rsidR="009A0C09" w:rsidRPr="003C2505" w14:paraId="5E5DF8C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18CC649F" w14:textId="77777777" w:rsidR="009A0C09" w:rsidRPr="003C2505" w:rsidRDefault="009A0C09" w:rsidP="003C2505">
            <w:pPr>
              <w:ind w:left="57" w:right="57"/>
            </w:pPr>
            <w:r w:rsidRPr="003C2505">
              <w:t>Czy jest pozwolenie na budowę</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743CE799" w14:textId="77777777" w:rsidR="009A0C09" w:rsidRPr="003C2505" w:rsidRDefault="009A0C09" w:rsidP="003C2505">
            <w:pPr>
              <w:shd w:val="clear" w:color="auto" w:fill="FFFFFF"/>
              <w:ind w:left="57" w:right="57"/>
              <w:jc w:val="center"/>
            </w:pPr>
            <w:r w:rsidRPr="003C2505">
              <w:fldChar w:fldCharType="begin"/>
            </w:r>
            <w:r w:rsidRPr="003C2505">
              <w:instrText xml:space="preserve"> MACROBUTTON  Przekreslenie tak</w:instrText>
            </w:r>
            <w:r w:rsidRPr="003C2505">
              <w:fldChar w:fldCharType="end"/>
            </w:r>
            <w:r w:rsidRPr="003C2505">
              <w:rPr>
                <w:rStyle w:val="Odwoanieprzypisudolnego"/>
                <w:vertAlign w:val="baseline"/>
              </w:rPr>
              <w:footnoteReference w:customMarkFollows="1" w:id="8"/>
              <w:t>*</w:t>
            </w:r>
            <w:r w:rsidRPr="003C2505">
              <w:t xml:space="preserve"> </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vAlign w:val="center"/>
          </w:tcPr>
          <w:p w14:paraId="5F8DCF7E" w14:textId="77777777" w:rsidR="009A0C09" w:rsidRPr="003C2505" w:rsidRDefault="009A0C09" w:rsidP="003C2505">
            <w:pPr>
              <w:shd w:val="clear" w:color="auto" w:fill="FFFFFF"/>
              <w:ind w:left="57" w:right="57"/>
              <w:jc w:val="center"/>
            </w:pPr>
            <w:r w:rsidRPr="007047E4">
              <w:rPr>
                <w:strike/>
              </w:rPr>
              <w:fldChar w:fldCharType="begin"/>
            </w:r>
            <w:r w:rsidRPr="007047E4">
              <w:rPr>
                <w:strike/>
              </w:rPr>
              <w:instrText xml:space="preserve"> MACROBUTTON  Przekreslenie nie</w:instrText>
            </w:r>
            <w:r w:rsidRPr="007047E4">
              <w:rPr>
                <w:strike/>
              </w:rPr>
              <w:fldChar w:fldCharType="end"/>
            </w:r>
            <w:r w:rsidRPr="003C2505">
              <w:t>*</w:t>
            </w:r>
          </w:p>
        </w:tc>
      </w:tr>
      <w:tr w:rsidR="009A0C09" w:rsidRPr="003C2505" w14:paraId="5597B20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6"/>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561EBD1E" w14:textId="77777777" w:rsidR="009A0C09" w:rsidRPr="003C2505" w:rsidRDefault="009A0C09" w:rsidP="003C2505">
            <w:pPr>
              <w:ind w:left="57" w:right="57"/>
            </w:pPr>
            <w:r w:rsidRPr="003C2505">
              <w:t>Czy pozwolenie na budowę jest ostateczne</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744A1045" w14:textId="77777777" w:rsidR="009A0C09" w:rsidRPr="003C2505" w:rsidRDefault="009A0C09" w:rsidP="003C2505">
            <w:pPr>
              <w:shd w:val="clear" w:color="auto" w:fill="FFFFFF"/>
              <w:ind w:left="57" w:right="57"/>
              <w:jc w:val="center"/>
            </w:pPr>
            <w:r w:rsidRPr="003C2505">
              <w:fldChar w:fldCharType="begin"/>
            </w:r>
            <w:r w:rsidRPr="003C2505">
              <w:instrText xml:space="preserve"> MACROBUTTON  Przekreslenie tak</w:instrText>
            </w:r>
            <w:r w:rsidRPr="003C2505">
              <w:fldChar w:fldCharType="end"/>
            </w:r>
            <w:r w:rsidRPr="003C2505">
              <w:t>*</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vAlign w:val="center"/>
          </w:tcPr>
          <w:p w14:paraId="585F283E" w14:textId="77777777" w:rsidR="009A0C09" w:rsidRPr="003C2505" w:rsidRDefault="009A0C09" w:rsidP="003C2505">
            <w:pPr>
              <w:shd w:val="clear" w:color="auto" w:fill="FFFFFF"/>
              <w:ind w:left="57" w:right="57"/>
              <w:jc w:val="center"/>
            </w:pPr>
            <w:r w:rsidRPr="007047E4">
              <w:rPr>
                <w:strike/>
              </w:rPr>
              <w:fldChar w:fldCharType="begin"/>
            </w:r>
            <w:r w:rsidRPr="007047E4">
              <w:rPr>
                <w:strike/>
              </w:rPr>
              <w:instrText xml:space="preserve"> MACROBUTTON  Przekreslenie nie</w:instrText>
            </w:r>
            <w:r w:rsidRPr="007047E4">
              <w:rPr>
                <w:strike/>
              </w:rPr>
              <w:fldChar w:fldCharType="end"/>
            </w:r>
            <w:r w:rsidRPr="003C2505">
              <w:t>*</w:t>
            </w:r>
          </w:p>
        </w:tc>
      </w:tr>
      <w:tr w:rsidR="009A0C09" w:rsidRPr="003C2505" w14:paraId="716161A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0"/>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796B3A1" w14:textId="77777777" w:rsidR="009A0C09" w:rsidRPr="003C2505" w:rsidRDefault="009A0C09" w:rsidP="003C2505">
            <w:pPr>
              <w:ind w:left="57" w:right="57"/>
            </w:pPr>
            <w:r w:rsidRPr="003C2505">
              <w:t>Czy pozwolenie na budowę jest zaskarżone</w:t>
            </w:r>
          </w:p>
        </w:tc>
        <w:tc>
          <w:tcPr>
            <w:tcW w:w="3604"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2B75FA96" w14:textId="77777777" w:rsidR="009A0C09" w:rsidRPr="003C2505" w:rsidRDefault="009A0C09" w:rsidP="003C2505">
            <w:pPr>
              <w:shd w:val="clear" w:color="auto" w:fill="FFFFFF"/>
              <w:ind w:left="57" w:right="57"/>
              <w:jc w:val="center"/>
            </w:pPr>
            <w:r w:rsidRPr="007047E4">
              <w:rPr>
                <w:strike/>
              </w:rPr>
              <w:fldChar w:fldCharType="begin"/>
            </w:r>
            <w:r w:rsidRPr="007047E4">
              <w:rPr>
                <w:strike/>
              </w:rPr>
              <w:instrText xml:space="preserve"> MACROBUTTON  Przekreslenie tak</w:instrText>
            </w:r>
            <w:r w:rsidRPr="007047E4">
              <w:rPr>
                <w:strike/>
              </w:rPr>
              <w:fldChar w:fldCharType="end"/>
            </w:r>
            <w:r w:rsidRPr="003C2505">
              <w:t>*</w:t>
            </w:r>
          </w:p>
        </w:tc>
        <w:tc>
          <w:tcPr>
            <w:tcW w:w="3500" w:type="dxa"/>
            <w:gridSpan w:val="3"/>
            <w:tcBorders>
              <w:top w:val="single" w:sz="6" w:space="0" w:color="auto"/>
              <w:left w:val="single" w:sz="6" w:space="0" w:color="auto"/>
              <w:bottom w:val="single" w:sz="6" w:space="0" w:color="auto"/>
              <w:right w:val="single" w:sz="12" w:space="0" w:color="auto"/>
            </w:tcBorders>
            <w:shd w:val="clear" w:color="auto" w:fill="FFFFFF"/>
            <w:vAlign w:val="center"/>
          </w:tcPr>
          <w:p w14:paraId="681B10D3" w14:textId="77777777" w:rsidR="009A0C09" w:rsidRPr="003C2505" w:rsidRDefault="009A0C09" w:rsidP="003C2505">
            <w:pPr>
              <w:shd w:val="clear" w:color="auto" w:fill="FFFFFF"/>
              <w:ind w:left="57" w:right="57"/>
              <w:jc w:val="center"/>
            </w:pPr>
            <w:r w:rsidRPr="003C2505">
              <w:fldChar w:fldCharType="begin"/>
            </w:r>
            <w:r w:rsidRPr="003C2505">
              <w:instrText xml:space="preserve"> MACROBUTTON  Przekreslenie nie</w:instrText>
            </w:r>
            <w:r w:rsidRPr="003C2505">
              <w:fldChar w:fldCharType="end"/>
            </w:r>
            <w:r w:rsidRPr="003C2505">
              <w:t>*</w:t>
            </w:r>
          </w:p>
        </w:tc>
      </w:tr>
      <w:tr w:rsidR="009A0C09" w:rsidRPr="003C2505" w14:paraId="09BF19F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9"/>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FECAFFE" w14:textId="77777777" w:rsidR="009A0C09" w:rsidRPr="003C2505" w:rsidRDefault="009A0C09" w:rsidP="003C2505">
            <w:pPr>
              <w:ind w:left="57" w:right="57"/>
            </w:pPr>
            <w:r w:rsidRPr="003C2505">
              <w:t>Numer pozwolenia na budowę</w:t>
            </w:r>
            <w:r w:rsidRPr="003C2505">
              <w:br/>
              <w:t>oraz nazwa organu, który je wydał</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76287937" w14:textId="5F1B923A" w:rsidR="009A0C09" w:rsidRPr="003C2505" w:rsidRDefault="007047E4" w:rsidP="003C2505">
            <w:pPr>
              <w:shd w:val="clear" w:color="auto" w:fill="FFFFFF"/>
              <w:ind w:left="57" w:right="57"/>
              <w:rPr>
                <w:b/>
              </w:rPr>
            </w:pPr>
            <w:r w:rsidRPr="007047E4">
              <w:rPr>
                <w:b/>
                <w:bCs/>
              </w:rPr>
              <w:t>nr 611/2025 wydana z upoważnienia Starosty Zgierskiego w dniu 02 lipca 2025 roku (znak: AB.6740.451.2025.MP/4)</w:t>
            </w:r>
          </w:p>
        </w:tc>
      </w:tr>
      <w:tr w:rsidR="009A0C09" w:rsidRPr="003C2505" w14:paraId="4FBA32F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0352AF7C" w14:textId="77777777" w:rsidR="009A0C09" w:rsidRPr="003C2505" w:rsidRDefault="009A0C09" w:rsidP="003C2505">
            <w:pPr>
              <w:ind w:left="57" w:right="57"/>
            </w:pPr>
            <w:r w:rsidRPr="003C2505">
              <w:t>Data uprawomocnienia się decyzji</w:t>
            </w:r>
            <w:r w:rsidRPr="003C2505">
              <w:br/>
              <w:t>o pozwoleniu na użytkowanie budynku</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1622CA5E" w14:textId="07E52D56" w:rsidR="009A0C09" w:rsidRPr="003C2505" w:rsidRDefault="003A76F2" w:rsidP="003C2505">
            <w:pPr>
              <w:shd w:val="clear" w:color="auto" w:fill="FFFFFF"/>
              <w:ind w:left="57" w:right="57"/>
              <w:rPr>
                <w:b/>
              </w:rPr>
            </w:pPr>
            <w:r>
              <w:rPr>
                <w:b/>
              </w:rPr>
              <w:t>---</w:t>
            </w:r>
          </w:p>
        </w:tc>
      </w:tr>
      <w:tr w:rsidR="009A0C09" w:rsidRPr="003C2505" w14:paraId="4D6CC608"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10"/>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5423520" w14:textId="4B65D27E" w:rsidR="009A0C09" w:rsidRPr="003C2505" w:rsidRDefault="007E693B" w:rsidP="003C2505">
            <w:pPr>
              <w:ind w:left="57" w:right="57"/>
            </w:pPr>
            <w:r w:rsidRPr="003C2505">
              <w:t>Numer zgłoszenia budowy,</w:t>
            </w:r>
            <w:r w:rsidRPr="003C2505">
              <w:br/>
              <w:t xml:space="preserve">o której mowa w art. 29 ust. 1 pkt 1 ustawy z dnia 7 lipca 1994 r. – </w:t>
            </w:r>
            <w:r w:rsidRPr="003C2505">
              <w:br/>
              <w:t xml:space="preserve">Prawo budowlane (Dz. U. z 2023 r. poz. 682, z </w:t>
            </w:r>
            <w:proofErr w:type="spellStart"/>
            <w:r w:rsidRPr="003C2505">
              <w:t>późn</w:t>
            </w:r>
            <w:proofErr w:type="spellEnd"/>
            <w:r w:rsidRPr="003C2505">
              <w:t>. zm.), oraz oznaczenie organu, do którego dokonano zgłoszenia, wraz</w:t>
            </w:r>
            <w:r w:rsidRPr="003C2505">
              <w:br/>
              <w:t>z informacją o braku wniesienia sprzeciwu przez ten organ</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47FCEF15" w14:textId="515C2873" w:rsidR="009A0C09" w:rsidRPr="003C2505" w:rsidRDefault="007047E4" w:rsidP="003C2505">
            <w:pPr>
              <w:shd w:val="clear" w:color="auto" w:fill="FFFFFF"/>
              <w:ind w:left="57" w:right="57"/>
              <w:rPr>
                <w:b/>
              </w:rPr>
            </w:pPr>
            <w:r>
              <w:rPr>
                <w:b/>
              </w:rPr>
              <w:t>---</w:t>
            </w:r>
          </w:p>
        </w:tc>
      </w:tr>
      <w:tr w:rsidR="009A0C09" w:rsidRPr="003C2505" w14:paraId="5327164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1"/>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60F5ECBB" w14:textId="77777777" w:rsidR="009A0C09" w:rsidRPr="003C2505" w:rsidRDefault="009A0C09" w:rsidP="003C2505">
            <w:pPr>
              <w:ind w:left="57" w:right="57"/>
            </w:pPr>
            <w:r w:rsidRPr="003C2505">
              <w:lastRenderedPageBreak/>
              <w:t>Data zakończenia budowy domu jednorodzinnego</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5587BB3E" w14:textId="3E64EAC8" w:rsidR="009A0C09" w:rsidRPr="003C2505" w:rsidRDefault="007047E4" w:rsidP="003C2505">
            <w:pPr>
              <w:shd w:val="clear" w:color="auto" w:fill="FFFFFF"/>
              <w:ind w:left="57" w:right="57"/>
              <w:rPr>
                <w:b/>
              </w:rPr>
            </w:pPr>
            <w:r>
              <w:rPr>
                <w:b/>
              </w:rPr>
              <w:t>---</w:t>
            </w:r>
          </w:p>
        </w:tc>
      </w:tr>
      <w:tr w:rsidR="009A0C09" w:rsidRPr="003C2505" w14:paraId="4F587C53"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3"/>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1D8EC36A" w14:textId="77777777" w:rsidR="009A0C09" w:rsidRPr="003C2505" w:rsidRDefault="009A0C09" w:rsidP="003C2505">
            <w:pPr>
              <w:ind w:left="57" w:right="57"/>
            </w:pPr>
            <w:r w:rsidRPr="003C2505">
              <w:t>Planowany termin rozpoczęcia</w:t>
            </w:r>
            <w:r w:rsidRPr="003C2505">
              <w:br/>
              <w:t>i zakończenia robót budowlanych</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50A0D1B0" w14:textId="04A92380" w:rsidR="009A0C09" w:rsidRDefault="007047E4" w:rsidP="003C2505">
            <w:pPr>
              <w:shd w:val="clear" w:color="auto" w:fill="FFFFFF"/>
              <w:ind w:left="57" w:right="57"/>
              <w:rPr>
                <w:b/>
              </w:rPr>
            </w:pPr>
            <w:r>
              <w:rPr>
                <w:b/>
              </w:rPr>
              <w:t>rozpoczęcie 01.09.2025</w:t>
            </w:r>
            <w:r w:rsidR="000F7342">
              <w:rPr>
                <w:b/>
              </w:rPr>
              <w:t xml:space="preserve"> r.</w:t>
            </w:r>
          </w:p>
          <w:p w14:paraId="08EB8BA2" w14:textId="0CBF2E65" w:rsidR="007047E4" w:rsidRPr="003C2505" w:rsidRDefault="007047E4" w:rsidP="003C2505">
            <w:pPr>
              <w:shd w:val="clear" w:color="auto" w:fill="FFFFFF"/>
              <w:ind w:left="57" w:right="57"/>
              <w:rPr>
                <w:b/>
              </w:rPr>
            </w:pPr>
            <w:r>
              <w:rPr>
                <w:b/>
              </w:rPr>
              <w:t xml:space="preserve">zakończenie </w:t>
            </w:r>
            <w:r w:rsidR="00FE6DE3" w:rsidRPr="00634E7E">
              <w:rPr>
                <w:rFonts w:eastAsia="Tahoma"/>
                <w:b/>
                <w:bCs/>
              </w:rPr>
              <w:t>3</w:t>
            </w:r>
            <w:r w:rsidR="00C04251" w:rsidRPr="00634E7E">
              <w:rPr>
                <w:rFonts w:eastAsia="Tahoma"/>
                <w:b/>
                <w:bCs/>
              </w:rPr>
              <w:t>0</w:t>
            </w:r>
            <w:r w:rsidR="00FE6DE3" w:rsidRPr="00634E7E">
              <w:rPr>
                <w:rFonts w:eastAsia="Tahoma"/>
                <w:b/>
                <w:bCs/>
              </w:rPr>
              <w:t>.09.2027 r</w:t>
            </w:r>
            <w:r w:rsidR="00DE16F6" w:rsidRPr="00634E7E">
              <w:rPr>
                <w:rFonts w:eastAsia="Tahoma"/>
                <w:b/>
                <w:bCs/>
              </w:rPr>
              <w:t>.</w:t>
            </w:r>
          </w:p>
        </w:tc>
      </w:tr>
      <w:tr w:rsidR="009A0C09" w:rsidRPr="003C2505" w14:paraId="3E01CF09"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10A65805" w14:textId="77777777" w:rsidR="009A0C09" w:rsidRPr="003C2505" w:rsidRDefault="009A0C09" w:rsidP="003C2505">
            <w:pPr>
              <w:ind w:left="57" w:right="57"/>
            </w:pPr>
            <w:r w:rsidRPr="003C2505">
              <w:t>Opis przedsięwzięcia</w:t>
            </w:r>
            <w:r w:rsidRPr="003C2505">
              <w:br/>
              <w:t>deweloperskiego lub zadania</w:t>
            </w:r>
            <w:r w:rsidRPr="003C2505">
              <w:br/>
              <w:t>inwestycyjnego</w:t>
            </w: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588B5F74" w14:textId="77777777" w:rsidR="009A0C09" w:rsidRPr="003C2505" w:rsidRDefault="009A0C09" w:rsidP="003C2505">
            <w:pPr>
              <w:ind w:left="57" w:right="57"/>
            </w:pPr>
            <w:r w:rsidRPr="003C2505">
              <w:t>Liczba budynków</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5D9C259" w14:textId="17DB1E79" w:rsidR="009A0C09" w:rsidRPr="003C2505" w:rsidRDefault="007047E4" w:rsidP="003C2505">
            <w:pPr>
              <w:shd w:val="clear" w:color="auto" w:fill="FFFFFF"/>
              <w:ind w:left="57" w:right="57"/>
              <w:rPr>
                <w:b/>
              </w:rPr>
            </w:pPr>
            <w:r>
              <w:rPr>
                <w:b/>
              </w:rPr>
              <w:t>1</w:t>
            </w:r>
          </w:p>
        </w:tc>
      </w:tr>
      <w:tr w:rsidR="009A0C09" w:rsidRPr="003C2505" w14:paraId="27122A5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4"/>
        </w:trPr>
        <w:tc>
          <w:tcPr>
            <w:tcW w:w="3108" w:type="dxa"/>
            <w:vMerge/>
            <w:tcBorders>
              <w:left w:val="single" w:sz="12" w:space="0" w:color="auto"/>
              <w:right w:val="single" w:sz="6" w:space="0" w:color="auto"/>
            </w:tcBorders>
            <w:shd w:val="clear" w:color="auto" w:fill="F2F2F2" w:themeFill="background1" w:themeFillShade="F2"/>
          </w:tcPr>
          <w:p w14:paraId="66706C1A"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01F00780" w14:textId="77777777" w:rsidR="009A0C09" w:rsidRPr="003C2505" w:rsidRDefault="009A0C09" w:rsidP="003C2505">
            <w:pPr>
              <w:ind w:left="57" w:right="57"/>
            </w:pPr>
            <w:r w:rsidRPr="003C2505">
              <w:t xml:space="preserve">Rozmieszczenie budynków </w:t>
            </w:r>
            <w:r w:rsidRPr="003C2505">
              <w:br/>
              <w:t>na nieruchomości (należy podać</w:t>
            </w:r>
            <w:r w:rsidRPr="003C2505">
              <w:br/>
              <w:t>minimalny odstęp między budynkami)</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05C7C1C" w14:textId="3461C1FC" w:rsidR="009A0C09" w:rsidRPr="003C2505" w:rsidRDefault="007047E4" w:rsidP="003C2505">
            <w:pPr>
              <w:shd w:val="clear" w:color="auto" w:fill="FFFFFF"/>
              <w:ind w:left="57" w:right="57"/>
              <w:rPr>
                <w:b/>
              </w:rPr>
            </w:pPr>
            <w:r>
              <w:rPr>
                <w:b/>
              </w:rPr>
              <w:t>nie dotyczy</w:t>
            </w:r>
          </w:p>
        </w:tc>
      </w:tr>
      <w:tr w:rsidR="009A0C09" w:rsidRPr="003C2505" w14:paraId="7F8333C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5"/>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EF05427" w14:textId="77777777" w:rsidR="009A0C09" w:rsidRPr="003C2505" w:rsidRDefault="009A0C09" w:rsidP="003C2505">
            <w:pPr>
              <w:ind w:left="57" w:right="57"/>
            </w:pPr>
            <w:r w:rsidRPr="003C2505">
              <w:t>Sposób pomiaru powierzchni użytkowej lokalu mieszkalnego</w:t>
            </w:r>
            <w:r w:rsidRPr="003C2505">
              <w:br/>
              <w:t>albo domu jednorodzinnego</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79A19DD4" w14:textId="2A7A66A4" w:rsidR="007047E4" w:rsidRPr="007047E4" w:rsidRDefault="007047E4" w:rsidP="007047E4">
            <w:pPr>
              <w:ind w:right="40"/>
              <w:jc w:val="both"/>
              <w:textDirection w:val="btLr"/>
              <w:textAlignment w:val="top"/>
              <w:outlineLvl w:val="0"/>
              <w:rPr>
                <w:rFonts w:ascii="Tahoma" w:eastAsia="Tahoma" w:hAnsi="Tahoma" w:cs="Tahoma"/>
                <w:iCs/>
              </w:rPr>
            </w:pPr>
            <w:r>
              <w:rPr>
                <w:rFonts w:cs="Calibri"/>
              </w:rPr>
              <w:t>P</w:t>
            </w:r>
            <w:r w:rsidRPr="007047E4">
              <w:rPr>
                <w:rFonts w:cs="Calibri"/>
              </w:rPr>
              <w:t xml:space="preserve">owierzchnia </w:t>
            </w:r>
            <w:r w:rsidRPr="007047E4">
              <w:rPr>
                <w:rFonts w:cs="Calibri"/>
                <w:bCs/>
              </w:rPr>
              <w:t xml:space="preserve">użytkowa Lokalu Mieszkalnego </w:t>
            </w:r>
            <w:r w:rsidRPr="007047E4">
              <w:rPr>
                <w:rFonts w:cs="Calibri"/>
              </w:rPr>
              <w:t>obliczona</w:t>
            </w:r>
            <w:r>
              <w:rPr>
                <w:rFonts w:cs="Calibri"/>
              </w:rPr>
              <w:t xml:space="preserve"> </w:t>
            </w:r>
            <w:r w:rsidRPr="007047E4">
              <w:rPr>
                <w:rFonts w:cs="Calibri"/>
              </w:rPr>
              <w:t>w oparciu o Polską Normę PN-ISO 9836</w:t>
            </w:r>
            <w:r w:rsidRPr="007047E4">
              <w:t>:2022-07</w:t>
            </w:r>
            <w:r w:rsidRPr="007047E4">
              <w:rPr>
                <w:rFonts w:cs="Calibri"/>
              </w:rPr>
              <w:t xml:space="preserve">, z uwzględnieniem właściwych przepisów rozporządzenia Ministra Rozwoju z dnia 11 września 2020 roku w sprawie szczegółowego zakresu i formy projektu budowlanego (tekst jednolity Dz. U. z </w:t>
            </w:r>
            <w:r w:rsidRPr="007047E4">
              <w:rPr>
                <w:rFonts w:cs="Calibri"/>
                <w:bCs/>
              </w:rPr>
              <w:t xml:space="preserve">2022 roku poz. 1679 z </w:t>
            </w:r>
            <w:proofErr w:type="spellStart"/>
            <w:r w:rsidRPr="007047E4">
              <w:rPr>
                <w:rFonts w:cs="Calibri"/>
                <w:bCs/>
              </w:rPr>
              <w:t>późn</w:t>
            </w:r>
            <w:proofErr w:type="spellEnd"/>
            <w:r w:rsidRPr="007047E4">
              <w:rPr>
                <w:rFonts w:cs="Calibri"/>
                <w:bCs/>
              </w:rPr>
              <w:t>. zm.</w:t>
            </w:r>
            <w:r w:rsidRPr="007047E4">
              <w:rPr>
                <w:rFonts w:cs="Calibri"/>
              </w:rPr>
              <w:t>), przy następujących założeniach:</w:t>
            </w:r>
          </w:p>
          <w:p w14:paraId="4830BFC2" w14:textId="2ADDFC04"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powierzchnia użytkowa Lokalu Mieszkalnego określana jest zgodnie z wymiarami rzeczywistymi w metrach kwadratowych, z dokładnością do 0,01 m</w:t>
            </w:r>
            <w:r w:rsidRPr="007047E4">
              <w:rPr>
                <w:color w:val="000000"/>
                <w:vertAlign w:val="superscript"/>
              </w:rPr>
              <w:t>2</w:t>
            </w:r>
            <w:r w:rsidRPr="007047E4">
              <w:rPr>
                <w:color w:val="000000"/>
              </w:rPr>
              <w:t xml:space="preserve"> (jednej setnej metra kwadratowego);</w:t>
            </w:r>
          </w:p>
          <w:p w14:paraId="11394521" w14:textId="24AC1332"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powierzchnia użytkowa Lokalu Mieszkalnego obliczona w świetle ścian wewnętrznych dla wymiarów Lokalu Mieszkalnego w stanie całkowicie wykończonym z tynkami, ale bez elementów wykończeniowych takich jak listwy przypodłogowe czy progi;</w:t>
            </w:r>
          </w:p>
          <w:p w14:paraId="5D1DB9AF" w14:textId="6D6E4D57"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do powierzchni użytkowej Lokalu Mieszkalnego nie wlicza się: powierzchni pod ścianami działowymi, otworów na drzwi i okna;</w:t>
            </w:r>
          </w:p>
          <w:p w14:paraId="58695F57" w14:textId="798C38B5" w:rsid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do powierzchni użytkowej Lokalu Mieszkalnego nie wlicza się powierzchni balkonów lub tarasów;</w:t>
            </w:r>
          </w:p>
          <w:p w14:paraId="5D7B749B" w14:textId="647A31CC" w:rsidR="007047E4" w:rsidRPr="007047E4" w:rsidRDefault="007047E4" w:rsidP="007047E4">
            <w:pPr>
              <w:numPr>
                <w:ilvl w:val="0"/>
                <w:numId w:val="6"/>
              </w:numPr>
              <w:pBdr>
                <w:top w:val="nil"/>
                <w:left w:val="nil"/>
                <w:bottom w:val="nil"/>
                <w:right w:val="nil"/>
                <w:between w:val="nil"/>
              </w:pBdr>
              <w:ind w:left="312" w:hanging="286"/>
              <w:jc w:val="both"/>
              <w:textDirection w:val="btLr"/>
              <w:textAlignment w:val="top"/>
              <w:outlineLvl w:val="0"/>
              <w:rPr>
                <w:color w:val="000000"/>
              </w:rPr>
            </w:pPr>
            <w:r w:rsidRPr="007047E4">
              <w:rPr>
                <w:color w:val="000000"/>
              </w:rPr>
              <w:t>powierzchnię użytkową Lokalu Mieszkalnego powiększa się o powierzchnię wbudowanych ściennych szaf, schowków i garderób.</w:t>
            </w:r>
          </w:p>
          <w:p w14:paraId="64D94D9C" w14:textId="255BA3D6" w:rsidR="009A0C09" w:rsidRPr="007047E4" w:rsidRDefault="009A0C09" w:rsidP="003C2505">
            <w:pPr>
              <w:shd w:val="clear" w:color="auto" w:fill="FFFFFF"/>
              <w:ind w:left="57" w:right="57"/>
              <w:rPr>
                <w:b/>
              </w:rPr>
            </w:pPr>
          </w:p>
        </w:tc>
      </w:tr>
      <w:tr w:rsidR="009A0C09" w:rsidRPr="003C2505" w14:paraId="751B42E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8"/>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676779BE" w14:textId="77777777" w:rsidR="009A0C09" w:rsidRPr="003C2505" w:rsidRDefault="009A0C09" w:rsidP="003C2505">
            <w:pPr>
              <w:ind w:left="57" w:right="57"/>
            </w:pPr>
            <w:r w:rsidRPr="003C2505">
              <w:t>Zamierzony sposób i procentowy udział źródeł finansowania przedsięwzięcia deweloperskiego</w:t>
            </w:r>
            <w:r w:rsidRPr="003C2505">
              <w:br/>
              <w:t>lub zadania inwestycyjnego</w:t>
            </w: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07B65D72" w14:textId="77777777" w:rsidR="009A0C09" w:rsidRPr="003C2505" w:rsidRDefault="009A0C09" w:rsidP="003C2505">
            <w:pPr>
              <w:ind w:left="57" w:right="57"/>
            </w:pPr>
            <w:r w:rsidRPr="003C2505">
              <w:t>Rodzaj posiadanych środków finansowych – kredyt, środki własne, inne</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311C1DE1" w14:textId="035F55F0" w:rsidR="004B6E57" w:rsidRPr="00014873" w:rsidRDefault="004B6E57" w:rsidP="003C2505">
            <w:pPr>
              <w:shd w:val="clear" w:color="auto" w:fill="FFFFFF"/>
              <w:ind w:left="57" w:right="57"/>
              <w:rPr>
                <w:b/>
              </w:rPr>
            </w:pPr>
            <w:r w:rsidRPr="00014873">
              <w:rPr>
                <w:b/>
              </w:rPr>
              <w:t xml:space="preserve">środki własne - </w:t>
            </w:r>
            <w:r w:rsidR="006B569C" w:rsidRPr="00014873">
              <w:rPr>
                <w:b/>
              </w:rPr>
              <w:t>2</w:t>
            </w:r>
            <w:r w:rsidR="0086650D" w:rsidRPr="00014873">
              <w:rPr>
                <w:b/>
              </w:rPr>
              <w:t>5</w:t>
            </w:r>
            <w:r w:rsidRPr="00014873">
              <w:rPr>
                <w:b/>
              </w:rPr>
              <w:t xml:space="preserve"> %</w:t>
            </w:r>
          </w:p>
          <w:p w14:paraId="657D90C0" w14:textId="61F27FA0" w:rsidR="006B569C" w:rsidRPr="00014873" w:rsidRDefault="006B569C" w:rsidP="003C2505">
            <w:pPr>
              <w:shd w:val="clear" w:color="auto" w:fill="FFFFFF"/>
              <w:ind w:left="57" w:right="57"/>
              <w:rPr>
                <w:b/>
              </w:rPr>
            </w:pPr>
            <w:r w:rsidRPr="00014873">
              <w:rPr>
                <w:b/>
              </w:rPr>
              <w:t xml:space="preserve">kredyt – </w:t>
            </w:r>
            <w:r w:rsidR="0086650D" w:rsidRPr="00014873">
              <w:rPr>
                <w:b/>
              </w:rPr>
              <w:t>75</w:t>
            </w:r>
            <w:r w:rsidRPr="00014873">
              <w:rPr>
                <w:b/>
              </w:rPr>
              <w:t>%</w:t>
            </w:r>
          </w:p>
          <w:p w14:paraId="7A2B95B5" w14:textId="2EAB2889" w:rsidR="009A0C09" w:rsidRPr="00014873" w:rsidRDefault="009A0C09" w:rsidP="003C2505">
            <w:pPr>
              <w:shd w:val="clear" w:color="auto" w:fill="FFFFFF"/>
              <w:ind w:left="57" w:right="57"/>
              <w:rPr>
                <w:b/>
              </w:rPr>
            </w:pPr>
          </w:p>
        </w:tc>
      </w:tr>
      <w:tr w:rsidR="009A0C09" w:rsidRPr="003C2505" w14:paraId="61BF836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4"/>
        </w:trPr>
        <w:tc>
          <w:tcPr>
            <w:tcW w:w="3108" w:type="dxa"/>
            <w:vMerge/>
            <w:tcBorders>
              <w:left w:val="single" w:sz="12" w:space="0" w:color="auto"/>
              <w:right w:val="single" w:sz="6" w:space="0" w:color="auto"/>
            </w:tcBorders>
            <w:shd w:val="clear" w:color="auto" w:fill="F2F2F2" w:themeFill="background1" w:themeFillShade="F2"/>
          </w:tcPr>
          <w:p w14:paraId="31E28564"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5A240F57" w14:textId="77777777" w:rsidR="009A0C09" w:rsidRPr="003C2505" w:rsidRDefault="009A0C09" w:rsidP="003C2505">
            <w:pPr>
              <w:ind w:left="57" w:right="57"/>
            </w:pPr>
            <w:r w:rsidRPr="003C2505">
              <w:t xml:space="preserve">W następujących instytucjach </w:t>
            </w:r>
            <w:r w:rsidRPr="003C2505">
              <w:br/>
              <w:t>finanso</w:t>
            </w:r>
            <w:r w:rsidRPr="003C2505">
              <w:rPr>
                <w:spacing w:val="-2"/>
              </w:rPr>
              <w:t xml:space="preserve">wych (wypełnia się w przypadku </w:t>
            </w:r>
            <w:r w:rsidRPr="003C2505">
              <w:t>kredytu</w:t>
            </w:r>
            <w:r w:rsidRPr="003C2505">
              <w:rPr>
                <w:spacing w:val="-2"/>
              </w:rPr>
              <w:t>)</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37F5E88A" w14:textId="77777777" w:rsidR="006B569C" w:rsidRPr="00014873" w:rsidRDefault="006B569C" w:rsidP="006B569C">
            <w:pPr>
              <w:shd w:val="clear" w:color="auto" w:fill="FFFFFF"/>
              <w:ind w:left="57" w:right="57"/>
              <w:jc w:val="center"/>
              <w:rPr>
                <w:b/>
              </w:rPr>
            </w:pPr>
            <w:r w:rsidRPr="00014873">
              <w:rPr>
                <w:b/>
              </w:rPr>
              <w:t>Bank Spółdzielczy Ziemi Łowickiej</w:t>
            </w:r>
            <w:r w:rsidRPr="00014873">
              <w:rPr>
                <w:b/>
              </w:rPr>
              <w:br/>
              <w:t>w Łowiczu z siedzibą w Łowiczu</w:t>
            </w:r>
          </w:p>
          <w:p w14:paraId="4789A7E9" w14:textId="77777777" w:rsidR="006B569C" w:rsidRPr="00014873" w:rsidRDefault="006B569C" w:rsidP="006B569C">
            <w:pPr>
              <w:shd w:val="clear" w:color="auto" w:fill="FFFFFF"/>
              <w:ind w:left="57" w:right="57"/>
              <w:jc w:val="center"/>
              <w:rPr>
                <w:bCs/>
              </w:rPr>
            </w:pPr>
            <w:r w:rsidRPr="00014873">
              <w:rPr>
                <w:bCs/>
              </w:rPr>
              <w:t>99-400 Łowicz, ul. Stary Rynek 18 REGON 000502581</w:t>
            </w:r>
          </w:p>
          <w:p w14:paraId="346D576B" w14:textId="797A5C7D" w:rsidR="009A0C09" w:rsidRPr="00014873" w:rsidRDefault="006B569C" w:rsidP="006B569C">
            <w:pPr>
              <w:shd w:val="clear" w:color="auto" w:fill="FFFFFF"/>
              <w:ind w:left="57" w:right="57"/>
              <w:jc w:val="center"/>
              <w:rPr>
                <w:b/>
              </w:rPr>
            </w:pPr>
            <w:r w:rsidRPr="00014873">
              <w:rPr>
                <w:bCs/>
              </w:rPr>
              <w:t>KRS 0000040238</w:t>
            </w:r>
          </w:p>
        </w:tc>
      </w:tr>
      <w:tr w:rsidR="009A0C09" w:rsidRPr="003C2505" w14:paraId="2204DB77"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1"/>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0B20F6F7" w14:textId="77777777" w:rsidR="009A0C09" w:rsidRPr="003C2505" w:rsidRDefault="009A0C09" w:rsidP="003C2505">
            <w:pPr>
              <w:ind w:left="57" w:right="57"/>
            </w:pPr>
            <w:r w:rsidRPr="003C2505">
              <w:t>Środki ochrony nabywców</w:t>
            </w: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0AAF0E77" w14:textId="77777777" w:rsidR="009A0C09" w:rsidRPr="003C2505" w:rsidRDefault="009A0C09" w:rsidP="003C2505">
            <w:pPr>
              <w:ind w:left="57" w:right="57"/>
            </w:pPr>
            <w:r w:rsidRPr="003C2505">
              <w:fldChar w:fldCharType="begin"/>
            </w:r>
            <w:r w:rsidRPr="003C2505">
              <w:instrText xml:space="preserve"> MACROBUTTON Przekreslenie Otwarty mieszkaniowy rachunek</w:instrText>
            </w:r>
            <w:r w:rsidRPr="003C2505">
              <w:fldChar w:fldCharType="end"/>
            </w:r>
            <w:r w:rsidRPr="003C2505">
              <w:fldChar w:fldCharType="begin"/>
            </w:r>
            <w:r w:rsidRPr="003C2505">
              <w:instrText xml:space="preserve"> MACROBUTTON Przekreslenie powierniczy</w:instrText>
            </w:r>
            <w:r w:rsidRPr="003C2505">
              <w:fldChar w:fldCharType="end"/>
            </w:r>
            <w:r w:rsidRPr="003C2505">
              <w:rPr>
                <w:rStyle w:val="Odwoanieprzypisudolnego"/>
                <w:vertAlign w:val="baseline"/>
              </w:rPr>
              <w:footnoteReference w:customMarkFollows="1" w:id="9"/>
              <w:t>*</w:t>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8CAAF90" w14:textId="77777777" w:rsidR="009A0C09" w:rsidRPr="004B6E57" w:rsidRDefault="009A0C09" w:rsidP="003C2505">
            <w:pPr>
              <w:ind w:left="57" w:right="57"/>
              <w:rPr>
                <w:strike/>
              </w:rPr>
            </w:pPr>
            <w:r w:rsidRPr="004B6E57">
              <w:rPr>
                <w:strike/>
              </w:rPr>
              <w:fldChar w:fldCharType="begin"/>
            </w:r>
            <w:r w:rsidRPr="004B6E57">
              <w:rPr>
                <w:strike/>
              </w:rPr>
              <w:instrText xml:space="preserve"> MACROBUTTON Przekreslenie </w:instrText>
            </w:r>
          </w:p>
          <w:p w14:paraId="12BE1A55" w14:textId="77777777" w:rsidR="009A0C09" w:rsidRPr="003C2505" w:rsidRDefault="009A0C09" w:rsidP="003C2505">
            <w:pPr>
              <w:ind w:left="57" w:right="57"/>
            </w:pPr>
            <w:r w:rsidRPr="004B6E57">
              <w:rPr>
                <w:strike/>
              </w:rPr>
              <w:instrText>Zamknięty mieszkaniowy rachunek po-</w:instrText>
            </w:r>
            <w:r w:rsidRPr="004B6E57">
              <w:rPr>
                <w:strike/>
              </w:rPr>
              <w:fldChar w:fldCharType="end"/>
            </w:r>
            <w:r w:rsidRPr="004B6E57">
              <w:rPr>
                <w:strike/>
              </w:rPr>
              <w:br/>
            </w:r>
            <w:r w:rsidRPr="004B6E57">
              <w:rPr>
                <w:strike/>
              </w:rPr>
              <w:fldChar w:fldCharType="begin"/>
            </w:r>
            <w:r w:rsidRPr="004B6E57">
              <w:rPr>
                <w:strike/>
              </w:rPr>
              <w:instrText xml:space="preserve"> MACROBUTTON Przekreslenie wierniczy</w:instrText>
            </w:r>
            <w:r w:rsidRPr="004B6E57">
              <w:rPr>
                <w:strike/>
              </w:rPr>
              <w:fldChar w:fldCharType="end"/>
            </w:r>
            <w:r w:rsidRPr="003C2505">
              <w:t>*</w:t>
            </w:r>
          </w:p>
        </w:tc>
      </w:tr>
      <w:tr w:rsidR="009A0C09" w:rsidRPr="003C2505" w14:paraId="7C76520A"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4"/>
        </w:trPr>
        <w:tc>
          <w:tcPr>
            <w:tcW w:w="3108" w:type="dxa"/>
            <w:vMerge/>
            <w:tcBorders>
              <w:left w:val="single" w:sz="12" w:space="0" w:color="auto"/>
              <w:right w:val="single" w:sz="6" w:space="0" w:color="auto"/>
            </w:tcBorders>
            <w:shd w:val="clear" w:color="auto" w:fill="F2F2F2" w:themeFill="background1" w:themeFillShade="F2"/>
          </w:tcPr>
          <w:p w14:paraId="2F641AA1" w14:textId="77777777" w:rsidR="009A0C09" w:rsidRPr="003C2505" w:rsidRDefault="009A0C09" w:rsidP="003C2505">
            <w:pPr>
              <w:ind w:left="57" w:right="57"/>
            </w:pPr>
          </w:p>
        </w:tc>
        <w:tc>
          <w:tcPr>
            <w:tcW w:w="3604" w:type="dxa"/>
            <w:gridSpan w:val="3"/>
            <w:tcBorders>
              <w:top w:val="single" w:sz="6" w:space="0" w:color="auto"/>
              <w:left w:val="single" w:sz="6" w:space="0" w:color="auto"/>
              <w:bottom w:val="single" w:sz="6" w:space="0" w:color="auto"/>
              <w:right w:val="single" w:sz="4" w:space="0" w:color="auto"/>
            </w:tcBorders>
            <w:shd w:val="clear" w:color="auto" w:fill="FFFFFF"/>
          </w:tcPr>
          <w:p w14:paraId="2E5E6762" w14:textId="77777777" w:rsidR="009A0C09" w:rsidRPr="003C2505" w:rsidRDefault="009A0C09" w:rsidP="003C2505">
            <w:pPr>
              <w:ind w:left="57" w:right="57"/>
            </w:pPr>
            <w:r w:rsidRPr="003C2505">
              <w:t>Wysokość stawki procentowej, według której jest obliczana kwota składki na Deweloperski Fundusz Gwarancyjny</w:t>
            </w:r>
            <w:r w:rsidRPr="003C2505">
              <w:rPr>
                <w:vertAlign w:val="superscript"/>
              </w:rPr>
              <w:footnoteReference w:id="10"/>
            </w:r>
          </w:p>
        </w:tc>
        <w:tc>
          <w:tcPr>
            <w:tcW w:w="3500" w:type="dxa"/>
            <w:gridSpan w:val="3"/>
            <w:tcBorders>
              <w:top w:val="single" w:sz="6" w:space="0" w:color="auto"/>
              <w:left w:val="single" w:sz="4" w:space="0" w:color="auto"/>
              <w:bottom w:val="single" w:sz="6" w:space="0" w:color="auto"/>
              <w:right w:val="single" w:sz="12" w:space="0" w:color="auto"/>
            </w:tcBorders>
            <w:shd w:val="clear" w:color="auto" w:fill="FFFFFF"/>
          </w:tcPr>
          <w:p w14:paraId="76B0ECB8" w14:textId="70E84AAA" w:rsidR="009A0C09" w:rsidRPr="003C2505" w:rsidRDefault="004B6E57" w:rsidP="003C2505">
            <w:pPr>
              <w:shd w:val="clear" w:color="auto" w:fill="FFFFFF"/>
              <w:ind w:left="57" w:right="57"/>
              <w:rPr>
                <w:b/>
              </w:rPr>
            </w:pPr>
            <w:r>
              <w:rPr>
                <w:b/>
              </w:rPr>
              <w:t>0,45%</w:t>
            </w:r>
          </w:p>
        </w:tc>
      </w:tr>
      <w:tr w:rsidR="009A0C09" w:rsidRPr="003C2505" w14:paraId="5B57F8B5"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19"/>
        </w:trPr>
        <w:tc>
          <w:tcPr>
            <w:tcW w:w="3108"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62364BEE" w14:textId="77777777" w:rsidR="009A0C09" w:rsidRPr="003C2505" w:rsidRDefault="009A0C09" w:rsidP="003C2505">
            <w:pPr>
              <w:ind w:left="57" w:right="57"/>
            </w:pPr>
            <w:r w:rsidRPr="003C2505">
              <w:t>Główne zasady funkcjonowania wybranego rodzaju zabezpieczenia środków nabywcy</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6F717950" w14:textId="59D7B786" w:rsidR="00293BC8" w:rsidRPr="00293BC8" w:rsidRDefault="00293BC8" w:rsidP="00293BC8">
            <w:pPr>
              <w:shd w:val="clear" w:color="auto" w:fill="FFFFFF"/>
              <w:ind w:left="57" w:right="57"/>
              <w:jc w:val="both"/>
              <w:rPr>
                <w:bCs/>
              </w:rPr>
            </w:pPr>
            <w:r w:rsidRPr="00293BC8">
              <w:rPr>
                <w:bCs/>
              </w:rPr>
              <w:t xml:space="preserve">Otwarty mieszkaniowy rachunek powierniczy funkcjonuje zgodnie z przepisami ustawy z dnia 20 maja 2021 roku o ochronie praw nabywcy lokalu mieszkalnego lub domu jednorodzinnego oraz Deweloperskim Funduszu Gwarancyjnym (dalej również ustawa). Należący do dewelopera rachunek powierniczy numer </w:t>
            </w:r>
            <w:r w:rsidR="003A76F2" w:rsidRPr="003A76F2">
              <w:rPr>
                <w:bCs/>
              </w:rPr>
              <w:t>65 1050 1461 1000 0090 8578 0303</w:t>
            </w:r>
            <w:r w:rsidRPr="00293BC8">
              <w:rPr>
                <w:bCs/>
              </w:rPr>
              <w:t xml:space="preserve"> w rozumieniu przepisów ustawy z dnia 29 sierpnia 1997 r. – Prawo bankowe służący gromadzeniu środków pieniężnych wpłacanych przez </w:t>
            </w:r>
            <w:r w:rsidRPr="00293BC8">
              <w:rPr>
                <w:b/>
              </w:rPr>
              <w:t>nabywcę</w:t>
            </w:r>
            <w:r w:rsidRPr="00293BC8">
              <w:rPr>
                <w:bCs/>
              </w:rPr>
              <w:t xml:space="preserve">, na cele określone w umowie deweloperskiej, prowadzony dla </w:t>
            </w:r>
            <w:r w:rsidRPr="00293BC8">
              <w:rPr>
                <w:b/>
              </w:rPr>
              <w:t>dewelopera</w:t>
            </w:r>
            <w:r w:rsidRPr="00293BC8">
              <w:rPr>
                <w:bCs/>
              </w:rPr>
              <w:t xml:space="preserve"> na podstawie umowy otwarcia i prowadzenia otwartego mieszkaniowego rachunku powierniczego (dalej umowa rachunku) zawartej w dniu </w:t>
            </w:r>
            <w:r w:rsidR="003A76F2">
              <w:rPr>
                <w:bCs/>
              </w:rPr>
              <w:t xml:space="preserve">24 października 2025 </w:t>
            </w:r>
            <w:r w:rsidRPr="00293BC8">
              <w:rPr>
                <w:bCs/>
              </w:rPr>
              <w:t>roku z następującymi zasadami wypłaty środków z tego rachunku:</w:t>
            </w:r>
          </w:p>
          <w:p w14:paraId="6F47D69D" w14:textId="77777777" w:rsidR="00293BC8" w:rsidRPr="00293BC8" w:rsidRDefault="00293BC8" w:rsidP="00293BC8">
            <w:pPr>
              <w:numPr>
                <w:ilvl w:val="0"/>
                <w:numId w:val="8"/>
              </w:numPr>
              <w:shd w:val="clear" w:color="auto" w:fill="FFFFFF"/>
              <w:ind w:right="57"/>
              <w:jc w:val="both"/>
              <w:rPr>
                <w:bCs/>
              </w:rPr>
            </w:pPr>
            <w:r w:rsidRPr="00293BC8">
              <w:rPr>
                <w:bCs/>
              </w:rPr>
              <w:t xml:space="preserve">bank wypłaca </w:t>
            </w:r>
            <w:r w:rsidRPr="00293BC8">
              <w:rPr>
                <w:b/>
                <w:bCs/>
              </w:rPr>
              <w:t>deweloperowi</w:t>
            </w:r>
            <w:r w:rsidRPr="00293BC8">
              <w:rPr>
                <w:bCs/>
              </w:rPr>
              <w:t xml:space="preserve"> środki pieniężne wpłacone przez </w:t>
            </w:r>
            <w:r w:rsidRPr="00293BC8">
              <w:rPr>
                <w:b/>
                <w:bCs/>
              </w:rPr>
              <w:t>nabywcę</w:t>
            </w:r>
            <w:r w:rsidRPr="00293BC8">
              <w:rPr>
                <w:bCs/>
              </w:rPr>
              <w:t>, po złożeniu według</w:t>
            </w:r>
            <w:r w:rsidRPr="00293BC8">
              <w:rPr>
                <w:bCs/>
                <w:lang w:val="x-none"/>
              </w:rPr>
              <w:t xml:space="preserve"> wzoru </w:t>
            </w:r>
            <w:r w:rsidRPr="00293BC8">
              <w:rPr>
                <w:bCs/>
              </w:rPr>
              <w:t xml:space="preserve">obowiązującego w banku przez </w:t>
            </w:r>
            <w:r w:rsidRPr="00293BC8">
              <w:rPr>
                <w:b/>
                <w:bCs/>
              </w:rPr>
              <w:t>dewelopera</w:t>
            </w:r>
            <w:r w:rsidRPr="00293BC8">
              <w:rPr>
                <w:bCs/>
              </w:rPr>
              <w:t xml:space="preserve"> wniosku o wypłatę środków z rachunku wirtualnego </w:t>
            </w:r>
            <w:r w:rsidRPr="00293BC8">
              <w:rPr>
                <w:b/>
                <w:bCs/>
              </w:rPr>
              <w:t>nabywcy</w:t>
            </w:r>
            <w:r w:rsidRPr="00293BC8">
              <w:rPr>
                <w:bCs/>
              </w:rPr>
              <w:t xml:space="preserve">, w terminie do 10 (dziesięciu) dni roboczych po stwierdzeniu przez bank zakończenia danego etapu realizacji przedsięwzięcia deweloperskiego, nie wcześniej niż po 30 (trzydziestu) dniach od dnia zawarcia umowy deweloperskiej, przy czym podstawą do wypłaty środków jest spełnienie warunków określonych w § 7 </w:t>
            </w:r>
            <w:r w:rsidRPr="00293BC8">
              <w:rPr>
                <w:bCs/>
              </w:rPr>
              <w:lastRenderedPageBreak/>
              <w:t xml:space="preserve">ust. 5 i 6 umowy rachunku oraz potwierdzenie odprowadzenia składki na rzecz Deweloperskiego Funduszu Gwarancyjnego od każdej wpłaty </w:t>
            </w:r>
            <w:r w:rsidRPr="00293BC8">
              <w:rPr>
                <w:b/>
                <w:bCs/>
              </w:rPr>
              <w:t>nabywcy</w:t>
            </w:r>
            <w:r w:rsidRPr="00293BC8">
              <w:rPr>
                <w:bCs/>
              </w:rPr>
              <w:t xml:space="preserve"> na rachunek wirtualny </w:t>
            </w:r>
            <w:r w:rsidRPr="00293BC8">
              <w:rPr>
                <w:b/>
                <w:bCs/>
              </w:rPr>
              <w:t>nabywcy</w:t>
            </w:r>
            <w:r w:rsidRPr="00293BC8">
              <w:rPr>
                <w:bCs/>
              </w:rPr>
              <w:t xml:space="preserve"> [§ 7 ust. 3 umowy rachunku].</w:t>
            </w:r>
          </w:p>
          <w:p w14:paraId="32013C3F" w14:textId="77777777" w:rsidR="00293BC8" w:rsidRPr="00293BC8" w:rsidRDefault="00293BC8" w:rsidP="00293BC8">
            <w:pPr>
              <w:numPr>
                <w:ilvl w:val="0"/>
                <w:numId w:val="8"/>
              </w:numPr>
              <w:shd w:val="clear" w:color="auto" w:fill="FFFFFF"/>
              <w:ind w:right="57"/>
              <w:jc w:val="both"/>
              <w:rPr>
                <w:bCs/>
              </w:rPr>
            </w:pPr>
            <w:r w:rsidRPr="00293BC8">
              <w:rPr>
                <w:bCs/>
              </w:rPr>
              <w:t xml:space="preserve">wypłaty z rachunku wirtualnego </w:t>
            </w:r>
            <w:r w:rsidRPr="00293BC8">
              <w:rPr>
                <w:b/>
                <w:bCs/>
              </w:rPr>
              <w:t>nabywcy</w:t>
            </w:r>
            <w:r w:rsidRPr="00293BC8">
              <w:rPr>
                <w:bCs/>
              </w:rPr>
              <w:t xml:space="preserve"> rozliczane są indywidualnie dla każdego </w:t>
            </w:r>
            <w:r w:rsidRPr="00293BC8">
              <w:rPr>
                <w:b/>
                <w:bCs/>
              </w:rPr>
              <w:t>nabywcy</w:t>
            </w:r>
            <w:r w:rsidRPr="00293BC8">
              <w:rPr>
                <w:bCs/>
              </w:rPr>
              <w:t>, przy czym dla przedsięwzięcia deweloperskiego harmonogram wypłat z rachunku jest wspólny dla wszystkich nabywców.</w:t>
            </w:r>
          </w:p>
          <w:p w14:paraId="7471166C" w14:textId="113B6D37" w:rsidR="00293BC8" w:rsidRPr="00293BC8" w:rsidRDefault="00293BC8" w:rsidP="00293BC8">
            <w:pPr>
              <w:numPr>
                <w:ilvl w:val="0"/>
                <w:numId w:val="8"/>
              </w:numPr>
              <w:shd w:val="clear" w:color="auto" w:fill="FFFFFF"/>
              <w:ind w:right="57"/>
              <w:jc w:val="both"/>
              <w:rPr>
                <w:bCs/>
              </w:rPr>
            </w:pPr>
            <w:r w:rsidRPr="00293BC8">
              <w:rPr>
                <w:bCs/>
              </w:rPr>
              <w:t xml:space="preserve">wypłata środków pieniężnych z ostatniego etapu Przedsięwzięcia Deweloperskiego nastąpi po stwierdzeniu przez bank zakończenia ostatniego etapu oraz dostarczeniu przez </w:t>
            </w:r>
            <w:r w:rsidRPr="00293BC8">
              <w:rPr>
                <w:b/>
                <w:bCs/>
              </w:rPr>
              <w:t>dewelopera</w:t>
            </w:r>
            <w:r w:rsidRPr="00293BC8">
              <w:rPr>
                <w:bCs/>
              </w:rPr>
              <w:t xml:space="preserve"> między innymi wypisu aktu notarialnego Umowy Przenoszącej Własność, przy czym</w:t>
            </w:r>
            <w:r>
              <w:rPr>
                <w:bCs/>
              </w:rPr>
              <w:t xml:space="preserve"> </w:t>
            </w:r>
            <w:r w:rsidRPr="00293BC8">
              <w:rPr>
                <w:bCs/>
              </w:rPr>
              <w:t xml:space="preserve">w przypadku, gdy na rachunku wirtualnym </w:t>
            </w:r>
            <w:r w:rsidRPr="00293BC8">
              <w:rPr>
                <w:b/>
                <w:bCs/>
              </w:rPr>
              <w:t>nabywcy</w:t>
            </w:r>
            <w:r w:rsidRPr="00293BC8">
              <w:rPr>
                <w:bCs/>
              </w:rPr>
              <w:t xml:space="preserve"> saldo zaewidencjonowanych środków przekracza wysokość określonych</w:t>
            </w:r>
            <w:r>
              <w:rPr>
                <w:bCs/>
              </w:rPr>
              <w:t xml:space="preserve"> </w:t>
            </w:r>
            <w:r w:rsidRPr="00293BC8">
              <w:rPr>
                <w:bCs/>
              </w:rPr>
              <w:t xml:space="preserve">w harmonogramie wypłat, bank przekaże </w:t>
            </w:r>
            <w:r w:rsidRPr="00293BC8">
              <w:rPr>
                <w:b/>
                <w:bCs/>
              </w:rPr>
              <w:t>deweloperowi</w:t>
            </w:r>
            <w:r w:rsidRPr="00293BC8">
              <w:rPr>
                <w:bCs/>
              </w:rPr>
              <w:t xml:space="preserve"> środki wyłącznie w wysokości określonej dla danego etapu,</w:t>
            </w:r>
            <w:r>
              <w:rPr>
                <w:bCs/>
              </w:rPr>
              <w:br/>
            </w:r>
            <w:r w:rsidRPr="00293BC8">
              <w:rPr>
                <w:bCs/>
              </w:rPr>
              <w:t xml:space="preserve">a w przypadku, gdy saldo zaewidencjonowanych środków jest mniejsze niż wysokość wypłat określonych w harmonogramie dla danego etapu, bank przekaże </w:t>
            </w:r>
            <w:r w:rsidRPr="00293BC8">
              <w:rPr>
                <w:b/>
                <w:bCs/>
              </w:rPr>
              <w:t>deweloperowi</w:t>
            </w:r>
            <w:r w:rsidRPr="00293BC8">
              <w:rPr>
                <w:bCs/>
              </w:rPr>
              <w:t xml:space="preserve"> środki, wyłącznie do wysokości salda rachunku wirtualnego </w:t>
            </w:r>
            <w:r w:rsidRPr="00293BC8">
              <w:rPr>
                <w:b/>
                <w:bCs/>
              </w:rPr>
              <w:t>nabywcy</w:t>
            </w:r>
            <w:r w:rsidRPr="00293BC8">
              <w:rPr>
                <w:bCs/>
              </w:rPr>
              <w:t>.</w:t>
            </w:r>
          </w:p>
          <w:p w14:paraId="31762FC3" w14:textId="72C5D15E" w:rsidR="00293BC8" w:rsidRPr="00293BC8" w:rsidRDefault="00293BC8" w:rsidP="00293BC8">
            <w:pPr>
              <w:numPr>
                <w:ilvl w:val="0"/>
                <w:numId w:val="8"/>
              </w:numPr>
              <w:shd w:val="clear" w:color="auto" w:fill="FFFFFF"/>
              <w:ind w:right="57"/>
              <w:jc w:val="both"/>
              <w:rPr>
                <w:bCs/>
              </w:rPr>
            </w:pPr>
            <w:r w:rsidRPr="00293BC8">
              <w:rPr>
                <w:bCs/>
              </w:rPr>
              <w:t>w przypadku odstąpienia od umowy deweloperskiej jednej ze stron zgodnie</w:t>
            </w:r>
            <w:r w:rsidR="002253FC">
              <w:rPr>
                <w:bCs/>
              </w:rPr>
              <w:br/>
            </w:r>
            <w:r w:rsidRPr="00293BC8">
              <w:rPr>
                <w:bCs/>
              </w:rPr>
              <w:t xml:space="preserve">z art. 43 ustawy, bank wypłaci środki przypadające </w:t>
            </w:r>
            <w:r w:rsidRPr="00293BC8">
              <w:rPr>
                <w:b/>
                <w:bCs/>
              </w:rPr>
              <w:t>nabywcy</w:t>
            </w:r>
            <w:r w:rsidRPr="00293BC8">
              <w:rPr>
                <w:bCs/>
              </w:rPr>
              <w:t xml:space="preserve"> zaewidencjonowane na rachunku wirtualnym </w:t>
            </w:r>
            <w:r w:rsidRPr="00293BC8">
              <w:rPr>
                <w:b/>
                <w:bCs/>
              </w:rPr>
              <w:t>nabywcy</w:t>
            </w:r>
            <w:r w:rsidRPr="00293BC8">
              <w:rPr>
                <w:bCs/>
              </w:rPr>
              <w:t xml:space="preserve"> w ciągu</w:t>
            </w:r>
            <w:r w:rsidRPr="00293BC8">
              <w:rPr>
                <w:bCs/>
              </w:rPr>
              <w:br/>
              <w:t>2 (dwóch) dni roboczych, licząc od dnia otrzymania oświadczenia</w:t>
            </w:r>
            <w:r>
              <w:rPr>
                <w:bCs/>
              </w:rPr>
              <w:br/>
            </w:r>
            <w:r w:rsidRPr="00293BC8">
              <w:rPr>
                <w:bCs/>
              </w:rPr>
              <w:t>o odstąpieniu od umowy deweloperskiej po przedstawieniu następujących dokumentów:</w:t>
            </w:r>
          </w:p>
          <w:p w14:paraId="1E130F81" w14:textId="77777777" w:rsidR="00293BC8" w:rsidRPr="00293BC8" w:rsidRDefault="00293BC8" w:rsidP="00293BC8">
            <w:pPr>
              <w:numPr>
                <w:ilvl w:val="0"/>
                <w:numId w:val="9"/>
              </w:numPr>
              <w:shd w:val="clear" w:color="auto" w:fill="FFFFFF"/>
              <w:ind w:right="57"/>
              <w:jc w:val="both"/>
              <w:rPr>
                <w:bCs/>
              </w:rPr>
            </w:pPr>
            <w:r w:rsidRPr="00293BC8">
              <w:rPr>
                <w:bCs/>
              </w:rPr>
              <w:t>oświadczenia strony umowy deweloperskiej o odstąpieniu od niej, powołującego się na podstawy odstąpienia przewidziane w art. 43 ustawy, sporządzonego w formie pisemnej z podpisami notarialnie poświadczonymi;</w:t>
            </w:r>
          </w:p>
          <w:p w14:paraId="5C467C29" w14:textId="77777777" w:rsidR="00293BC8" w:rsidRPr="00293BC8" w:rsidRDefault="00293BC8" w:rsidP="00293BC8">
            <w:pPr>
              <w:numPr>
                <w:ilvl w:val="0"/>
                <w:numId w:val="9"/>
              </w:numPr>
              <w:shd w:val="clear" w:color="auto" w:fill="FFFFFF"/>
              <w:ind w:right="57"/>
              <w:jc w:val="both"/>
              <w:rPr>
                <w:bCs/>
              </w:rPr>
            </w:pPr>
            <w:r w:rsidRPr="00293BC8">
              <w:rPr>
                <w:bCs/>
              </w:rPr>
              <w:t>dowodu doręczenia oświadczenia o odstąpieniu drugiej stronie umowy deweloperskiej, jeżeli z żądaniem wypłaty występuje strona odstępująca od umowy deweloperskiej;</w:t>
            </w:r>
          </w:p>
          <w:p w14:paraId="171628DC" w14:textId="77777777" w:rsidR="00293BC8" w:rsidRPr="00293BC8" w:rsidRDefault="00293BC8" w:rsidP="00293BC8">
            <w:pPr>
              <w:numPr>
                <w:ilvl w:val="0"/>
                <w:numId w:val="9"/>
              </w:numPr>
              <w:shd w:val="clear" w:color="auto" w:fill="FFFFFF"/>
              <w:ind w:right="57"/>
              <w:jc w:val="both"/>
              <w:rPr>
                <w:bCs/>
              </w:rPr>
            </w:pPr>
            <w:r w:rsidRPr="00293BC8">
              <w:rPr>
                <w:bCs/>
              </w:rPr>
              <w:t xml:space="preserve">dyspozycji płatniczej </w:t>
            </w:r>
            <w:r w:rsidRPr="00293BC8">
              <w:rPr>
                <w:b/>
                <w:bCs/>
              </w:rPr>
              <w:t>nabywcy</w:t>
            </w:r>
            <w:r w:rsidRPr="00293BC8">
              <w:rPr>
                <w:bCs/>
              </w:rPr>
              <w:t xml:space="preserve"> według wzoru obowiązującego</w:t>
            </w:r>
            <w:r w:rsidRPr="00293BC8">
              <w:rPr>
                <w:bCs/>
              </w:rPr>
              <w:br/>
              <w:t>w banku;</w:t>
            </w:r>
          </w:p>
          <w:p w14:paraId="482A2BFB" w14:textId="501C5E4D" w:rsidR="00293BC8" w:rsidRPr="00293BC8" w:rsidRDefault="00293BC8" w:rsidP="00293BC8">
            <w:pPr>
              <w:shd w:val="clear" w:color="auto" w:fill="FFFFFF"/>
              <w:ind w:left="740" w:right="57"/>
              <w:jc w:val="both"/>
              <w:rPr>
                <w:bCs/>
              </w:rPr>
            </w:pPr>
            <w:r w:rsidRPr="00293BC8">
              <w:rPr>
                <w:bCs/>
              </w:rPr>
              <w:t xml:space="preserve">przy czym bank nie dokonuje oceny zasadności ani podstaw merytorycznych odstąpienia od umowy deweloperskiej przez </w:t>
            </w:r>
            <w:r w:rsidRPr="00293BC8">
              <w:rPr>
                <w:b/>
                <w:bCs/>
              </w:rPr>
              <w:t>nabywcę</w:t>
            </w:r>
            <w:r w:rsidRPr="00293BC8">
              <w:rPr>
                <w:bCs/>
              </w:rPr>
              <w:t xml:space="preserve"> na podstawie art. 43 ustawy lub rozwiązania umowy deweloperskiej</w:t>
            </w:r>
            <w:r>
              <w:rPr>
                <w:bCs/>
              </w:rPr>
              <w:t xml:space="preserve"> </w:t>
            </w:r>
            <w:r w:rsidRPr="00293BC8">
              <w:rPr>
                <w:bCs/>
              </w:rPr>
              <w:t>w innej formie,</w:t>
            </w:r>
            <w:r>
              <w:rPr>
                <w:bCs/>
              </w:rPr>
              <w:br/>
            </w:r>
            <w:r w:rsidRPr="00293BC8">
              <w:rPr>
                <w:bCs/>
              </w:rPr>
              <w:t>w szczególności nie ma obowiązku kontroli zaistnienia przesłanek odstąpienia od umowy deweloperskiej lub rozwiązania umowy deweloperskiej w innej formie, dokonując wyłącznie oceny formalnej opisanych wyżej dokumentów [§ 8 ust. 1 i 2 umowy rachunku].</w:t>
            </w:r>
          </w:p>
          <w:p w14:paraId="14E60E88" w14:textId="0C1DB9F6" w:rsidR="00293BC8" w:rsidRDefault="00293BC8" w:rsidP="00293BC8">
            <w:pPr>
              <w:numPr>
                <w:ilvl w:val="0"/>
                <w:numId w:val="8"/>
              </w:numPr>
              <w:shd w:val="clear" w:color="auto" w:fill="FFFFFF"/>
              <w:ind w:right="57"/>
              <w:jc w:val="both"/>
              <w:rPr>
                <w:bCs/>
              </w:rPr>
            </w:pPr>
            <w:r w:rsidRPr="00293BC8">
              <w:rPr>
                <w:bCs/>
              </w:rPr>
              <w:t xml:space="preserve">postanowienia § 8 ust. 1 i 2 umowy rachunku mają odpowiednie zastosowanie w przypadku odstąpienia przez </w:t>
            </w:r>
            <w:r w:rsidRPr="00293BC8">
              <w:rPr>
                <w:b/>
                <w:bCs/>
              </w:rPr>
              <w:t>nabywcę</w:t>
            </w:r>
            <w:r w:rsidRPr="00293BC8">
              <w:rPr>
                <w:bCs/>
              </w:rPr>
              <w:t xml:space="preserve"> od umowy deweloperskiej z przyczyn innych, aniżeli określone w art. 43 ustawy,</w:t>
            </w:r>
            <w:r>
              <w:rPr>
                <w:bCs/>
              </w:rPr>
              <w:t xml:space="preserve"> </w:t>
            </w:r>
            <w:r w:rsidRPr="00293BC8">
              <w:rPr>
                <w:bCs/>
              </w:rPr>
              <w:t>a wymienionych w umowie deweloperskiej.</w:t>
            </w:r>
          </w:p>
          <w:p w14:paraId="580BE4DE" w14:textId="58C842C8" w:rsidR="009A0C09" w:rsidRPr="00293BC8" w:rsidRDefault="00293BC8" w:rsidP="00293BC8">
            <w:pPr>
              <w:numPr>
                <w:ilvl w:val="0"/>
                <w:numId w:val="8"/>
              </w:numPr>
              <w:shd w:val="clear" w:color="auto" w:fill="FFFFFF"/>
              <w:ind w:right="57"/>
              <w:jc w:val="both"/>
              <w:rPr>
                <w:bCs/>
              </w:rPr>
            </w:pPr>
            <w:r w:rsidRPr="00293BC8">
              <w:rPr>
                <w:bCs/>
              </w:rPr>
              <w:t xml:space="preserve">w przypadku rozwiązania umowy deweloperskiej z powodu innego niż odstąpienie, </w:t>
            </w:r>
            <w:r w:rsidRPr="00293BC8">
              <w:rPr>
                <w:b/>
                <w:bCs/>
              </w:rPr>
              <w:t>deweloper</w:t>
            </w:r>
            <w:r w:rsidRPr="00293BC8">
              <w:rPr>
                <w:bCs/>
              </w:rPr>
              <w:t xml:space="preserve"> i </w:t>
            </w:r>
            <w:r w:rsidRPr="00293BC8">
              <w:rPr>
                <w:b/>
                <w:bCs/>
              </w:rPr>
              <w:t>nabywca</w:t>
            </w:r>
            <w:r w:rsidRPr="00293BC8">
              <w:rPr>
                <w:bCs/>
              </w:rPr>
              <w:t xml:space="preserve"> jako strony umowy deweloperskiej przedstawią zgodne pisemne oświadczenie woli o podziale środków pieniężnych zgromadzonych przez </w:t>
            </w:r>
            <w:r w:rsidRPr="00293BC8">
              <w:rPr>
                <w:b/>
                <w:bCs/>
              </w:rPr>
              <w:t>nabywcę</w:t>
            </w:r>
            <w:r w:rsidRPr="00293BC8">
              <w:rPr>
                <w:bCs/>
              </w:rPr>
              <w:t xml:space="preserve"> na rachunku wirtualnym </w:t>
            </w:r>
            <w:r w:rsidRPr="00293BC8">
              <w:rPr>
                <w:b/>
                <w:bCs/>
              </w:rPr>
              <w:t>nabywcy</w:t>
            </w:r>
            <w:r w:rsidRPr="00293BC8">
              <w:rPr>
                <w:bCs/>
              </w:rPr>
              <w:t xml:space="preserve"> przypisanym do lokalu mieszkalnego powiązanego w umowie deweloperskiej z </w:t>
            </w:r>
            <w:r w:rsidRPr="00293BC8">
              <w:rPr>
                <w:b/>
                <w:bCs/>
              </w:rPr>
              <w:t>nabywcą</w:t>
            </w:r>
            <w:r w:rsidRPr="00293BC8">
              <w:rPr>
                <w:bCs/>
              </w:rPr>
              <w:t xml:space="preserve">, przy czym w określonej powyżej sytuacji bank wypłaca środki zgromadzone na rachunku wirtualnym </w:t>
            </w:r>
            <w:r w:rsidRPr="00293BC8">
              <w:rPr>
                <w:b/>
                <w:bCs/>
              </w:rPr>
              <w:t>nabywcy</w:t>
            </w:r>
            <w:r w:rsidRPr="00293BC8">
              <w:rPr>
                <w:bCs/>
              </w:rPr>
              <w:t xml:space="preserve"> po otrzymaniu pisemnego zgodnego oświadczenia woli stron umowy deweloperskiej z podpisami notarialnie poświadczonymi o sposobie zadysponowania środkami zewidencjowanymi na rzecz </w:t>
            </w:r>
            <w:r w:rsidRPr="00293BC8">
              <w:rPr>
                <w:b/>
                <w:bCs/>
              </w:rPr>
              <w:t>nabywcy</w:t>
            </w:r>
            <w:r w:rsidRPr="00293BC8">
              <w:rPr>
                <w:bCs/>
              </w:rPr>
              <w:t xml:space="preserve"> na tym rachunku oraz dyspozycji płatniczej </w:t>
            </w:r>
            <w:r w:rsidRPr="00293BC8">
              <w:rPr>
                <w:b/>
                <w:bCs/>
              </w:rPr>
              <w:t>nabywcy</w:t>
            </w:r>
            <w:r w:rsidRPr="00293BC8">
              <w:rPr>
                <w:bCs/>
              </w:rPr>
              <w:t xml:space="preserve"> według wzoru obowiązującego w banku w ciągu 2 (dwóch) dni od dnia otrzymania tego oświadczenia..</w:t>
            </w:r>
          </w:p>
        </w:tc>
      </w:tr>
      <w:tr w:rsidR="009A0C09" w:rsidRPr="003C2505" w14:paraId="1F1BA0E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68"/>
        </w:trPr>
        <w:tc>
          <w:tcPr>
            <w:tcW w:w="3108" w:type="dxa"/>
            <w:tcBorders>
              <w:top w:val="single" w:sz="6" w:space="0" w:color="auto"/>
              <w:left w:val="single" w:sz="12" w:space="0" w:color="auto"/>
              <w:bottom w:val="single" w:sz="4" w:space="0" w:color="auto"/>
              <w:right w:val="single" w:sz="6" w:space="0" w:color="auto"/>
            </w:tcBorders>
            <w:shd w:val="clear" w:color="auto" w:fill="F2F2F2" w:themeFill="background1" w:themeFillShade="F2"/>
          </w:tcPr>
          <w:p w14:paraId="58ED0C59" w14:textId="77777777" w:rsidR="009A0C09" w:rsidRPr="003C2505" w:rsidRDefault="009A0C09" w:rsidP="003C2505">
            <w:pPr>
              <w:ind w:left="57" w:right="57"/>
            </w:pPr>
            <w:r w:rsidRPr="003C2505">
              <w:lastRenderedPageBreak/>
              <w:t>Nazwa instytucji zapewniającej bezpieczeństwo środków nabywcy</w:t>
            </w:r>
          </w:p>
        </w:tc>
        <w:tc>
          <w:tcPr>
            <w:tcW w:w="7104" w:type="dxa"/>
            <w:gridSpan w:val="6"/>
            <w:tcBorders>
              <w:top w:val="single" w:sz="6" w:space="0" w:color="auto"/>
              <w:left w:val="single" w:sz="6" w:space="0" w:color="auto"/>
              <w:bottom w:val="single" w:sz="6" w:space="0" w:color="auto"/>
              <w:right w:val="single" w:sz="12" w:space="0" w:color="auto"/>
            </w:tcBorders>
            <w:shd w:val="clear" w:color="auto" w:fill="FFFFFF"/>
          </w:tcPr>
          <w:p w14:paraId="3FF0B4CC" w14:textId="77777777" w:rsidR="00293BC8" w:rsidRPr="00293BC8" w:rsidRDefault="00293BC8" w:rsidP="00293BC8">
            <w:pPr>
              <w:shd w:val="clear" w:color="auto" w:fill="FFFFFF"/>
              <w:ind w:left="57" w:right="57"/>
              <w:jc w:val="center"/>
              <w:rPr>
                <w:bCs/>
              </w:rPr>
            </w:pPr>
            <w:r w:rsidRPr="00293BC8">
              <w:rPr>
                <w:b/>
              </w:rPr>
              <w:t xml:space="preserve">ING Bank Śląski S.A. </w:t>
            </w:r>
            <w:r w:rsidRPr="00293BC8">
              <w:rPr>
                <w:bCs/>
              </w:rPr>
              <w:t>z siedzibą w Katowicach</w:t>
            </w:r>
          </w:p>
          <w:p w14:paraId="1054DDBD" w14:textId="77777777" w:rsidR="00293BC8" w:rsidRPr="00293BC8" w:rsidRDefault="00293BC8" w:rsidP="00293BC8">
            <w:pPr>
              <w:shd w:val="clear" w:color="auto" w:fill="FFFFFF"/>
              <w:ind w:left="57" w:right="57"/>
              <w:jc w:val="center"/>
              <w:rPr>
                <w:bCs/>
              </w:rPr>
            </w:pPr>
            <w:r w:rsidRPr="00293BC8">
              <w:rPr>
                <w:bCs/>
              </w:rPr>
              <w:t>(adres: 40-086 Katowice, ul. Sokolska 34, KRS 0000005459,</w:t>
            </w:r>
          </w:p>
          <w:p w14:paraId="18FF8EF2" w14:textId="22CB5728" w:rsidR="009A0C09" w:rsidRPr="003C2505" w:rsidRDefault="00293BC8" w:rsidP="00293BC8">
            <w:pPr>
              <w:shd w:val="clear" w:color="auto" w:fill="FFFFFF"/>
              <w:ind w:left="57" w:right="57"/>
              <w:jc w:val="center"/>
              <w:rPr>
                <w:b/>
              </w:rPr>
            </w:pPr>
            <w:r w:rsidRPr="00293BC8">
              <w:rPr>
                <w:bCs/>
              </w:rPr>
              <w:t>NIP 6340135475, REGON 271514909)</w:t>
            </w:r>
          </w:p>
        </w:tc>
      </w:tr>
      <w:tr w:rsidR="00FC15AB" w:rsidRPr="003C2505" w14:paraId="0B1A9347"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val="restart"/>
            <w:tcBorders>
              <w:top w:val="single" w:sz="6" w:space="0" w:color="auto"/>
              <w:left w:val="single" w:sz="12" w:space="0" w:color="auto"/>
              <w:right w:val="single" w:sz="6" w:space="0" w:color="auto"/>
            </w:tcBorders>
            <w:shd w:val="clear" w:color="auto" w:fill="F2F2F2" w:themeFill="background1" w:themeFillShade="F2"/>
          </w:tcPr>
          <w:p w14:paraId="01F76561" w14:textId="77777777" w:rsidR="00FC15AB" w:rsidRPr="003C2505" w:rsidRDefault="00FC15AB" w:rsidP="00FC15AB">
            <w:pPr>
              <w:ind w:left="57" w:right="57"/>
            </w:pPr>
            <w:r w:rsidRPr="003C2505">
              <w:t>Harmonogram przedsięwzięcia deweloperskiego lub zadania inwestycyjnego</w:t>
            </w: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24BD6AD8" w14:textId="3D5CE3BB" w:rsidR="00FC15AB" w:rsidRPr="003C2505" w:rsidRDefault="00FC15AB" w:rsidP="00FC15AB">
            <w:pPr>
              <w:shd w:val="clear" w:color="auto" w:fill="FFFFFF"/>
              <w:ind w:left="57" w:right="57"/>
              <w:rPr>
                <w:b/>
              </w:rPr>
            </w:pPr>
            <w:r>
              <w:rPr>
                <w:rFonts w:ascii="Tahoma" w:eastAsia="Tahoma" w:hAnsi="Tahoma" w:cs="Tahoma"/>
                <w:b/>
                <w:color w:val="000000"/>
                <w:sz w:val="18"/>
                <w:szCs w:val="18"/>
              </w:rPr>
              <w:t>Etapy</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1B8B73D" w14:textId="2F995C05" w:rsidR="00FC15AB" w:rsidRPr="003C2505" w:rsidRDefault="00FC15AB" w:rsidP="00FC15AB">
            <w:pPr>
              <w:shd w:val="clear" w:color="auto" w:fill="FFFFFF"/>
              <w:ind w:left="57" w:right="57"/>
              <w:rPr>
                <w:b/>
              </w:rPr>
            </w:pPr>
            <w:r>
              <w:rPr>
                <w:rFonts w:ascii="Tahoma" w:eastAsia="Tahoma" w:hAnsi="Tahoma" w:cs="Tahoma"/>
                <w:b/>
                <w:color w:val="000000"/>
                <w:sz w:val="18"/>
                <w:szCs w:val="18"/>
              </w:rPr>
              <w:t xml:space="preserve">Co zawiera dany etap Zadania Inwestycyjnego </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65A5FAC" w14:textId="296BF28D" w:rsidR="00FC15AB" w:rsidRPr="003C2505" w:rsidRDefault="00FC15AB" w:rsidP="00FC15AB">
            <w:pPr>
              <w:shd w:val="clear" w:color="auto" w:fill="FFFFFF"/>
              <w:ind w:left="57" w:right="57"/>
              <w:rPr>
                <w:b/>
              </w:rPr>
            </w:pPr>
            <w:r>
              <w:rPr>
                <w:rFonts w:ascii="Tahoma" w:eastAsia="Tahoma" w:hAnsi="Tahoma" w:cs="Tahoma"/>
                <w:b/>
                <w:color w:val="000000"/>
                <w:sz w:val="18"/>
                <w:szCs w:val="18"/>
              </w:rPr>
              <w:t>Termin Realizacji</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0AF8EFF7" w14:textId="2D44D0AF" w:rsidR="00FC15AB" w:rsidRPr="003C2505" w:rsidRDefault="00FC15AB" w:rsidP="00FC15AB">
            <w:pPr>
              <w:shd w:val="clear" w:color="auto" w:fill="FFFFFF"/>
              <w:ind w:left="57" w:right="57"/>
              <w:rPr>
                <w:b/>
              </w:rPr>
            </w:pPr>
            <w:r>
              <w:rPr>
                <w:rFonts w:ascii="Tahoma" w:eastAsia="Tahoma" w:hAnsi="Tahoma" w:cs="Tahoma"/>
                <w:b/>
                <w:color w:val="000000"/>
                <w:sz w:val="18"/>
                <w:szCs w:val="18"/>
              </w:rPr>
              <w:t>Szacunkowy podział kosztów</w:t>
            </w:r>
          </w:p>
        </w:tc>
      </w:tr>
      <w:tr w:rsidR="00FC15AB" w:rsidRPr="003C2505" w14:paraId="5411F53B"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44CC83BD"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BBE06EB" w14:textId="44068BA9" w:rsidR="00FC15AB" w:rsidRPr="003C2505" w:rsidRDefault="00FC15AB" w:rsidP="00FC15AB">
            <w:pPr>
              <w:shd w:val="clear" w:color="auto" w:fill="FFFFFF"/>
              <w:ind w:left="57" w:right="57"/>
              <w:rPr>
                <w:b/>
              </w:rPr>
            </w:pPr>
            <w:r>
              <w:rPr>
                <w:rFonts w:ascii="Tahoma" w:eastAsia="Tahoma" w:hAnsi="Tahoma" w:cs="Tahoma"/>
                <w:color w:val="000000"/>
                <w:sz w:val="18"/>
                <w:szCs w:val="18"/>
              </w:rPr>
              <w:t>Etap 1</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4A28B42D" w14:textId="77777777" w:rsidR="00FC15AB" w:rsidRDefault="00FC15AB" w:rsidP="00FC15AB">
            <w:pPr>
              <w:rPr>
                <w:rFonts w:ascii="Tahoma" w:hAnsi="Tahoma" w:cs="Tahoma"/>
                <w:b/>
                <w:color w:val="000000"/>
                <w:sz w:val="18"/>
                <w:szCs w:val="18"/>
              </w:rPr>
            </w:pPr>
            <w:r>
              <w:rPr>
                <w:rFonts w:ascii="Tahoma" w:hAnsi="Tahoma" w:cs="Tahoma"/>
                <w:b/>
                <w:color w:val="000000"/>
                <w:sz w:val="18"/>
                <w:szCs w:val="18"/>
              </w:rPr>
              <w:t>Zakup gruntu, przygotowanie projektu i zaplecza budowy oraz uzyskanie ostatecznej decyzji o pozwoleniu na budowę</w:t>
            </w:r>
          </w:p>
          <w:p w14:paraId="1694FDC3"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1.Zakup nieruchomości i  przygotowanie realizacji zadania inwestycyjnego, </w:t>
            </w:r>
          </w:p>
          <w:p w14:paraId="6CD7EC64" w14:textId="77777777" w:rsidR="00FC15AB" w:rsidRDefault="00FC15AB" w:rsidP="00FC15AB">
            <w:pPr>
              <w:rPr>
                <w:rFonts w:ascii="Tahoma" w:eastAsia="Tahoma" w:hAnsi="Tahoma" w:cs="Tahoma"/>
                <w:sz w:val="18"/>
                <w:szCs w:val="18"/>
              </w:rPr>
            </w:pPr>
            <w:r>
              <w:rPr>
                <w:rFonts w:ascii="Tahoma" w:eastAsia="Tahoma" w:hAnsi="Tahoma" w:cs="Tahoma"/>
                <w:sz w:val="18"/>
                <w:szCs w:val="18"/>
              </w:rPr>
              <w:t>2.Przygotowanie projektu budowlanego, dokonanie uzgodnień i uzyskanie pozwolenia na budowę.</w:t>
            </w:r>
          </w:p>
          <w:p w14:paraId="3294AE44" w14:textId="77777777" w:rsidR="00FC15AB" w:rsidRDefault="00FC15AB" w:rsidP="00FC15AB">
            <w:pPr>
              <w:rPr>
                <w:rFonts w:ascii="Tahoma" w:eastAsia="Tahoma" w:hAnsi="Tahoma" w:cs="Tahoma"/>
                <w:sz w:val="18"/>
                <w:szCs w:val="18"/>
              </w:rPr>
            </w:pPr>
            <w:r>
              <w:rPr>
                <w:rFonts w:ascii="Tahoma" w:eastAsia="Tahoma" w:hAnsi="Tahoma" w:cs="Tahoma"/>
                <w:sz w:val="18"/>
                <w:szCs w:val="18"/>
              </w:rPr>
              <w:t>3. Przygotowanie terenu i zabezpieczenie zaplecza budowy.</w:t>
            </w:r>
          </w:p>
          <w:p w14:paraId="0CEE3CF3" w14:textId="77777777" w:rsidR="00FC15AB" w:rsidRDefault="00FC15AB" w:rsidP="00FC15AB">
            <w:pPr>
              <w:rPr>
                <w:rFonts w:ascii="Tahoma" w:eastAsia="Tahoma" w:hAnsi="Tahoma" w:cs="Tahoma"/>
                <w:b/>
                <w:bCs/>
                <w:sz w:val="18"/>
                <w:szCs w:val="18"/>
              </w:rPr>
            </w:pPr>
            <w:r>
              <w:rPr>
                <w:rFonts w:ascii="Tahoma" w:eastAsia="Tahoma" w:hAnsi="Tahoma" w:cs="Tahoma"/>
                <w:b/>
                <w:bCs/>
                <w:sz w:val="18"/>
                <w:szCs w:val="18"/>
              </w:rPr>
              <w:t>Stan O</w:t>
            </w:r>
          </w:p>
          <w:p w14:paraId="2AA4EC61" w14:textId="77777777" w:rsidR="00FC15AB" w:rsidRDefault="00FC15AB" w:rsidP="00FC15AB">
            <w:pPr>
              <w:rPr>
                <w:rFonts w:ascii="Tahoma" w:eastAsia="Tahoma" w:hAnsi="Tahoma" w:cs="Tahoma"/>
                <w:sz w:val="18"/>
                <w:szCs w:val="18"/>
              </w:rPr>
            </w:pPr>
            <w:r>
              <w:rPr>
                <w:rFonts w:ascii="Tahoma" w:eastAsia="Tahoma" w:hAnsi="Tahoma" w:cs="Tahoma"/>
                <w:sz w:val="18"/>
                <w:szCs w:val="18"/>
              </w:rPr>
              <w:t>1.Wykonanie wykopu</w:t>
            </w:r>
          </w:p>
          <w:p w14:paraId="140CFE43" w14:textId="77777777" w:rsidR="00FC15AB" w:rsidRDefault="00FC15AB" w:rsidP="00FC15AB">
            <w:pPr>
              <w:rPr>
                <w:rFonts w:ascii="Tahoma" w:eastAsia="Tahoma" w:hAnsi="Tahoma" w:cs="Tahoma"/>
                <w:sz w:val="18"/>
                <w:szCs w:val="18"/>
              </w:rPr>
            </w:pPr>
            <w:r>
              <w:rPr>
                <w:rFonts w:ascii="Tahoma" w:eastAsia="Tahoma" w:hAnsi="Tahoma" w:cs="Tahoma"/>
                <w:sz w:val="18"/>
                <w:szCs w:val="18"/>
              </w:rPr>
              <w:t>2.wykonanie stóp  , ław fundamentowych i fundamentów.</w:t>
            </w:r>
          </w:p>
          <w:p w14:paraId="51830C95" w14:textId="77777777" w:rsidR="00FC15AB" w:rsidRDefault="00FC15AB" w:rsidP="00FC15AB">
            <w:pPr>
              <w:rPr>
                <w:rFonts w:ascii="Tahoma" w:eastAsia="Tahoma" w:hAnsi="Tahoma" w:cs="Tahoma"/>
                <w:sz w:val="18"/>
                <w:szCs w:val="18"/>
              </w:rPr>
            </w:pPr>
            <w:r>
              <w:rPr>
                <w:rFonts w:ascii="Tahoma" w:eastAsia="Tahoma" w:hAnsi="Tahoma" w:cs="Tahoma"/>
                <w:sz w:val="18"/>
                <w:szCs w:val="18"/>
              </w:rPr>
              <w:t>3. wykonanie docelowe przyłącza wody do komory wodomierzowej.</w:t>
            </w:r>
          </w:p>
          <w:p w14:paraId="2B868B78"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4. rozprowadzenie kanalizacji deszczowej i sanitarnej w ziemi budynku </w:t>
            </w:r>
          </w:p>
          <w:p w14:paraId="63A13E2D" w14:textId="29FDF74A" w:rsidR="00FC15AB" w:rsidRDefault="00FC15AB" w:rsidP="00FC15AB">
            <w:pPr>
              <w:rPr>
                <w:rFonts w:ascii="Tahoma" w:eastAsia="Tahoma" w:hAnsi="Tahoma" w:cs="Tahoma"/>
                <w:sz w:val="18"/>
                <w:szCs w:val="18"/>
              </w:rPr>
            </w:pPr>
            <w:r>
              <w:rPr>
                <w:rFonts w:ascii="Tahoma" w:eastAsia="Tahoma" w:hAnsi="Tahoma" w:cs="Tahoma"/>
                <w:sz w:val="18"/>
                <w:szCs w:val="18"/>
              </w:rPr>
              <w:t>5. wykonanie zasypki i chudziaka</w:t>
            </w:r>
          </w:p>
          <w:p w14:paraId="641C2EA6" w14:textId="77777777" w:rsidR="00FC15AB" w:rsidRPr="003C2505" w:rsidRDefault="00FC15AB" w:rsidP="00FC15AB">
            <w:pPr>
              <w:shd w:val="clear" w:color="auto" w:fill="FFFFFF"/>
              <w:ind w:left="57" w:right="57"/>
              <w:rPr>
                <w:b/>
              </w:rPr>
            </w:pP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283688DF" w14:textId="2D36CAC3" w:rsidR="00FC15AB" w:rsidRPr="00014873" w:rsidRDefault="006B569C" w:rsidP="00FC15AB">
            <w:pPr>
              <w:shd w:val="clear" w:color="auto" w:fill="FFFFFF"/>
              <w:ind w:left="57" w:right="57"/>
              <w:rPr>
                <w:b/>
                <w:bCs/>
              </w:rPr>
            </w:pPr>
            <w:r w:rsidRPr="00014873">
              <w:rPr>
                <w:rFonts w:ascii="Tahoma" w:eastAsia="Tahoma" w:hAnsi="Tahoma" w:cs="Tahoma"/>
                <w:b/>
                <w:bCs/>
                <w:sz w:val="18"/>
                <w:szCs w:val="18"/>
              </w:rPr>
              <w:t>Zakończony</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74E6C49F" w14:textId="64F5F17F" w:rsidR="00FC15AB" w:rsidRPr="003C2505" w:rsidRDefault="00FC15AB" w:rsidP="00FC15AB">
            <w:pPr>
              <w:shd w:val="clear" w:color="auto" w:fill="FFFFFF"/>
              <w:ind w:left="57" w:right="57"/>
              <w:rPr>
                <w:b/>
              </w:rPr>
            </w:pPr>
            <w:r>
              <w:rPr>
                <w:rFonts w:ascii="Tahoma" w:eastAsia="Tahoma" w:hAnsi="Tahoma" w:cs="Tahoma"/>
                <w:color w:val="000000"/>
                <w:sz w:val="18"/>
                <w:szCs w:val="18"/>
              </w:rPr>
              <w:t>20 %</w:t>
            </w:r>
          </w:p>
        </w:tc>
      </w:tr>
      <w:tr w:rsidR="00FC15AB" w:rsidRPr="003C2505" w14:paraId="6B15729F"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4FF9C0CF"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311BBF03" w14:textId="4A3E8D8C" w:rsidR="00FC15AB" w:rsidRPr="003C2505" w:rsidRDefault="00FC15AB" w:rsidP="00FC15AB">
            <w:pPr>
              <w:shd w:val="clear" w:color="auto" w:fill="FFFFFF"/>
              <w:ind w:left="57" w:right="57"/>
              <w:rPr>
                <w:b/>
              </w:rPr>
            </w:pPr>
            <w:r>
              <w:rPr>
                <w:rFonts w:ascii="Tahoma" w:eastAsia="Tahoma" w:hAnsi="Tahoma" w:cs="Tahoma"/>
                <w:color w:val="000000"/>
                <w:sz w:val="18"/>
                <w:szCs w:val="18"/>
              </w:rPr>
              <w:t>Etap 2</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5CC909BA" w14:textId="12BC2344" w:rsidR="00FC15AB" w:rsidRDefault="004F18E2" w:rsidP="00FC15AB">
            <w:pPr>
              <w:rPr>
                <w:rFonts w:ascii="Tahoma" w:eastAsia="Tahoma" w:hAnsi="Tahoma" w:cs="Tahoma"/>
                <w:b/>
                <w:sz w:val="18"/>
                <w:szCs w:val="18"/>
              </w:rPr>
            </w:pPr>
            <w:r>
              <w:rPr>
                <w:rFonts w:ascii="Tahoma" w:eastAsia="Tahoma" w:hAnsi="Tahoma" w:cs="Tahoma"/>
                <w:b/>
                <w:sz w:val="18"/>
                <w:szCs w:val="18"/>
              </w:rPr>
              <w:t>Ściany</w:t>
            </w:r>
            <w:r w:rsidR="00FC15AB">
              <w:rPr>
                <w:rFonts w:ascii="Tahoma" w:eastAsia="Tahoma" w:hAnsi="Tahoma" w:cs="Tahoma"/>
                <w:b/>
                <w:sz w:val="18"/>
                <w:szCs w:val="18"/>
              </w:rPr>
              <w:t xml:space="preserve"> parter + I pietra  ściany + strop </w:t>
            </w:r>
          </w:p>
          <w:p w14:paraId="2787048E" w14:textId="5F27220B" w:rsidR="00FC15AB" w:rsidRDefault="00FC15AB" w:rsidP="00FC15AB">
            <w:pPr>
              <w:rPr>
                <w:rFonts w:ascii="Tahoma" w:eastAsia="Tahoma" w:hAnsi="Tahoma" w:cs="Tahoma"/>
                <w:sz w:val="18"/>
                <w:szCs w:val="18"/>
              </w:rPr>
            </w:pPr>
            <w:r>
              <w:rPr>
                <w:rFonts w:ascii="Tahoma" w:eastAsia="Tahoma" w:hAnsi="Tahoma" w:cs="Tahoma"/>
                <w:sz w:val="18"/>
                <w:szCs w:val="18"/>
              </w:rPr>
              <w:t xml:space="preserve">1. </w:t>
            </w:r>
            <w:r w:rsidR="004F18E2">
              <w:rPr>
                <w:rFonts w:ascii="Tahoma" w:eastAsia="Tahoma" w:hAnsi="Tahoma" w:cs="Tahoma"/>
                <w:sz w:val="18"/>
                <w:szCs w:val="18"/>
              </w:rPr>
              <w:t>Ściany parter</w:t>
            </w:r>
            <w:r>
              <w:rPr>
                <w:rFonts w:ascii="Tahoma" w:eastAsia="Tahoma" w:hAnsi="Tahoma" w:cs="Tahoma"/>
                <w:sz w:val="18"/>
                <w:szCs w:val="18"/>
              </w:rPr>
              <w:t xml:space="preserve">   </w:t>
            </w:r>
          </w:p>
          <w:p w14:paraId="01C68937"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słupów, ścian podciągów parteru </w:t>
            </w:r>
          </w:p>
          <w:p w14:paraId="388ABD5A" w14:textId="77777777" w:rsidR="00FC15AB" w:rsidRDefault="00FC15AB" w:rsidP="00FC15AB">
            <w:pPr>
              <w:rPr>
                <w:rFonts w:ascii="Tahoma" w:eastAsia="Tahoma" w:hAnsi="Tahoma" w:cs="Tahoma"/>
                <w:sz w:val="18"/>
                <w:szCs w:val="18"/>
              </w:rPr>
            </w:pPr>
            <w:r>
              <w:rPr>
                <w:rFonts w:ascii="Tahoma" w:eastAsia="Tahoma" w:hAnsi="Tahoma" w:cs="Tahoma"/>
                <w:sz w:val="18"/>
                <w:szCs w:val="18"/>
              </w:rPr>
              <w:t>Wykonanie schodów i stropu nad parterem</w:t>
            </w:r>
          </w:p>
          <w:p w14:paraId="3D8EEC48" w14:textId="77777777" w:rsidR="00FC15AB" w:rsidRDefault="00FC15AB" w:rsidP="00FC15AB">
            <w:pPr>
              <w:rPr>
                <w:rFonts w:ascii="Tahoma" w:eastAsia="Tahoma" w:hAnsi="Tahoma" w:cs="Tahoma"/>
                <w:sz w:val="18"/>
                <w:szCs w:val="18"/>
              </w:rPr>
            </w:pPr>
            <w:r>
              <w:rPr>
                <w:rFonts w:ascii="Tahoma" w:eastAsia="Tahoma" w:hAnsi="Tahoma" w:cs="Tahoma"/>
                <w:sz w:val="18"/>
                <w:szCs w:val="18"/>
              </w:rPr>
              <w:t>3. Wykonanie ścian +rdzenie I piętra</w:t>
            </w:r>
          </w:p>
          <w:p w14:paraId="107B96AE" w14:textId="46DC290E" w:rsidR="00FC15AB" w:rsidRPr="002253FC" w:rsidRDefault="002253FC" w:rsidP="002253FC">
            <w:pPr>
              <w:rPr>
                <w:rFonts w:ascii="Tahoma" w:eastAsia="Tahoma" w:hAnsi="Tahoma" w:cs="Tahoma"/>
                <w:sz w:val="18"/>
                <w:szCs w:val="18"/>
              </w:rPr>
            </w:pPr>
            <w:r>
              <w:rPr>
                <w:rFonts w:ascii="Tahoma" w:eastAsia="Tahoma" w:hAnsi="Tahoma" w:cs="Tahoma"/>
                <w:sz w:val="18"/>
                <w:szCs w:val="18"/>
              </w:rPr>
              <w:t xml:space="preserve">4. </w:t>
            </w:r>
            <w:r w:rsidR="00FC15AB">
              <w:rPr>
                <w:rFonts w:ascii="Tahoma" w:eastAsia="Tahoma" w:hAnsi="Tahoma" w:cs="Tahoma"/>
                <w:sz w:val="18"/>
                <w:szCs w:val="18"/>
              </w:rPr>
              <w:t>Wykonanie schodów + strop nad I piętrem</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0505AB7" w14:textId="08FC6D40" w:rsidR="00FC15AB" w:rsidRPr="00014873" w:rsidRDefault="006B569C" w:rsidP="00FC15AB">
            <w:pPr>
              <w:shd w:val="clear" w:color="auto" w:fill="FFFFFF"/>
              <w:ind w:left="57" w:right="57"/>
              <w:rPr>
                <w:rFonts w:ascii="Tahoma" w:hAnsi="Tahoma" w:cs="Tahoma"/>
                <w:b/>
                <w:bCs/>
              </w:rPr>
            </w:pPr>
            <w:r w:rsidRPr="00014873">
              <w:rPr>
                <w:rFonts w:ascii="Tahoma" w:hAnsi="Tahoma" w:cs="Tahoma"/>
                <w:b/>
                <w:bCs/>
                <w:sz w:val="18"/>
                <w:szCs w:val="18"/>
              </w:rPr>
              <w:t>Zakończony</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B66A003" w14:textId="3A5AB999" w:rsidR="00FC15AB" w:rsidRPr="003C2505" w:rsidRDefault="00FC15AB" w:rsidP="00FC15AB">
            <w:pPr>
              <w:shd w:val="clear" w:color="auto" w:fill="FFFFFF"/>
              <w:ind w:left="57" w:right="57"/>
              <w:rPr>
                <w:b/>
              </w:rPr>
            </w:pPr>
            <w:r>
              <w:rPr>
                <w:rFonts w:ascii="Tahoma" w:eastAsia="Tahoma" w:hAnsi="Tahoma" w:cs="Tahoma"/>
                <w:color w:val="000000"/>
                <w:sz w:val="18"/>
                <w:szCs w:val="18"/>
              </w:rPr>
              <w:t>15%</w:t>
            </w:r>
          </w:p>
        </w:tc>
      </w:tr>
      <w:tr w:rsidR="00FC15AB" w:rsidRPr="003C2505" w14:paraId="1589DB67"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30DB2E4E"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0558D336" w14:textId="458F04F6" w:rsidR="00FC15AB" w:rsidRPr="003C2505" w:rsidRDefault="00FC15AB" w:rsidP="00FC15AB">
            <w:pPr>
              <w:shd w:val="clear" w:color="auto" w:fill="FFFFFF"/>
              <w:ind w:left="57" w:right="57"/>
              <w:rPr>
                <w:b/>
              </w:rPr>
            </w:pPr>
            <w:r>
              <w:rPr>
                <w:rFonts w:ascii="Tahoma" w:eastAsia="Tahoma" w:hAnsi="Tahoma" w:cs="Tahoma"/>
                <w:color w:val="000000"/>
                <w:sz w:val="18"/>
                <w:szCs w:val="18"/>
              </w:rPr>
              <w:t>Etap 3</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ABE3E2A" w14:textId="77777777" w:rsidR="00FC15AB" w:rsidRDefault="00FC15AB" w:rsidP="00FC15AB">
            <w:pPr>
              <w:rPr>
                <w:rFonts w:ascii="Tahoma" w:eastAsia="Tahoma" w:hAnsi="Tahoma" w:cs="Tahoma"/>
                <w:b/>
                <w:color w:val="000000"/>
                <w:sz w:val="18"/>
                <w:szCs w:val="18"/>
              </w:rPr>
            </w:pPr>
            <w:r>
              <w:rPr>
                <w:rFonts w:ascii="Tahoma" w:eastAsia="Tahoma" w:hAnsi="Tahoma" w:cs="Tahoma"/>
                <w:b/>
                <w:color w:val="000000"/>
                <w:sz w:val="18"/>
                <w:szCs w:val="18"/>
              </w:rPr>
              <w:t xml:space="preserve">Ściany i strop II, II, III, IV piętra </w:t>
            </w:r>
          </w:p>
          <w:p w14:paraId="0F63A136"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1. Wykonanie ścian II piętra</w:t>
            </w:r>
          </w:p>
          <w:p w14:paraId="7C2C40D2"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2. Wykonanie schodów i stropu nad II piętrem</w:t>
            </w:r>
          </w:p>
          <w:p w14:paraId="48BFBEEF"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3. Wykonanie ścian III piętra</w:t>
            </w:r>
          </w:p>
          <w:p w14:paraId="7F0CC065"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4. Wykonanie schodów i stropu nad III piętrem</w:t>
            </w:r>
          </w:p>
          <w:p w14:paraId="273DE046"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5. Wykonanie schodów i ścian IV piętra</w:t>
            </w:r>
          </w:p>
          <w:p w14:paraId="3BAB7B4F" w14:textId="0BD1A165" w:rsidR="00FC15AB" w:rsidRPr="003C2505" w:rsidRDefault="00FC15AB" w:rsidP="002253FC">
            <w:pPr>
              <w:shd w:val="clear" w:color="auto" w:fill="FFFFFF"/>
              <w:ind w:right="57"/>
              <w:rPr>
                <w:b/>
              </w:rPr>
            </w:pPr>
            <w:r>
              <w:rPr>
                <w:rFonts w:ascii="Tahoma" w:eastAsia="Tahoma" w:hAnsi="Tahoma" w:cs="Tahoma"/>
                <w:color w:val="000000"/>
                <w:sz w:val="18"/>
                <w:szCs w:val="18"/>
              </w:rPr>
              <w:t>6. Wykonanie stropu nad IV piętrem</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3CA6647C" w14:textId="04294981" w:rsidR="00FC15AB" w:rsidRPr="003C2505" w:rsidRDefault="00FC15AB" w:rsidP="00FC15AB">
            <w:pPr>
              <w:shd w:val="clear" w:color="auto" w:fill="FFFFFF"/>
              <w:ind w:left="57" w:right="57"/>
              <w:rPr>
                <w:b/>
              </w:rPr>
            </w:pPr>
            <w:r>
              <w:rPr>
                <w:rFonts w:ascii="Tahoma" w:eastAsia="Tahoma" w:hAnsi="Tahoma" w:cs="Tahoma"/>
                <w:sz w:val="18"/>
                <w:szCs w:val="18"/>
              </w:rPr>
              <w:t xml:space="preserve">10.06.2026 r. </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638C3994" w14:textId="3EF59AFA" w:rsidR="00FC15AB" w:rsidRPr="003C2505" w:rsidRDefault="00FC15AB" w:rsidP="00FC15AB">
            <w:pPr>
              <w:shd w:val="clear" w:color="auto" w:fill="FFFFFF"/>
              <w:ind w:left="57" w:right="57"/>
              <w:rPr>
                <w:b/>
              </w:rPr>
            </w:pPr>
            <w:r>
              <w:rPr>
                <w:rFonts w:ascii="Tahoma" w:eastAsia="Tahoma" w:hAnsi="Tahoma" w:cs="Tahoma"/>
                <w:color w:val="000000"/>
                <w:sz w:val="18"/>
                <w:szCs w:val="18"/>
              </w:rPr>
              <w:t>15 %</w:t>
            </w:r>
          </w:p>
        </w:tc>
      </w:tr>
      <w:tr w:rsidR="00FC15AB" w:rsidRPr="003C2505" w14:paraId="607CC5F6"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64B2C2D3"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2F3741EB" w14:textId="6F473CBD" w:rsidR="00FC15AB" w:rsidRPr="003C2505" w:rsidRDefault="00FC15AB" w:rsidP="00FC15AB">
            <w:pPr>
              <w:shd w:val="clear" w:color="auto" w:fill="FFFFFF"/>
              <w:ind w:left="57" w:right="57"/>
              <w:rPr>
                <w:b/>
              </w:rPr>
            </w:pPr>
            <w:r>
              <w:rPr>
                <w:rFonts w:ascii="Tahoma" w:eastAsia="Tahoma" w:hAnsi="Tahoma" w:cs="Tahoma"/>
                <w:color w:val="000000"/>
                <w:sz w:val="18"/>
                <w:szCs w:val="18"/>
              </w:rPr>
              <w:t>Etap 4</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1AF20949" w14:textId="77777777" w:rsidR="00FC15AB" w:rsidRDefault="00FC15AB" w:rsidP="00FC15AB">
            <w:pPr>
              <w:rPr>
                <w:rFonts w:ascii="Tahoma" w:eastAsia="Tahoma" w:hAnsi="Tahoma" w:cs="Tahoma"/>
                <w:b/>
                <w:sz w:val="18"/>
                <w:szCs w:val="18"/>
              </w:rPr>
            </w:pPr>
            <w:r w:rsidRPr="00FA6AF6">
              <w:rPr>
                <w:rFonts w:ascii="Tahoma" w:eastAsia="Tahoma" w:hAnsi="Tahoma" w:cs="Tahoma"/>
                <w:b/>
              </w:rPr>
              <w:t>Kl. A.</w:t>
            </w:r>
            <w:r>
              <w:rPr>
                <w:rFonts w:ascii="Tahoma" w:eastAsia="Tahoma" w:hAnsi="Tahoma" w:cs="Tahoma"/>
                <w:b/>
                <w:sz w:val="18"/>
                <w:szCs w:val="18"/>
              </w:rPr>
              <w:t xml:space="preserve">  Montaż okien + ścianki działowe, piony instalacyjne, instalacje elektryczne, tynki, izolacja dachu</w:t>
            </w:r>
          </w:p>
          <w:p w14:paraId="525AFB47"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1.Dostawa i montaż okien w lokalach </w:t>
            </w:r>
            <w:proofErr w:type="spellStart"/>
            <w:r w:rsidRPr="00FA6AF6">
              <w:rPr>
                <w:rFonts w:ascii="Tahoma" w:eastAsia="Tahoma" w:hAnsi="Tahoma" w:cs="Tahoma"/>
                <w:b/>
                <w:bCs/>
                <w:sz w:val="18"/>
                <w:szCs w:val="18"/>
              </w:rPr>
              <w:t>kl.A</w:t>
            </w:r>
            <w:proofErr w:type="spellEnd"/>
          </w:p>
          <w:p w14:paraId="0766B0C2"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ścianek działowych + kominy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xml:space="preserve"> </w:t>
            </w:r>
            <w:r w:rsidRPr="00FA6AF6">
              <w:rPr>
                <w:rFonts w:ascii="Tahoma" w:eastAsia="Tahoma" w:hAnsi="Tahoma" w:cs="Tahoma"/>
                <w:b/>
                <w:bCs/>
                <w:sz w:val="18"/>
                <w:szCs w:val="18"/>
              </w:rPr>
              <w:t>,B,</w:t>
            </w:r>
            <w:r>
              <w:rPr>
                <w:rFonts w:ascii="Tahoma" w:eastAsia="Tahoma" w:hAnsi="Tahoma" w:cs="Tahoma"/>
                <w:b/>
                <w:bCs/>
                <w:sz w:val="18"/>
                <w:szCs w:val="18"/>
              </w:rPr>
              <w:t xml:space="preserve"> </w:t>
            </w:r>
            <w:r w:rsidRPr="00FA6AF6">
              <w:rPr>
                <w:rFonts w:ascii="Tahoma" w:eastAsia="Tahoma" w:hAnsi="Tahoma" w:cs="Tahoma"/>
                <w:b/>
                <w:bCs/>
                <w:sz w:val="18"/>
                <w:szCs w:val="18"/>
              </w:rPr>
              <w:t>C</w:t>
            </w:r>
          </w:p>
          <w:p w14:paraId="0997AD6A"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3. Wykonanie pionów instalacji wewnętrznych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B, C</w:t>
            </w:r>
          </w:p>
          <w:p w14:paraId="1AE4720F"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4. Wykonanie instalacji elektrycznych w lok.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p>
          <w:p w14:paraId="48F865EB"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5. Wykonanie tynków wewnętrznych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p>
          <w:p w14:paraId="7C6AB23F"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6. </w:t>
            </w:r>
            <w:r w:rsidRPr="00D94BA9">
              <w:rPr>
                <w:rFonts w:ascii="Tahoma" w:eastAsia="Tahoma" w:hAnsi="Tahoma" w:cs="Tahoma"/>
                <w:sz w:val="18"/>
                <w:szCs w:val="18"/>
              </w:rPr>
              <w:t>Wykonanie izolacji dachu</w:t>
            </w:r>
          </w:p>
          <w:p w14:paraId="75E896D4" w14:textId="24451ED6" w:rsidR="00FC15AB" w:rsidRPr="003C2505" w:rsidRDefault="00FC15AB" w:rsidP="002253FC">
            <w:pPr>
              <w:shd w:val="clear" w:color="auto" w:fill="FFFFFF"/>
              <w:ind w:right="57"/>
              <w:rPr>
                <w:b/>
              </w:rPr>
            </w:pPr>
            <w:r>
              <w:rPr>
                <w:rFonts w:ascii="Tahoma" w:eastAsia="Tahoma" w:hAnsi="Tahoma" w:cs="Tahoma"/>
                <w:sz w:val="18"/>
                <w:szCs w:val="18"/>
              </w:rPr>
              <w:t>7. Wykonanie attyki i kominów</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6EF47A3" w14:textId="0ABCCCA4" w:rsidR="00FC15AB" w:rsidRPr="003C2505" w:rsidRDefault="00FC15AB" w:rsidP="00FC15AB">
            <w:pPr>
              <w:shd w:val="clear" w:color="auto" w:fill="FFFFFF"/>
              <w:ind w:left="57" w:right="57"/>
              <w:rPr>
                <w:b/>
              </w:rPr>
            </w:pPr>
            <w:r>
              <w:rPr>
                <w:rFonts w:ascii="Tahoma" w:eastAsia="Tahoma" w:hAnsi="Tahoma" w:cs="Tahoma"/>
                <w:sz w:val="18"/>
                <w:szCs w:val="18"/>
              </w:rPr>
              <w:t>11.10.2026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8E912A3" w14:textId="08035B57" w:rsidR="00FC15AB" w:rsidRPr="003C2505" w:rsidRDefault="00FC15AB" w:rsidP="00FC15AB">
            <w:pPr>
              <w:shd w:val="clear" w:color="auto" w:fill="FFFFFF"/>
              <w:ind w:left="57" w:right="57"/>
              <w:rPr>
                <w:b/>
              </w:rPr>
            </w:pPr>
            <w:r>
              <w:rPr>
                <w:rFonts w:ascii="Tahoma" w:eastAsia="Tahoma" w:hAnsi="Tahoma" w:cs="Tahoma"/>
                <w:color w:val="000000"/>
                <w:sz w:val="18"/>
                <w:szCs w:val="18"/>
              </w:rPr>
              <w:t>15%</w:t>
            </w:r>
          </w:p>
        </w:tc>
      </w:tr>
      <w:tr w:rsidR="00FC15AB" w:rsidRPr="003C2505" w14:paraId="4A5BE2DD"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2DC36AE6"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664CF314" w14:textId="03D3CF15" w:rsidR="00FC15AB" w:rsidRPr="003C2505" w:rsidRDefault="00FC15AB" w:rsidP="00FC15AB">
            <w:pPr>
              <w:shd w:val="clear" w:color="auto" w:fill="FFFFFF"/>
              <w:ind w:left="57" w:right="57"/>
              <w:rPr>
                <w:b/>
              </w:rPr>
            </w:pPr>
            <w:r>
              <w:rPr>
                <w:rFonts w:ascii="Tahoma" w:eastAsia="Tahoma" w:hAnsi="Tahoma" w:cs="Tahoma"/>
                <w:color w:val="000000"/>
                <w:sz w:val="18"/>
                <w:szCs w:val="18"/>
              </w:rPr>
              <w:t>Etap 5</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6FBC0E20" w14:textId="77777777" w:rsidR="00FC15AB" w:rsidRDefault="00FC15AB" w:rsidP="00FC15AB">
            <w:pPr>
              <w:rPr>
                <w:rFonts w:ascii="Tahoma" w:eastAsia="Tahoma" w:hAnsi="Tahoma" w:cs="Tahoma"/>
                <w:b/>
                <w:sz w:val="18"/>
                <w:szCs w:val="18"/>
              </w:rPr>
            </w:pPr>
            <w:r w:rsidRPr="00FA6AF6">
              <w:rPr>
                <w:rFonts w:ascii="Tahoma" w:eastAsia="Tahoma" w:hAnsi="Tahoma" w:cs="Tahoma"/>
                <w:b/>
              </w:rPr>
              <w:t xml:space="preserve">Kl. </w:t>
            </w:r>
            <w:r>
              <w:rPr>
                <w:rFonts w:ascii="Tahoma" w:eastAsia="Tahoma" w:hAnsi="Tahoma" w:cs="Tahoma"/>
                <w:b/>
              </w:rPr>
              <w:t>B.C</w:t>
            </w:r>
            <w:r w:rsidRPr="00FA6AF6">
              <w:rPr>
                <w:rFonts w:ascii="Tahoma" w:eastAsia="Tahoma" w:hAnsi="Tahoma" w:cs="Tahoma"/>
                <w:b/>
              </w:rPr>
              <w:t>.</w:t>
            </w:r>
            <w:r>
              <w:rPr>
                <w:rFonts w:ascii="Tahoma" w:eastAsia="Tahoma" w:hAnsi="Tahoma" w:cs="Tahoma"/>
                <w:b/>
                <w:sz w:val="18"/>
                <w:szCs w:val="18"/>
              </w:rPr>
              <w:t xml:space="preserve">  Montaż okien + ścianki działowe, piony instalacyjne, instalacje elektryczne, tynki,</w:t>
            </w:r>
          </w:p>
          <w:p w14:paraId="1C76D5FE"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1.Dostawa i montaż okien w lokalach </w:t>
            </w:r>
            <w:proofErr w:type="spellStart"/>
            <w:r w:rsidRPr="00FA6AF6">
              <w:rPr>
                <w:rFonts w:ascii="Tahoma" w:eastAsia="Tahoma" w:hAnsi="Tahoma" w:cs="Tahoma"/>
                <w:b/>
                <w:bCs/>
                <w:sz w:val="18"/>
                <w:szCs w:val="18"/>
              </w:rPr>
              <w:t>kl.</w:t>
            </w:r>
            <w:r>
              <w:rPr>
                <w:rFonts w:ascii="Tahoma" w:eastAsia="Tahoma" w:hAnsi="Tahoma" w:cs="Tahoma"/>
                <w:b/>
                <w:bCs/>
                <w:sz w:val="18"/>
                <w:szCs w:val="18"/>
              </w:rPr>
              <w:t>B,C</w:t>
            </w:r>
            <w:proofErr w:type="spellEnd"/>
          </w:p>
          <w:p w14:paraId="15FC2833"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instalacji CWU + ogrzewania podłogowego </w:t>
            </w:r>
            <w:proofErr w:type="spellStart"/>
            <w:r w:rsidRPr="00FA6AF6">
              <w:rPr>
                <w:rFonts w:ascii="Tahoma" w:eastAsia="Tahoma" w:hAnsi="Tahoma" w:cs="Tahoma"/>
                <w:b/>
                <w:bCs/>
                <w:sz w:val="18"/>
                <w:szCs w:val="18"/>
              </w:rPr>
              <w:t>kl</w:t>
            </w:r>
            <w:proofErr w:type="spellEnd"/>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B, C</w:t>
            </w:r>
          </w:p>
          <w:p w14:paraId="059EE57A"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3. Wykonanie podkładów pod posadzki  </w:t>
            </w:r>
            <w:r w:rsidRPr="00FA6AF6">
              <w:rPr>
                <w:rFonts w:ascii="Tahoma" w:eastAsia="Tahoma" w:hAnsi="Tahoma" w:cs="Tahoma"/>
                <w:b/>
                <w:bCs/>
                <w:sz w:val="18"/>
                <w:szCs w:val="18"/>
              </w:rPr>
              <w:t>kl</w:t>
            </w:r>
            <w:r>
              <w:rPr>
                <w:rFonts w:ascii="Tahoma" w:eastAsia="Tahoma" w:hAnsi="Tahoma" w:cs="Tahoma"/>
                <w:b/>
                <w:bCs/>
                <w:sz w:val="18"/>
                <w:szCs w:val="18"/>
              </w:rPr>
              <w:t xml:space="preserve">. </w:t>
            </w:r>
            <w:r w:rsidRPr="00FA6AF6">
              <w:rPr>
                <w:rFonts w:ascii="Tahoma" w:eastAsia="Tahoma" w:hAnsi="Tahoma" w:cs="Tahoma"/>
                <w:b/>
                <w:bCs/>
                <w:sz w:val="18"/>
                <w:szCs w:val="18"/>
              </w:rPr>
              <w:t>A</w:t>
            </w:r>
            <w:r>
              <w:rPr>
                <w:rFonts w:ascii="Tahoma" w:eastAsia="Tahoma" w:hAnsi="Tahoma" w:cs="Tahoma"/>
                <w:b/>
                <w:bCs/>
                <w:sz w:val="18"/>
                <w:szCs w:val="18"/>
              </w:rPr>
              <w:t>, B, C</w:t>
            </w:r>
          </w:p>
          <w:p w14:paraId="3BD62E98"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4. Wykonanie instalacji elektrycznych w lok. </w:t>
            </w:r>
            <w:r w:rsidRPr="00FA6AF6">
              <w:rPr>
                <w:rFonts w:ascii="Tahoma" w:eastAsia="Tahoma" w:hAnsi="Tahoma" w:cs="Tahoma"/>
                <w:b/>
                <w:bCs/>
                <w:sz w:val="18"/>
                <w:szCs w:val="18"/>
              </w:rPr>
              <w:t>Kl</w:t>
            </w:r>
            <w:r>
              <w:rPr>
                <w:rFonts w:ascii="Tahoma" w:eastAsia="Tahoma" w:hAnsi="Tahoma" w:cs="Tahoma"/>
                <w:b/>
                <w:bCs/>
                <w:sz w:val="18"/>
                <w:szCs w:val="18"/>
              </w:rPr>
              <w:t>. B. C</w:t>
            </w:r>
          </w:p>
          <w:p w14:paraId="31162533" w14:textId="22C65CAE" w:rsidR="00FC15AB" w:rsidRPr="003C2505" w:rsidRDefault="00FC15AB" w:rsidP="002253FC">
            <w:pPr>
              <w:shd w:val="clear" w:color="auto" w:fill="FFFFFF"/>
              <w:ind w:right="57"/>
              <w:rPr>
                <w:b/>
              </w:rPr>
            </w:pPr>
            <w:r>
              <w:rPr>
                <w:rFonts w:ascii="Tahoma" w:eastAsia="Tahoma" w:hAnsi="Tahoma" w:cs="Tahoma"/>
                <w:sz w:val="18"/>
                <w:szCs w:val="18"/>
              </w:rPr>
              <w:t xml:space="preserve">5. Wykonanie tynków wewnętrznych </w:t>
            </w:r>
            <w:r w:rsidRPr="00FA6AF6">
              <w:rPr>
                <w:rFonts w:ascii="Tahoma" w:eastAsia="Tahoma" w:hAnsi="Tahoma" w:cs="Tahoma"/>
                <w:b/>
                <w:bCs/>
                <w:sz w:val="18"/>
                <w:szCs w:val="18"/>
              </w:rPr>
              <w:t>kl</w:t>
            </w:r>
            <w:r>
              <w:rPr>
                <w:rFonts w:ascii="Tahoma" w:eastAsia="Tahoma" w:hAnsi="Tahoma" w:cs="Tahoma"/>
                <w:b/>
                <w:bCs/>
                <w:sz w:val="18"/>
                <w:szCs w:val="18"/>
              </w:rPr>
              <w:t>. B, C</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399DF4B0" w14:textId="2EDE426C" w:rsidR="00FC15AB" w:rsidRPr="003C2505" w:rsidRDefault="00FC15AB" w:rsidP="00FC15AB">
            <w:pPr>
              <w:shd w:val="clear" w:color="auto" w:fill="FFFFFF"/>
              <w:ind w:left="57" w:right="57"/>
              <w:rPr>
                <w:b/>
              </w:rPr>
            </w:pPr>
            <w:r>
              <w:rPr>
                <w:rFonts w:ascii="Tahoma" w:eastAsia="Tahoma" w:hAnsi="Tahoma" w:cs="Tahoma"/>
                <w:sz w:val="18"/>
                <w:szCs w:val="18"/>
              </w:rPr>
              <w:t>18.02.2027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CE8CF0C" w14:textId="1FA70074" w:rsidR="00FC15AB" w:rsidRPr="003C2505" w:rsidRDefault="00FC15AB" w:rsidP="00FC15AB">
            <w:pPr>
              <w:shd w:val="clear" w:color="auto" w:fill="FFFFFF"/>
              <w:ind w:left="57" w:right="57"/>
              <w:rPr>
                <w:b/>
              </w:rPr>
            </w:pPr>
            <w:r>
              <w:rPr>
                <w:rFonts w:ascii="Tahoma" w:eastAsia="Tahoma" w:hAnsi="Tahoma" w:cs="Tahoma"/>
                <w:color w:val="000000"/>
                <w:sz w:val="18"/>
                <w:szCs w:val="18"/>
              </w:rPr>
              <w:t>15 %</w:t>
            </w:r>
          </w:p>
        </w:tc>
      </w:tr>
      <w:tr w:rsidR="00FC15AB" w:rsidRPr="003C2505" w14:paraId="1E25BBC1"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right w:val="single" w:sz="6" w:space="0" w:color="auto"/>
            </w:tcBorders>
            <w:shd w:val="clear" w:color="auto" w:fill="F2F2F2" w:themeFill="background1" w:themeFillShade="F2"/>
          </w:tcPr>
          <w:p w14:paraId="421B1A84"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64C92619" w14:textId="77777777" w:rsidR="00FC15AB" w:rsidRDefault="00FC15AB" w:rsidP="00FC15AB">
            <w:pPr>
              <w:rPr>
                <w:rFonts w:ascii="Tahoma" w:eastAsia="Tahoma" w:hAnsi="Tahoma" w:cs="Tahoma"/>
                <w:color w:val="000000"/>
                <w:sz w:val="18"/>
                <w:szCs w:val="18"/>
              </w:rPr>
            </w:pPr>
          </w:p>
          <w:p w14:paraId="13C7839F" w14:textId="77777777" w:rsidR="00FC15AB" w:rsidRDefault="00FC15AB" w:rsidP="00FC15AB">
            <w:pPr>
              <w:rPr>
                <w:rFonts w:ascii="Tahoma" w:eastAsia="Tahoma" w:hAnsi="Tahoma" w:cs="Tahoma"/>
                <w:color w:val="000000"/>
                <w:sz w:val="18"/>
                <w:szCs w:val="18"/>
              </w:rPr>
            </w:pPr>
          </w:p>
          <w:p w14:paraId="68112BDF" w14:textId="77777777" w:rsidR="00FC15AB" w:rsidRDefault="00FC15AB" w:rsidP="00FC15AB">
            <w:pPr>
              <w:rPr>
                <w:rFonts w:ascii="Tahoma" w:eastAsia="Tahoma" w:hAnsi="Tahoma" w:cs="Tahoma"/>
                <w:color w:val="000000"/>
                <w:sz w:val="18"/>
                <w:szCs w:val="18"/>
              </w:rPr>
            </w:pPr>
          </w:p>
          <w:p w14:paraId="75CD044B" w14:textId="77777777" w:rsidR="00FC15AB" w:rsidRDefault="00FC15AB" w:rsidP="00FC15AB">
            <w:pPr>
              <w:rPr>
                <w:rFonts w:ascii="Tahoma" w:eastAsia="Tahoma" w:hAnsi="Tahoma" w:cs="Tahoma"/>
                <w:color w:val="000000"/>
                <w:sz w:val="18"/>
                <w:szCs w:val="18"/>
              </w:rPr>
            </w:pPr>
          </w:p>
          <w:p w14:paraId="552A9BDE" w14:textId="77777777" w:rsidR="00FC15AB" w:rsidRDefault="00FC15AB" w:rsidP="00FC15AB">
            <w:pPr>
              <w:rPr>
                <w:rFonts w:ascii="Tahoma" w:eastAsia="Tahoma" w:hAnsi="Tahoma" w:cs="Tahoma"/>
                <w:color w:val="000000"/>
                <w:sz w:val="18"/>
                <w:szCs w:val="18"/>
              </w:rPr>
            </w:pPr>
          </w:p>
          <w:p w14:paraId="5EAA7FC5" w14:textId="77777777" w:rsidR="00FC15AB" w:rsidRDefault="00FC15AB" w:rsidP="00FC15AB">
            <w:pPr>
              <w:rPr>
                <w:rFonts w:ascii="Tahoma" w:eastAsia="Tahoma" w:hAnsi="Tahoma" w:cs="Tahoma"/>
                <w:color w:val="000000"/>
                <w:sz w:val="18"/>
                <w:szCs w:val="18"/>
              </w:rPr>
            </w:pPr>
            <w:r>
              <w:rPr>
                <w:rFonts w:ascii="Tahoma" w:eastAsia="Tahoma" w:hAnsi="Tahoma" w:cs="Tahoma"/>
                <w:color w:val="000000"/>
                <w:sz w:val="18"/>
                <w:szCs w:val="18"/>
              </w:rPr>
              <w:t>Etap 6</w:t>
            </w:r>
          </w:p>
          <w:p w14:paraId="4DF48687" w14:textId="77777777" w:rsidR="00FC15AB" w:rsidRDefault="00FC15AB" w:rsidP="00FC15AB">
            <w:pPr>
              <w:rPr>
                <w:rFonts w:ascii="Tahoma" w:eastAsia="Tahoma" w:hAnsi="Tahoma" w:cs="Tahoma"/>
                <w:color w:val="000000"/>
                <w:sz w:val="18"/>
                <w:szCs w:val="18"/>
              </w:rPr>
            </w:pPr>
          </w:p>
          <w:p w14:paraId="19BD4B30" w14:textId="77777777" w:rsidR="00FC15AB" w:rsidRPr="003C2505" w:rsidRDefault="00FC15AB" w:rsidP="00FC15AB">
            <w:pPr>
              <w:shd w:val="clear" w:color="auto" w:fill="FFFFFF"/>
              <w:ind w:left="57" w:right="57"/>
              <w:rPr>
                <w:b/>
              </w:rPr>
            </w:pP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38D9BA57" w14:textId="77777777" w:rsidR="00FC15AB" w:rsidRDefault="00FC15AB" w:rsidP="00FC15AB">
            <w:pPr>
              <w:rPr>
                <w:rFonts w:ascii="Tahoma" w:eastAsia="Tahoma" w:hAnsi="Tahoma" w:cs="Tahoma"/>
                <w:b/>
                <w:sz w:val="18"/>
                <w:szCs w:val="18"/>
              </w:rPr>
            </w:pPr>
            <w:r>
              <w:rPr>
                <w:rFonts w:ascii="Tahoma" w:eastAsia="Tahoma" w:hAnsi="Tahoma" w:cs="Tahoma"/>
                <w:b/>
                <w:sz w:val="18"/>
                <w:szCs w:val="18"/>
              </w:rPr>
              <w:t>Prace wykończeniowe części wspólnych +elewacja</w:t>
            </w:r>
          </w:p>
          <w:p w14:paraId="13CE7885" w14:textId="77777777" w:rsidR="00FC15AB" w:rsidRDefault="00FC15AB" w:rsidP="00FC15AB">
            <w:pPr>
              <w:rPr>
                <w:rFonts w:ascii="Tahoma" w:eastAsia="Tahoma" w:hAnsi="Tahoma" w:cs="Tahoma"/>
                <w:sz w:val="18"/>
                <w:szCs w:val="18"/>
              </w:rPr>
            </w:pPr>
            <w:r>
              <w:rPr>
                <w:rFonts w:ascii="Tahoma" w:eastAsia="Tahoma" w:hAnsi="Tahoma" w:cs="Tahoma"/>
                <w:sz w:val="18"/>
                <w:szCs w:val="18"/>
              </w:rPr>
              <w:t>1. Wykonanie posadzek w garażu</w:t>
            </w:r>
          </w:p>
          <w:p w14:paraId="72F242C8" w14:textId="77777777" w:rsidR="00FC15AB" w:rsidRDefault="00FC15AB" w:rsidP="00FC15AB">
            <w:pPr>
              <w:rPr>
                <w:rFonts w:ascii="Tahoma" w:eastAsia="Tahoma" w:hAnsi="Tahoma" w:cs="Tahoma"/>
                <w:sz w:val="18"/>
                <w:szCs w:val="18"/>
              </w:rPr>
            </w:pPr>
            <w:r>
              <w:rPr>
                <w:rFonts w:ascii="Tahoma" w:eastAsia="Tahoma" w:hAnsi="Tahoma" w:cs="Tahoma"/>
                <w:sz w:val="18"/>
                <w:szCs w:val="18"/>
              </w:rPr>
              <w:t>2. Prace wykończeniowe w garażu</w:t>
            </w:r>
          </w:p>
          <w:p w14:paraId="52F8E2E6" w14:textId="77777777" w:rsidR="00FC15AB" w:rsidRDefault="00FC15AB" w:rsidP="00FC15AB">
            <w:pPr>
              <w:rPr>
                <w:rFonts w:ascii="Tahoma" w:eastAsia="Tahoma" w:hAnsi="Tahoma" w:cs="Tahoma"/>
                <w:sz w:val="18"/>
                <w:szCs w:val="18"/>
              </w:rPr>
            </w:pPr>
            <w:r>
              <w:rPr>
                <w:rFonts w:ascii="Tahoma" w:eastAsia="Tahoma" w:hAnsi="Tahoma" w:cs="Tahoma"/>
                <w:sz w:val="18"/>
                <w:szCs w:val="18"/>
              </w:rPr>
              <w:t>3. Wykonanie tynków zewnętrznych oraz obróbek blacharskich</w:t>
            </w:r>
          </w:p>
          <w:p w14:paraId="31256F4B" w14:textId="77777777" w:rsidR="00FC15AB" w:rsidRDefault="00FC15AB" w:rsidP="00FC15AB">
            <w:pPr>
              <w:rPr>
                <w:rFonts w:ascii="Tahoma" w:eastAsia="Tahoma" w:hAnsi="Tahoma" w:cs="Tahoma"/>
                <w:sz w:val="18"/>
                <w:szCs w:val="18"/>
              </w:rPr>
            </w:pPr>
            <w:r>
              <w:rPr>
                <w:rFonts w:ascii="Tahoma" w:eastAsia="Tahoma" w:hAnsi="Tahoma" w:cs="Tahoma"/>
                <w:sz w:val="18"/>
                <w:szCs w:val="18"/>
              </w:rPr>
              <w:t>4. Montaż wind</w:t>
            </w:r>
          </w:p>
          <w:p w14:paraId="042B4CA4" w14:textId="77777777" w:rsidR="00FC15AB" w:rsidRDefault="00FC15AB" w:rsidP="00FC15AB">
            <w:pPr>
              <w:rPr>
                <w:rFonts w:ascii="Tahoma" w:eastAsia="Tahoma" w:hAnsi="Tahoma" w:cs="Tahoma"/>
                <w:sz w:val="18"/>
                <w:szCs w:val="18"/>
              </w:rPr>
            </w:pPr>
            <w:r>
              <w:rPr>
                <w:rFonts w:ascii="Tahoma" w:eastAsia="Tahoma" w:hAnsi="Tahoma" w:cs="Tahoma"/>
                <w:sz w:val="18"/>
                <w:szCs w:val="18"/>
              </w:rPr>
              <w:t>5. Montaż stolarki drzwiowej + okien na  kl. schodowych</w:t>
            </w:r>
          </w:p>
          <w:p w14:paraId="0DFA3719" w14:textId="0C27F27E" w:rsidR="00FC15AB" w:rsidRPr="003C2505" w:rsidRDefault="00FC15AB" w:rsidP="002253FC">
            <w:pPr>
              <w:shd w:val="clear" w:color="auto" w:fill="FFFFFF"/>
              <w:ind w:right="57"/>
              <w:rPr>
                <w:b/>
              </w:rPr>
            </w:pPr>
            <w:r>
              <w:rPr>
                <w:rFonts w:ascii="Tahoma" w:eastAsia="Tahoma" w:hAnsi="Tahoma" w:cs="Tahoma"/>
                <w:sz w:val="18"/>
                <w:szCs w:val="18"/>
              </w:rPr>
              <w:t>6. Wykończenie</w:t>
            </w:r>
            <w:r>
              <w:t xml:space="preserve"> </w:t>
            </w:r>
            <w:r>
              <w:rPr>
                <w:rFonts w:ascii="Tahoma" w:eastAsia="Tahoma" w:hAnsi="Tahoma" w:cs="Tahoma"/>
                <w:sz w:val="18"/>
                <w:szCs w:val="18"/>
              </w:rPr>
              <w:t>korytarzy + kl. schodowych</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738E871D" w14:textId="77777777" w:rsidR="00FC15AB" w:rsidRDefault="00FC15AB" w:rsidP="00FC15AB">
            <w:pPr>
              <w:jc w:val="center"/>
              <w:rPr>
                <w:rFonts w:ascii="Tahoma" w:eastAsia="Tahoma" w:hAnsi="Tahoma" w:cs="Tahoma"/>
                <w:sz w:val="18"/>
                <w:szCs w:val="18"/>
              </w:rPr>
            </w:pPr>
          </w:p>
          <w:p w14:paraId="3DE25E58" w14:textId="77777777" w:rsidR="00FC15AB" w:rsidRDefault="00FC15AB" w:rsidP="00FC15AB">
            <w:pPr>
              <w:jc w:val="center"/>
              <w:rPr>
                <w:rFonts w:ascii="Tahoma" w:eastAsia="Tahoma" w:hAnsi="Tahoma" w:cs="Tahoma"/>
                <w:sz w:val="18"/>
                <w:szCs w:val="18"/>
              </w:rPr>
            </w:pPr>
          </w:p>
          <w:p w14:paraId="304A24B8" w14:textId="77777777" w:rsidR="00FC15AB" w:rsidRDefault="00FC15AB" w:rsidP="00FC15AB">
            <w:pPr>
              <w:jc w:val="center"/>
              <w:rPr>
                <w:rFonts w:ascii="Tahoma" w:eastAsia="Tahoma" w:hAnsi="Tahoma" w:cs="Tahoma"/>
                <w:sz w:val="18"/>
                <w:szCs w:val="18"/>
              </w:rPr>
            </w:pPr>
          </w:p>
          <w:p w14:paraId="53207892" w14:textId="276F7D03" w:rsidR="00FC15AB" w:rsidRPr="003C2505" w:rsidRDefault="00FC15AB" w:rsidP="00FC15AB">
            <w:pPr>
              <w:shd w:val="clear" w:color="auto" w:fill="FFFFFF"/>
              <w:ind w:left="57" w:right="57"/>
              <w:rPr>
                <w:b/>
              </w:rPr>
            </w:pPr>
            <w:r>
              <w:rPr>
                <w:rFonts w:ascii="Tahoma" w:eastAsia="Tahoma" w:hAnsi="Tahoma" w:cs="Tahoma"/>
                <w:sz w:val="18"/>
                <w:szCs w:val="18"/>
              </w:rPr>
              <w:t>30.05.2027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7B1BB194" w14:textId="77777777" w:rsidR="00FC15AB" w:rsidRDefault="00FC15AB" w:rsidP="00FC15AB">
            <w:pPr>
              <w:jc w:val="center"/>
              <w:rPr>
                <w:rFonts w:ascii="Tahoma" w:eastAsia="Tahoma" w:hAnsi="Tahoma" w:cs="Tahoma"/>
                <w:color w:val="000000"/>
                <w:sz w:val="18"/>
                <w:szCs w:val="18"/>
              </w:rPr>
            </w:pPr>
          </w:p>
          <w:p w14:paraId="707884A2" w14:textId="77777777" w:rsidR="00FC15AB" w:rsidRDefault="00FC15AB" w:rsidP="00FC15AB">
            <w:pPr>
              <w:jc w:val="center"/>
              <w:rPr>
                <w:rFonts w:ascii="Tahoma" w:eastAsia="Tahoma" w:hAnsi="Tahoma" w:cs="Tahoma"/>
                <w:color w:val="000000"/>
                <w:sz w:val="18"/>
                <w:szCs w:val="18"/>
              </w:rPr>
            </w:pPr>
          </w:p>
          <w:p w14:paraId="5A851D15" w14:textId="77777777" w:rsidR="00FC15AB" w:rsidRDefault="00FC15AB" w:rsidP="00FC15AB">
            <w:pPr>
              <w:jc w:val="center"/>
              <w:rPr>
                <w:rFonts w:ascii="Tahoma" w:eastAsia="Tahoma" w:hAnsi="Tahoma" w:cs="Tahoma"/>
                <w:color w:val="000000"/>
                <w:sz w:val="18"/>
                <w:szCs w:val="18"/>
              </w:rPr>
            </w:pPr>
          </w:p>
          <w:p w14:paraId="3FB98D90" w14:textId="77777777" w:rsidR="00FC15AB" w:rsidRDefault="00FC15AB" w:rsidP="00FC15AB">
            <w:pPr>
              <w:jc w:val="center"/>
              <w:rPr>
                <w:rFonts w:ascii="Tahoma" w:eastAsia="Tahoma" w:hAnsi="Tahoma" w:cs="Tahoma"/>
                <w:color w:val="000000"/>
                <w:sz w:val="18"/>
                <w:szCs w:val="18"/>
              </w:rPr>
            </w:pPr>
          </w:p>
          <w:p w14:paraId="4C78AC79" w14:textId="77777777" w:rsidR="00FC15AB" w:rsidRDefault="00FC15AB" w:rsidP="00FC15AB">
            <w:pPr>
              <w:jc w:val="center"/>
              <w:rPr>
                <w:rFonts w:ascii="Tahoma" w:eastAsia="Tahoma" w:hAnsi="Tahoma" w:cs="Tahoma"/>
                <w:color w:val="000000"/>
                <w:sz w:val="18"/>
                <w:szCs w:val="18"/>
              </w:rPr>
            </w:pPr>
          </w:p>
          <w:p w14:paraId="4C7D6BA8" w14:textId="77777777" w:rsidR="00FC15AB" w:rsidRDefault="00FC15AB" w:rsidP="00FC15AB">
            <w:pPr>
              <w:jc w:val="center"/>
              <w:rPr>
                <w:rFonts w:ascii="Tahoma" w:eastAsia="Tahoma" w:hAnsi="Tahoma" w:cs="Tahoma"/>
                <w:color w:val="000000"/>
                <w:sz w:val="18"/>
                <w:szCs w:val="18"/>
              </w:rPr>
            </w:pPr>
          </w:p>
          <w:p w14:paraId="0297F3BC" w14:textId="77777777" w:rsidR="00FC15AB" w:rsidRDefault="00FC15AB" w:rsidP="00FC15AB">
            <w:pPr>
              <w:jc w:val="center"/>
              <w:rPr>
                <w:rFonts w:ascii="Tahoma" w:eastAsia="Tahoma" w:hAnsi="Tahoma" w:cs="Tahoma"/>
                <w:color w:val="000000"/>
                <w:sz w:val="18"/>
                <w:szCs w:val="18"/>
              </w:rPr>
            </w:pPr>
          </w:p>
          <w:p w14:paraId="24D518D0" w14:textId="166D4523" w:rsidR="00FC15AB" w:rsidRPr="003C2505" w:rsidRDefault="004F18E2" w:rsidP="00FC15AB">
            <w:pPr>
              <w:shd w:val="clear" w:color="auto" w:fill="FFFFFF"/>
              <w:ind w:left="57" w:right="57"/>
              <w:rPr>
                <w:b/>
              </w:rPr>
            </w:pPr>
            <w:r>
              <w:rPr>
                <w:rFonts w:ascii="Tahoma" w:eastAsia="Tahoma" w:hAnsi="Tahoma" w:cs="Tahoma"/>
                <w:color w:val="000000"/>
                <w:sz w:val="18"/>
                <w:szCs w:val="18"/>
              </w:rPr>
              <w:t>10</w:t>
            </w:r>
            <w:r w:rsidR="00FC15AB">
              <w:rPr>
                <w:rFonts w:ascii="Tahoma" w:eastAsia="Tahoma" w:hAnsi="Tahoma" w:cs="Tahoma"/>
                <w:color w:val="000000"/>
                <w:sz w:val="18"/>
                <w:szCs w:val="18"/>
              </w:rPr>
              <w:t xml:space="preserve"> %</w:t>
            </w:r>
          </w:p>
        </w:tc>
      </w:tr>
      <w:tr w:rsidR="00FC15AB" w:rsidRPr="003C2505" w14:paraId="10388227" w14:textId="77777777" w:rsidTr="00C05B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
        </w:trPr>
        <w:tc>
          <w:tcPr>
            <w:tcW w:w="3108" w:type="dxa"/>
            <w:vMerge/>
            <w:tcBorders>
              <w:left w:val="single" w:sz="12" w:space="0" w:color="auto"/>
              <w:bottom w:val="single" w:sz="6" w:space="0" w:color="auto"/>
              <w:right w:val="single" w:sz="6" w:space="0" w:color="auto"/>
            </w:tcBorders>
            <w:shd w:val="clear" w:color="auto" w:fill="F2F2F2" w:themeFill="background1" w:themeFillShade="F2"/>
          </w:tcPr>
          <w:p w14:paraId="28A0ACF0" w14:textId="77777777" w:rsidR="00FC15AB" w:rsidRPr="003C2505" w:rsidRDefault="00FC15AB" w:rsidP="00FC15AB">
            <w:pPr>
              <w:ind w:left="57" w:right="57"/>
            </w:pPr>
          </w:p>
        </w:tc>
        <w:tc>
          <w:tcPr>
            <w:tcW w:w="918"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4FCEEB2A" w14:textId="111131BE" w:rsidR="00FC15AB" w:rsidRPr="003C2505" w:rsidRDefault="00FC15AB" w:rsidP="00FC15AB">
            <w:pPr>
              <w:shd w:val="clear" w:color="auto" w:fill="FFFFFF"/>
              <w:ind w:left="57" w:right="57"/>
              <w:rPr>
                <w:b/>
              </w:rPr>
            </w:pPr>
            <w:r>
              <w:rPr>
                <w:rFonts w:ascii="Tahoma" w:eastAsia="Tahoma" w:hAnsi="Tahoma" w:cs="Tahoma"/>
                <w:color w:val="000000"/>
                <w:sz w:val="18"/>
                <w:szCs w:val="18"/>
              </w:rPr>
              <w:t>Etap 7</w:t>
            </w:r>
          </w:p>
        </w:tc>
        <w:tc>
          <w:tcPr>
            <w:tcW w:w="4253" w:type="dxa"/>
            <w:gridSpan w:val="2"/>
            <w:tcBorders>
              <w:top w:val="single" w:sz="6" w:space="0" w:color="auto"/>
              <w:left w:val="single" w:sz="6" w:space="0" w:color="auto"/>
              <w:bottom w:val="single" w:sz="6" w:space="0" w:color="auto"/>
              <w:right w:val="single" w:sz="12" w:space="0" w:color="auto"/>
            </w:tcBorders>
            <w:shd w:val="clear" w:color="auto" w:fill="FFFFFF"/>
            <w:vAlign w:val="center"/>
          </w:tcPr>
          <w:p w14:paraId="5BADFD78" w14:textId="77777777" w:rsidR="00FC15AB" w:rsidRDefault="00FC15AB" w:rsidP="00FC15AB">
            <w:pPr>
              <w:rPr>
                <w:rFonts w:ascii="Tahoma" w:eastAsia="Tahoma" w:hAnsi="Tahoma" w:cs="Tahoma"/>
                <w:b/>
                <w:sz w:val="18"/>
                <w:szCs w:val="18"/>
              </w:rPr>
            </w:pPr>
            <w:r>
              <w:rPr>
                <w:rFonts w:ascii="Tahoma" w:eastAsia="Tahoma" w:hAnsi="Tahoma" w:cs="Tahoma"/>
                <w:b/>
                <w:sz w:val="18"/>
                <w:szCs w:val="18"/>
              </w:rPr>
              <w:t xml:space="preserve">Prace wykończeniowe na zewnątrz </w:t>
            </w:r>
          </w:p>
          <w:p w14:paraId="3CE1CE51" w14:textId="77777777" w:rsidR="00FC15AB" w:rsidRDefault="00FC15AB" w:rsidP="00FC15AB">
            <w:pPr>
              <w:rPr>
                <w:rFonts w:ascii="Tahoma" w:eastAsia="Tahoma" w:hAnsi="Tahoma" w:cs="Tahoma"/>
                <w:sz w:val="18"/>
                <w:szCs w:val="18"/>
              </w:rPr>
            </w:pPr>
            <w:r>
              <w:rPr>
                <w:rFonts w:ascii="Tahoma" w:eastAsia="Tahoma" w:hAnsi="Tahoma" w:cs="Tahoma"/>
                <w:sz w:val="18"/>
                <w:szCs w:val="18"/>
              </w:rPr>
              <w:t>1. Wykonanie ogrodzenia i balustrad</w:t>
            </w:r>
          </w:p>
          <w:p w14:paraId="3DB4DE94" w14:textId="77777777" w:rsidR="00FC15AB" w:rsidRDefault="00FC15AB" w:rsidP="00FC15AB">
            <w:pPr>
              <w:rPr>
                <w:rFonts w:ascii="Tahoma" w:eastAsia="Tahoma" w:hAnsi="Tahoma" w:cs="Tahoma"/>
                <w:sz w:val="18"/>
                <w:szCs w:val="18"/>
              </w:rPr>
            </w:pPr>
            <w:r>
              <w:rPr>
                <w:rFonts w:ascii="Tahoma" w:eastAsia="Tahoma" w:hAnsi="Tahoma" w:cs="Tahoma"/>
                <w:sz w:val="18"/>
                <w:szCs w:val="18"/>
              </w:rPr>
              <w:t xml:space="preserve">2. Wykonanie przyłączy </w:t>
            </w:r>
            <w:proofErr w:type="spellStart"/>
            <w:r>
              <w:rPr>
                <w:rFonts w:ascii="Tahoma" w:eastAsia="Tahoma" w:hAnsi="Tahoma" w:cs="Tahoma"/>
                <w:sz w:val="18"/>
                <w:szCs w:val="18"/>
              </w:rPr>
              <w:t>wod</w:t>
            </w:r>
            <w:proofErr w:type="spellEnd"/>
            <w:r>
              <w:rPr>
                <w:rFonts w:ascii="Tahoma" w:eastAsia="Tahoma" w:hAnsi="Tahoma" w:cs="Tahoma"/>
                <w:sz w:val="18"/>
                <w:szCs w:val="18"/>
              </w:rPr>
              <w:t xml:space="preserve"> - </w:t>
            </w:r>
            <w:proofErr w:type="spellStart"/>
            <w:r>
              <w:rPr>
                <w:rFonts w:ascii="Tahoma" w:eastAsia="Tahoma" w:hAnsi="Tahoma" w:cs="Tahoma"/>
                <w:sz w:val="18"/>
                <w:szCs w:val="18"/>
              </w:rPr>
              <w:t>kan</w:t>
            </w:r>
            <w:proofErr w:type="spellEnd"/>
            <w:r>
              <w:rPr>
                <w:rFonts w:ascii="Tahoma" w:eastAsia="Tahoma" w:hAnsi="Tahoma" w:cs="Tahoma"/>
                <w:sz w:val="18"/>
                <w:szCs w:val="18"/>
              </w:rPr>
              <w:t>, węzeł cieplny, woda, prąd</w:t>
            </w:r>
          </w:p>
          <w:p w14:paraId="5ECBB5D8" w14:textId="77777777" w:rsidR="00FC15AB" w:rsidRDefault="00FC15AB" w:rsidP="00FC15AB">
            <w:pPr>
              <w:rPr>
                <w:rFonts w:ascii="Tahoma" w:eastAsia="Tahoma" w:hAnsi="Tahoma" w:cs="Tahoma"/>
                <w:sz w:val="18"/>
                <w:szCs w:val="18"/>
              </w:rPr>
            </w:pPr>
            <w:r>
              <w:rPr>
                <w:rFonts w:ascii="Tahoma" w:eastAsia="Tahoma" w:hAnsi="Tahoma" w:cs="Tahoma"/>
                <w:sz w:val="18"/>
                <w:szCs w:val="18"/>
              </w:rPr>
              <w:lastRenderedPageBreak/>
              <w:t>3. Zagospodarowanie terenu i ułożenie utwardzeń na zewnątrz, wyrównanie terenu pod humusowanie.</w:t>
            </w:r>
          </w:p>
          <w:p w14:paraId="480C16C1" w14:textId="77777777" w:rsidR="00FC15AB" w:rsidRDefault="00FC15AB" w:rsidP="00FC15AB">
            <w:pPr>
              <w:rPr>
                <w:rFonts w:ascii="Tahoma" w:eastAsia="Tahoma" w:hAnsi="Tahoma" w:cs="Tahoma"/>
                <w:sz w:val="18"/>
                <w:szCs w:val="18"/>
              </w:rPr>
            </w:pPr>
            <w:r>
              <w:rPr>
                <w:rFonts w:ascii="Tahoma" w:eastAsia="Tahoma" w:hAnsi="Tahoma" w:cs="Tahoma"/>
                <w:sz w:val="18"/>
                <w:szCs w:val="18"/>
              </w:rPr>
              <w:t>4. Montaż osprzętu instalacyjnego.</w:t>
            </w:r>
          </w:p>
          <w:p w14:paraId="502096FA" w14:textId="071FD96D" w:rsidR="00FC15AB" w:rsidRPr="003C2505" w:rsidRDefault="00FC15AB" w:rsidP="002253FC">
            <w:pPr>
              <w:shd w:val="clear" w:color="auto" w:fill="FFFFFF"/>
              <w:ind w:right="57"/>
              <w:rPr>
                <w:b/>
              </w:rPr>
            </w:pPr>
            <w:r>
              <w:rPr>
                <w:rFonts w:ascii="Tahoma" w:eastAsia="Tahoma" w:hAnsi="Tahoma" w:cs="Tahoma"/>
                <w:sz w:val="18"/>
                <w:szCs w:val="18"/>
              </w:rPr>
              <w:t>5.</w:t>
            </w:r>
            <w:r w:rsidR="002253FC">
              <w:rPr>
                <w:rFonts w:ascii="Tahoma" w:eastAsia="Tahoma" w:hAnsi="Tahoma" w:cs="Tahoma"/>
                <w:sz w:val="18"/>
                <w:szCs w:val="18"/>
              </w:rPr>
              <w:t xml:space="preserve"> </w:t>
            </w:r>
            <w:r>
              <w:rPr>
                <w:rFonts w:ascii="Tahoma" w:eastAsia="Tahoma" w:hAnsi="Tahoma" w:cs="Tahoma"/>
                <w:sz w:val="18"/>
                <w:szCs w:val="18"/>
              </w:rPr>
              <w:t xml:space="preserve">Odbiory - pomiary geodezyjne, odbiór </w:t>
            </w:r>
            <w:proofErr w:type="spellStart"/>
            <w:r>
              <w:rPr>
                <w:rFonts w:ascii="Tahoma" w:eastAsia="Tahoma" w:hAnsi="Tahoma" w:cs="Tahoma"/>
                <w:sz w:val="18"/>
                <w:szCs w:val="18"/>
              </w:rPr>
              <w:t>ppoż</w:t>
            </w:r>
            <w:proofErr w:type="spellEnd"/>
            <w:r>
              <w:rPr>
                <w:rFonts w:ascii="Tahoma" w:eastAsia="Tahoma" w:hAnsi="Tahoma" w:cs="Tahoma"/>
                <w:sz w:val="18"/>
                <w:szCs w:val="18"/>
              </w:rPr>
              <w:t>, PINB, samodzielność lokali</w:t>
            </w:r>
          </w:p>
        </w:tc>
        <w:tc>
          <w:tcPr>
            <w:tcW w:w="1276" w:type="dxa"/>
            <w:tcBorders>
              <w:top w:val="single" w:sz="6" w:space="0" w:color="auto"/>
              <w:left w:val="single" w:sz="6" w:space="0" w:color="auto"/>
              <w:bottom w:val="single" w:sz="6" w:space="0" w:color="auto"/>
              <w:right w:val="single" w:sz="12" w:space="0" w:color="auto"/>
            </w:tcBorders>
            <w:shd w:val="clear" w:color="auto" w:fill="FFFFFF"/>
            <w:vAlign w:val="center"/>
          </w:tcPr>
          <w:p w14:paraId="0D4CE42B" w14:textId="6B8014EE" w:rsidR="00FC15AB" w:rsidRPr="003C2505" w:rsidRDefault="00FC15AB" w:rsidP="00FC15AB">
            <w:pPr>
              <w:shd w:val="clear" w:color="auto" w:fill="FFFFFF"/>
              <w:ind w:left="57" w:right="57"/>
              <w:rPr>
                <w:b/>
              </w:rPr>
            </w:pPr>
            <w:r>
              <w:rPr>
                <w:rFonts w:ascii="Tahoma" w:eastAsia="Tahoma" w:hAnsi="Tahoma" w:cs="Tahoma"/>
                <w:sz w:val="18"/>
                <w:szCs w:val="18"/>
              </w:rPr>
              <w:lastRenderedPageBreak/>
              <w:t>3</w:t>
            </w:r>
            <w:r w:rsidR="00C04251">
              <w:rPr>
                <w:rFonts w:ascii="Tahoma" w:eastAsia="Tahoma" w:hAnsi="Tahoma" w:cs="Tahoma"/>
                <w:sz w:val="18"/>
                <w:szCs w:val="18"/>
              </w:rPr>
              <w:t>0</w:t>
            </w:r>
            <w:r>
              <w:rPr>
                <w:rFonts w:ascii="Tahoma" w:eastAsia="Tahoma" w:hAnsi="Tahoma" w:cs="Tahoma"/>
                <w:sz w:val="18"/>
                <w:szCs w:val="18"/>
              </w:rPr>
              <w:t>.09.2027 r.</w:t>
            </w:r>
          </w:p>
        </w:tc>
        <w:tc>
          <w:tcPr>
            <w:tcW w:w="657" w:type="dxa"/>
            <w:tcBorders>
              <w:top w:val="single" w:sz="6" w:space="0" w:color="auto"/>
              <w:left w:val="single" w:sz="6" w:space="0" w:color="auto"/>
              <w:bottom w:val="single" w:sz="6" w:space="0" w:color="auto"/>
              <w:right w:val="single" w:sz="12" w:space="0" w:color="auto"/>
            </w:tcBorders>
            <w:shd w:val="clear" w:color="auto" w:fill="FFFFFF"/>
            <w:vAlign w:val="center"/>
          </w:tcPr>
          <w:p w14:paraId="37173427" w14:textId="17D1DE6F" w:rsidR="00FC15AB" w:rsidRPr="003C2505" w:rsidRDefault="004F18E2" w:rsidP="00FC15AB">
            <w:pPr>
              <w:shd w:val="clear" w:color="auto" w:fill="FFFFFF"/>
              <w:ind w:left="57" w:right="57"/>
              <w:rPr>
                <w:b/>
              </w:rPr>
            </w:pPr>
            <w:r>
              <w:rPr>
                <w:rFonts w:ascii="Tahoma" w:eastAsia="Tahoma" w:hAnsi="Tahoma" w:cs="Tahoma"/>
                <w:color w:val="000000"/>
                <w:sz w:val="18"/>
                <w:szCs w:val="18"/>
              </w:rPr>
              <w:t>10</w:t>
            </w:r>
            <w:r w:rsidR="00FC15AB">
              <w:rPr>
                <w:rFonts w:ascii="Tahoma" w:eastAsia="Tahoma" w:hAnsi="Tahoma" w:cs="Tahoma"/>
                <w:color w:val="000000"/>
                <w:sz w:val="18"/>
                <w:szCs w:val="18"/>
              </w:rPr>
              <w:t xml:space="preserve"> %</w:t>
            </w:r>
          </w:p>
        </w:tc>
      </w:tr>
      <w:tr w:rsidR="00FC15AB" w:rsidRPr="003C2505" w14:paraId="6F146E6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4"/>
        </w:trPr>
        <w:tc>
          <w:tcPr>
            <w:tcW w:w="3108" w:type="dxa"/>
            <w:tcBorders>
              <w:top w:val="single" w:sz="6" w:space="0" w:color="auto"/>
              <w:left w:val="single" w:sz="12" w:space="0" w:color="auto"/>
              <w:bottom w:val="single" w:sz="12" w:space="0" w:color="auto"/>
              <w:right w:val="single" w:sz="6" w:space="0" w:color="auto"/>
            </w:tcBorders>
            <w:shd w:val="clear" w:color="auto" w:fill="F2F2F2" w:themeFill="background1" w:themeFillShade="F2"/>
          </w:tcPr>
          <w:p w14:paraId="1590CC46" w14:textId="77777777" w:rsidR="00FC15AB" w:rsidRPr="003C2505" w:rsidRDefault="00FC15AB" w:rsidP="00FC15AB">
            <w:pPr>
              <w:ind w:left="57" w:right="57"/>
            </w:pPr>
            <w:r w:rsidRPr="003C2505">
              <w:t>Dopuszczenie waloryzacji ceny</w:t>
            </w:r>
            <w:r w:rsidRPr="003C2505">
              <w:br/>
              <w:t>oraz określenie zasad waloryzacji</w:t>
            </w:r>
          </w:p>
        </w:tc>
        <w:tc>
          <w:tcPr>
            <w:tcW w:w="7104" w:type="dxa"/>
            <w:gridSpan w:val="6"/>
            <w:tcBorders>
              <w:top w:val="single" w:sz="6" w:space="0" w:color="auto"/>
              <w:left w:val="single" w:sz="6" w:space="0" w:color="auto"/>
              <w:bottom w:val="single" w:sz="12" w:space="0" w:color="auto"/>
              <w:right w:val="single" w:sz="12" w:space="0" w:color="auto"/>
            </w:tcBorders>
            <w:shd w:val="clear" w:color="auto" w:fill="FFFFFF"/>
          </w:tcPr>
          <w:p w14:paraId="30FB6974" w14:textId="6315F358" w:rsidR="00FC15AB" w:rsidRPr="00293BC8" w:rsidRDefault="00FC15AB" w:rsidP="00FC15AB">
            <w:pPr>
              <w:shd w:val="clear" w:color="auto" w:fill="FFFFFF"/>
              <w:ind w:left="57" w:right="57"/>
              <w:jc w:val="both"/>
              <w:rPr>
                <w:bCs/>
              </w:rPr>
            </w:pPr>
            <w:r w:rsidRPr="00293BC8">
              <w:rPr>
                <w:bCs/>
              </w:rPr>
              <w:t>W przypadku podwyższenia stawki podatku VAT powyżej stawki opisanej</w:t>
            </w:r>
            <w:r>
              <w:rPr>
                <w:bCs/>
              </w:rPr>
              <w:t xml:space="preserve"> </w:t>
            </w:r>
            <w:r w:rsidRPr="00293BC8">
              <w:rPr>
                <w:bCs/>
              </w:rPr>
              <w:t xml:space="preserve">w umowie deweloperskiej (dalej: Umowie) i mającej wpływ na wysokość Ceny Brutto przed dokonaniem przez Nabywcę pełnego rozliczenia </w:t>
            </w:r>
            <w:r>
              <w:rPr>
                <w:bCs/>
              </w:rPr>
              <w:t xml:space="preserve">– </w:t>
            </w:r>
            <w:r w:rsidRPr="00293BC8">
              <w:rPr>
                <w:bCs/>
              </w:rPr>
              <w:t>przy czym przez pełne rozliczenie się Nabywcy z Deweloperem, Strony rozumieją wpłacenie przez Nabywcę 100% (stu procent) Ceny Brutto odpowiednio na Rachunek Wirtualny Nabywcy i Rachunek Dewelopera, Nabywca będzie uprawniony do odstąpienia od niniejszej Umowy. Powyższe prawo odstąpienia od Umowy Nabywca może wykonać poprzez złożenie odpowiedniego oświadczenia na piśmie z podpisem notarialnie poświadczonym</w:t>
            </w:r>
            <w:r>
              <w:rPr>
                <w:bCs/>
              </w:rPr>
              <w:br/>
            </w:r>
            <w:r w:rsidRPr="00293BC8">
              <w:rPr>
                <w:bCs/>
              </w:rPr>
              <w:t>w terminie 30 (trzydziestu) dni od dnia wejścia w życie przepisów dotyczących podwyższenia stawki podatku VAT,</w:t>
            </w:r>
            <w:r>
              <w:rPr>
                <w:bCs/>
              </w:rPr>
              <w:t xml:space="preserve"> </w:t>
            </w:r>
            <w:r w:rsidRPr="00293BC8">
              <w:rPr>
                <w:bCs/>
              </w:rPr>
              <w:t>z zastrzeżeniem postanowień ostatniego zdania niniejszego artykułu. Oświadczenie</w:t>
            </w:r>
            <w:r>
              <w:rPr>
                <w:bCs/>
              </w:rPr>
              <w:t xml:space="preserve"> </w:t>
            </w:r>
            <w:r w:rsidRPr="00293BC8">
              <w:rPr>
                <w:bCs/>
              </w:rPr>
              <w:t>o odstąpieniu od Umowy jest skuteczne, jeśli zawiera zgodę Nabywcy na wykreślenie praw i roszczeń ujawnionych na podstawie niniejszej Umowy</w:t>
            </w:r>
            <w:r>
              <w:rPr>
                <w:bCs/>
              </w:rPr>
              <w:t xml:space="preserve"> </w:t>
            </w:r>
            <w:r w:rsidRPr="00293BC8">
              <w:rPr>
                <w:bCs/>
              </w:rPr>
              <w:t>w księdze wieczystej prowadzonej dla Nieruchomości Przedsięwzięcia Deweloperskiego. Nieskorzystanie przez Nabywcę z uprawnienia do odstąpienia</w:t>
            </w:r>
            <w:r>
              <w:rPr>
                <w:bCs/>
              </w:rPr>
              <w:t xml:space="preserve"> </w:t>
            </w:r>
            <w:r w:rsidRPr="00293BC8">
              <w:rPr>
                <w:bCs/>
              </w:rPr>
              <w:t>w powyższym terminie oznacza utratę możliwości skorzystania z tego uprawnienia. W przypadku nieskorzystania przez Nabywcę z uprawnienia do odstąpienia od niniejszej Umowy z powodu podwyższenia stawki VAT, kwoty przypadające do zapłaty po dniu podwyższenia stawki VAT, zostaną podwyższone</w:t>
            </w:r>
            <w:r>
              <w:rPr>
                <w:bCs/>
              </w:rPr>
              <w:br/>
            </w:r>
            <w:r w:rsidRPr="00293BC8">
              <w:rPr>
                <w:bCs/>
              </w:rPr>
              <w:t>o kwotę wynikającą ze wzrostu stawki podatku VAT, a Nabywca zobowiązany będzie do zapłacenia kwoty wynikającej ze wzrostu stawki podatku VAT</w:t>
            </w:r>
            <w:r>
              <w:rPr>
                <w:bCs/>
              </w:rPr>
              <w:t xml:space="preserve"> </w:t>
            </w:r>
            <w:r w:rsidRPr="00293BC8">
              <w:rPr>
                <w:bCs/>
              </w:rPr>
              <w:t>w terminie wskazanym przez Dewelopera, lecz nie krótszym niż 14 (czternaście) dni od dnia doręczenia Nabywcy stosownego wezwania. W przypadku nieskorzystania przez Nabywcę z uprawnienia do odstąpienia od niniejszej Umowy, Nabywca może zostać również zobowiązany do zapłaty kwoty wynikającej ze wzrostu stawki podatku VAT od kwot zapłaconych przed dniem podwyższenia stawki podatku VAT, jeżeli konieczność naliczenia podwyższonej stawki podatku VAT od takich kwot wynikać będzie z przepisów powszechnie obowiązujących. Nabywcy nie przysługuje prawo do odstąpienia od Umowy na podstawie niniejszego artykułu, jeżeli Deweloper poinformował go, iż mimo zmiany stawki podatku VAT, Cena Brutto nie uległa zmianie (w szczególności na skutek obniżenia ceny netto przez Dewelopera, do czego Deweloper upoważniony jest na mocy Umowy).</w:t>
            </w:r>
          </w:p>
          <w:p w14:paraId="38095DFC" w14:textId="77777777" w:rsidR="00FC15AB" w:rsidRPr="00293BC8" w:rsidRDefault="00FC15AB" w:rsidP="00FC15AB">
            <w:pPr>
              <w:shd w:val="clear" w:color="auto" w:fill="FFFFFF"/>
              <w:ind w:left="57" w:right="57"/>
              <w:jc w:val="both"/>
              <w:rPr>
                <w:bCs/>
              </w:rPr>
            </w:pPr>
            <w:r w:rsidRPr="00293BC8">
              <w:rPr>
                <w:bCs/>
              </w:rPr>
              <w:t>W przypadku obniżenia stawki podatku VAT przed dokonaniem przez Nabywcę pełnego rozliczenia Ceny Brutto, w stosunku do stawek obowiązujących w dniu zawarcia Umowy, Deweloper odpowiednio obniży Cenę Brutto, w taki sposób, że do kwot netto przypadających do zapłaty po dniu obniżenia stawki podatku VAT, doliczy ten podatek w wysokości obowiązującej w dniu wystawienia faktury a w przypadku jeśli powstanie nadpłata spowodowana obniżką stawki podatku VAT, zostanie ona rozliczona wraz z płatnością ostatniej raty Ceny Brutto. Postanowienie zdania poprzedniego stosuje się również do kwot zapłaconych przed dniem obniżenia stawki podatku VAT, jeżeli konieczność obniżenia stawki podatku VAT dla kwot netto zapłaconych przed dniem tego obniżenia wynikać będzie z przepisów powszechnie obowiązujących.</w:t>
            </w:r>
          </w:p>
          <w:p w14:paraId="6EF95A91" w14:textId="5A675407" w:rsidR="00FC15AB" w:rsidRPr="003C2505" w:rsidRDefault="00FC15AB" w:rsidP="00FC15AB">
            <w:pPr>
              <w:shd w:val="clear" w:color="auto" w:fill="FFFFFF"/>
              <w:ind w:left="57" w:right="57"/>
              <w:jc w:val="both"/>
              <w:rPr>
                <w:b/>
              </w:rPr>
            </w:pPr>
            <w:r w:rsidRPr="00293BC8">
              <w:rPr>
                <w:bCs/>
              </w:rPr>
              <w:t>W przypadku zmiany Ceny Brutto wskazanej w Umowie, wynikającej ze zmiany stawki podatku VAT, i nieskorzystania przez Nabywcę z prawa do odstąpienia od Umowy, Strony potwierdzą fakt dokonania zmiany wysokości Ceny Brutto poprzez sporządzenie aneksu do Umowy w formie aktu notarialnego, co nie stanowi jednak warunku zmiany Ceny Brutto, która następuje wyłącznie w oparciu o postanowienia Umowy.</w:t>
            </w:r>
          </w:p>
        </w:tc>
      </w:tr>
      <w:tr w:rsidR="00FC15AB" w:rsidRPr="003C2505" w14:paraId="5FA24C4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61"/>
        </w:trPr>
        <w:tc>
          <w:tcPr>
            <w:tcW w:w="10212"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7DDB42E5" w14:textId="77777777" w:rsidR="00FC15AB" w:rsidRPr="003C2505" w:rsidRDefault="00FC15AB" w:rsidP="00FC15AB">
            <w:pPr>
              <w:ind w:left="57" w:right="57"/>
              <w:jc w:val="both"/>
              <w:rPr>
                <w:b/>
                <w:bCs/>
              </w:rPr>
            </w:pPr>
            <w:r w:rsidRPr="003C2505">
              <w:rPr>
                <w:b/>
                <w:bCs/>
              </w:rPr>
              <w:t>WARUNKI ODSTĄPIENIA OD UMOWY DEWELOPERSKIEJ LUB UMOWY, O KTÓREJ MOWA W ART. 2 UST. 1 PKT 2, 3 LUB 5 USTAWY Z DNIA 20 MAJA 2021 r. O OCHRONIE PRAW NABYWCY LOKALU MIESZKALNEGO LUB DOMU JEDNORODZINNEGO ORAZ DEWELOPERSKIM FUNDUSZU GWARANCYJNYM</w:t>
            </w:r>
          </w:p>
        </w:tc>
      </w:tr>
      <w:tr w:rsidR="00FC15AB" w:rsidRPr="003C2505" w14:paraId="7558C90B"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78"/>
        </w:trPr>
        <w:tc>
          <w:tcPr>
            <w:tcW w:w="3236" w:type="dxa"/>
            <w:gridSpan w:val="2"/>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055B1E2" w14:textId="77777777" w:rsidR="00FC15AB" w:rsidRPr="003C2505" w:rsidRDefault="00FC15AB" w:rsidP="00FC15AB">
            <w:pPr>
              <w:ind w:left="57" w:right="57"/>
            </w:pPr>
            <w:r w:rsidRPr="003C2505">
              <w:lastRenderedPageBreak/>
              <w:t xml:space="preserve">Warunki, na jakich można odstąpić </w:t>
            </w:r>
            <w:r w:rsidRPr="003C2505">
              <w:br/>
              <w:t xml:space="preserve">od umowy deweloperskiej lub jednej </w:t>
            </w:r>
            <w:r w:rsidRPr="003C2505">
              <w:br/>
              <w:t>z umów, o których mowa w art. 2</w:t>
            </w:r>
            <w:r w:rsidRPr="003C2505">
              <w:br/>
              <w:t>ust. 1 pkt 2, 3 lub 5 ustawy z dnia</w:t>
            </w:r>
            <w:r w:rsidRPr="003C2505">
              <w:br/>
              <w:t>20 maja 2021 r. o ochronie praw nabywcy lokalu mieszkalnego</w:t>
            </w:r>
            <w:r w:rsidRPr="003C2505">
              <w:br/>
              <w:t>lub domu jednorodzinnego</w:t>
            </w:r>
            <w:r w:rsidRPr="003C2505">
              <w:br/>
              <w:t>oraz Deweloperskim Funduszu Gwarancyjnym</w:t>
            </w:r>
          </w:p>
        </w:tc>
        <w:tc>
          <w:tcPr>
            <w:tcW w:w="6976" w:type="dxa"/>
            <w:gridSpan w:val="5"/>
            <w:tcBorders>
              <w:top w:val="single" w:sz="6" w:space="0" w:color="auto"/>
              <w:left w:val="single" w:sz="6" w:space="0" w:color="auto"/>
              <w:bottom w:val="single" w:sz="6" w:space="0" w:color="auto"/>
              <w:right w:val="single" w:sz="12" w:space="0" w:color="auto"/>
            </w:tcBorders>
            <w:shd w:val="clear" w:color="auto" w:fill="FFFFFF"/>
          </w:tcPr>
          <w:p w14:paraId="3E2519C9" w14:textId="77777777" w:rsidR="00FC15AB" w:rsidRPr="002C01D3" w:rsidRDefault="00FC15AB" w:rsidP="00FC15AB">
            <w:pPr>
              <w:keepNext/>
              <w:widowControl w:val="0"/>
              <w:numPr>
                <w:ilvl w:val="0"/>
                <w:numId w:val="1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2"/>
              </w:tabs>
              <w:ind w:leftChars="-1" w:hangingChars="1" w:hanging="2"/>
              <w:jc w:val="center"/>
              <w:textDirection w:val="btLr"/>
              <w:textAlignment w:val="top"/>
              <w:outlineLvl w:val="0"/>
              <w:rPr>
                <w:b/>
                <w:i/>
                <w:smallCaps/>
                <w:color w:val="000000"/>
                <w:sz w:val="52"/>
                <w:szCs w:val="52"/>
              </w:rPr>
            </w:pPr>
            <w:r w:rsidRPr="002C01D3">
              <w:rPr>
                <w:b/>
                <w:smallCaps/>
                <w:color w:val="000000"/>
              </w:rPr>
              <w:t>ARTYKUŁ 12. ODSTĄPIENIE OD UMOWY ORAZ KARY UMOWNE I ODSETKI</w:t>
            </w:r>
          </w:p>
          <w:p w14:paraId="305B00D7" w14:textId="770BBF8C" w:rsidR="00FC15AB" w:rsidRPr="002C01D3" w:rsidRDefault="00FC15AB" w:rsidP="00FC15AB">
            <w:pPr>
              <w:pStyle w:val="Akapitzlist"/>
              <w:numPr>
                <w:ilvl w:val="1"/>
                <w:numId w:val="12"/>
              </w:numPr>
              <w:jc w:val="both"/>
              <w:textDirection w:val="btLr"/>
              <w:textAlignment w:val="top"/>
              <w:outlineLvl w:val="0"/>
              <w:rPr>
                <w:sz w:val="16"/>
                <w:szCs w:val="16"/>
              </w:rPr>
            </w:pPr>
            <w:r w:rsidRPr="002C01D3">
              <w:t>Zgodnie z art. 43 Ustawy o Ochronie Praw Nabywcy, Nabywca ma prawo odstąpić od niniejszej Umowy w następujących przypadkach:</w:t>
            </w:r>
          </w:p>
          <w:p w14:paraId="2E3C110C" w14:textId="18C05838" w:rsidR="00FC15AB" w:rsidRPr="002C01D3" w:rsidRDefault="00FC15AB" w:rsidP="00FC15AB">
            <w:pPr>
              <w:tabs>
                <w:tab w:val="right" w:pos="9072"/>
              </w:tabs>
              <w:ind w:leftChars="115" w:left="895" w:hangingChars="331" w:hanging="665"/>
              <w:jc w:val="both"/>
              <w:rPr>
                <w:sz w:val="16"/>
                <w:szCs w:val="16"/>
              </w:rPr>
            </w:pPr>
            <w:r w:rsidRPr="002C01D3">
              <w:rPr>
                <w:b/>
              </w:rPr>
              <w:t>12.1.1.</w:t>
            </w:r>
            <w:r w:rsidRPr="002C01D3">
              <w:tab/>
              <w:t>jeżeli niniejsza Umowa nie zawiera elementów, o których mowa w art. 35 Ustawy o Ochronie Praw Nabywcy.</w:t>
            </w:r>
          </w:p>
          <w:p w14:paraId="5166C423" w14:textId="71482EAA" w:rsidR="00FC15AB" w:rsidRPr="002C01D3" w:rsidRDefault="00FC15AB" w:rsidP="00FC15AB">
            <w:pPr>
              <w:tabs>
                <w:tab w:val="right" w:pos="9072"/>
              </w:tabs>
              <w:ind w:leftChars="115" w:left="895" w:hangingChars="331" w:hanging="665"/>
              <w:jc w:val="both"/>
              <w:rPr>
                <w:sz w:val="16"/>
                <w:szCs w:val="16"/>
              </w:rPr>
            </w:pPr>
            <w:r w:rsidRPr="002C01D3">
              <w:rPr>
                <w:b/>
              </w:rPr>
              <w:t>12.1.2.</w:t>
            </w:r>
            <w:r w:rsidRPr="002C01D3">
              <w:tab/>
              <w:t>jeżeli informacje zawarte w niniejszej Umowie nie są zgodne</w:t>
            </w:r>
            <w:r>
              <w:br/>
            </w:r>
            <w:r w:rsidRPr="002C01D3">
              <w:t>z informacjami zawartymi w Prospekcie Informacyjnym lub w załącznikach, za wyjątkiem zmian, o których mowa w art. 35 ust. 2 Ustawy o Ochronie Praw Nabywcy.</w:t>
            </w:r>
          </w:p>
          <w:p w14:paraId="6E7F5731" w14:textId="79331821" w:rsidR="00FC15AB" w:rsidRPr="002C01D3" w:rsidRDefault="00FC15AB" w:rsidP="00FC15AB">
            <w:pPr>
              <w:tabs>
                <w:tab w:val="right" w:pos="9072"/>
              </w:tabs>
              <w:ind w:leftChars="115" w:left="895" w:hangingChars="331" w:hanging="665"/>
              <w:jc w:val="both"/>
              <w:rPr>
                <w:sz w:val="16"/>
                <w:szCs w:val="16"/>
              </w:rPr>
            </w:pPr>
            <w:r w:rsidRPr="002C01D3">
              <w:rPr>
                <w:b/>
              </w:rPr>
              <w:t>12.1.3.</w:t>
            </w:r>
            <w:r w:rsidRPr="002C01D3">
              <w:tab/>
              <w:t>jeżeli Spółka nie doręczyła Nabywcy zgodnie z art. 21 i art. 22 Ustawy</w:t>
            </w:r>
            <w:r w:rsidRPr="002C01D3">
              <w:br/>
              <w:t>o Ochronie Praw Nabywcy, Prospektu Informacyjnego wraz z załącznikami lub informacji o zmianie danych lub informacji zawartych w Prospekcie Informacyjnym lub jego załącznikach.</w:t>
            </w:r>
          </w:p>
          <w:p w14:paraId="2640E2E5" w14:textId="3831AB3E" w:rsidR="00FC15AB" w:rsidRPr="002C01D3" w:rsidRDefault="00FC15AB" w:rsidP="00FC15AB">
            <w:pPr>
              <w:tabs>
                <w:tab w:val="right" w:pos="9072"/>
              </w:tabs>
              <w:ind w:leftChars="115" w:left="895" w:hangingChars="331" w:hanging="665"/>
              <w:jc w:val="both"/>
              <w:rPr>
                <w:sz w:val="16"/>
                <w:szCs w:val="16"/>
              </w:rPr>
            </w:pPr>
            <w:r w:rsidRPr="002C01D3">
              <w:rPr>
                <w:b/>
              </w:rPr>
              <w:t>12.1.4.</w:t>
            </w:r>
            <w:r w:rsidRPr="002C01D3">
              <w:tab/>
              <w:t>jeżeli dane lub informacje zawarte w Prospekcie Informacyjnym lub</w:t>
            </w:r>
            <w:r w:rsidRPr="002C01D3">
              <w:br/>
              <w:t>w załącznikach do Prospektu Informacyjnego, na podstawie których zawarto niniejszą Umowę, są niezgodne ze stanem faktycznym i prawnym w dniu zawarcia Umowy.</w:t>
            </w:r>
          </w:p>
          <w:p w14:paraId="224D3AD8" w14:textId="648329BC" w:rsidR="00FC15AB" w:rsidRPr="002C01D3" w:rsidRDefault="00FC15AB" w:rsidP="00FC15AB">
            <w:pPr>
              <w:tabs>
                <w:tab w:val="right" w:pos="9072"/>
              </w:tabs>
              <w:ind w:leftChars="115" w:left="895" w:hangingChars="331" w:hanging="665"/>
              <w:jc w:val="both"/>
              <w:rPr>
                <w:sz w:val="16"/>
                <w:szCs w:val="16"/>
              </w:rPr>
            </w:pPr>
            <w:r w:rsidRPr="002C01D3">
              <w:rPr>
                <w:b/>
              </w:rPr>
              <w:t>12.1.5.</w:t>
            </w:r>
            <w:r w:rsidRPr="002C01D3">
              <w:rPr>
                <w:b/>
              </w:rPr>
              <w:tab/>
            </w:r>
            <w:r w:rsidRPr="002C01D3">
              <w:t>jeżeli Prospekt Informacyjny, na podstawie którego zawarto niniejszą Umowę, nie zawiera danych lub informacji określonych we wzorze prospektu informacyjnego stanowiącego załącznik do Ustawy o Ochronie Praw Nabywcy.</w:t>
            </w:r>
          </w:p>
          <w:p w14:paraId="07D7272C" w14:textId="16E504B0" w:rsidR="00FC15AB" w:rsidRPr="002C01D3" w:rsidRDefault="00FC15AB" w:rsidP="00FC15AB">
            <w:pPr>
              <w:tabs>
                <w:tab w:val="right" w:pos="9072"/>
              </w:tabs>
              <w:ind w:leftChars="115" w:left="895" w:hangingChars="331" w:hanging="665"/>
              <w:jc w:val="both"/>
              <w:rPr>
                <w:sz w:val="16"/>
                <w:szCs w:val="16"/>
              </w:rPr>
            </w:pPr>
            <w:r w:rsidRPr="002C01D3">
              <w:rPr>
                <w:b/>
              </w:rPr>
              <w:t>12.1.6.</w:t>
            </w:r>
            <w:r w:rsidRPr="002C01D3">
              <w:tab/>
              <w:t xml:space="preserve">w przypadku </w:t>
            </w:r>
            <w:proofErr w:type="spellStart"/>
            <w:r w:rsidRPr="002C01D3">
              <w:t>nieprzeniesienia</w:t>
            </w:r>
            <w:proofErr w:type="spellEnd"/>
            <w:r w:rsidRPr="002C01D3">
              <w:t xml:space="preserve"> na Nabywcę Przedmiotu Umowy, w terminie</w:t>
            </w:r>
            <w:r w:rsidRPr="002C01D3">
              <w:br/>
              <w:t>o którym mowa w artykule 9.1. Umowy.</w:t>
            </w:r>
          </w:p>
          <w:p w14:paraId="64066706" w14:textId="6AF1A349" w:rsidR="00FC15AB" w:rsidRPr="002C01D3" w:rsidRDefault="00FC15AB" w:rsidP="00FC15AB">
            <w:pPr>
              <w:tabs>
                <w:tab w:val="right" w:pos="9072"/>
              </w:tabs>
              <w:ind w:leftChars="115" w:left="895" w:hangingChars="331" w:hanging="665"/>
              <w:jc w:val="both"/>
              <w:rPr>
                <w:iCs/>
              </w:rPr>
            </w:pPr>
            <w:r w:rsidRPr="002C01D3">
              <w:rPr>
                <w:b/>
                <w:iCs/>
              </w:rPr>
              <w:t>12.1.7.</w:t>
            </w:r>
            <w:r w:rsidRPr="002C01D3">
              <w:rPr>
                <w:iCs/>
              </w:rPr>
              <w:tab/>
              <w:t>w przypadku, w którym Deweloper nie zawrze umowy mieszkaniowego rachunku powierniczego z innym bankiem w trybie i terminie, o którym mowa w artykule 13. Umowy.</w:t>
            </w:r>
          </w:p>
          <w:p w14:paraId="64AB392E" w14:textId="7DF7FBD6" w:rsidR="00FC15AB" w:rsidRPr="002C01D3" w:rsidRDefault="00FC15AB" w:rsidP="00FC15AB">
            <w:pPr>
              <w:tabs>
                <w:tab w:val="right" w:pos="9072"/>
              </w:tabs>
              <w:ind w:leftChars="115" w:left="895" w:hangingChars="331" w:hanging="665"/>
              <w:jc w:val="both"/>
              <w:rPr>
                <w:bCs/>
                <w:iCs/>
              </w:rPr>
            </w:pPr>
            <w:r w:rsidRPr="002C01D3">
              <w:rPr>
                <w:b/>
                <w:iCs/>
              </w:rPr>
              <w:t>12.1.8.</w:t>
            </w:r>
            <w:r w:rsidRPr="002C01D3">
              <w:rPr>
                <w:b/>
                <w:iCs/>
              </w:rPr>
              <w:tab/>
            </w:r>
            <w:r w:rsidRPr="002C01D3">
              <w:rPr>
                <w:bCs/>
                <w:iCs/>
              </w:rPr>
              <w:t xml:space="preserve">w przypadku gdy Deweloper nie posiada zgody wierzyciela hipotecznego na </w:t>
            </w:r>
            <w:bookmarkStart w:id="3" w:name="_Hlk133539112"/>
            <w:proofErr w:type="spellStart"/>
            <w:r w:rsidRPr="002C01D3">
              <w:rPr>
                <w:bCs/>
                <w:iCs/>
              </w:rPr>
              <w:t>bezobciążeniowe</w:t>
            </w:r>
            <w:proofErr w:type="spellEnd"/>
            <w:r w:rsidRPr="002C01D3">
              <w:rPr>
                <w:bCs/>
                <w:iCs/>
              </w:rPr>
              <w:t xml:space="preserve"> ustanowienie odrębnej własności Lokalu Mieszkalnego</w:t>
            </w:r>
            <w:r>
              <w:rPr>
                <w:bCs/>
                <w:iCs/>
              </w:rPr>
              <w:t xml:space="preserve"> </w:t>
            </w:r>
            <w:r w:rsidRPr="002C01D3">
              <w:rPr>
                <w:bCs/>
                <w:iCs/>
              </w:rPr>
              <w:t>i przeniesienie jego własności na Nabywcę</w:t>
            </w:r>
            <w:bookmarkEnd w:id="3"/>
            <w:r w:rsidRPr="002C01D3">
              <w:rPr>
                <w:bCs/>
                <w:iCs/>
              </w:rPr>
              <w:t xml:space="preserve"> lub zobowiązania do jej udzielenia.</w:t>
            </w:r>
          </w:p>
          <w:p w14:paraId="17BD780C" w14:textId="2D854B70" w:rsidR="00FC15AB" w:rsidRPr="002C01D3" w:rsidRDefault="00FC15AB" w:rsidP="00FC15AB">
            <w:pPr>
              <w:tabs>
                <w:tab w:val="right" w:pos="9072"/>
              </w:tabs>
              <w:ind w:leftChars="115" w:left="895" w:hangingChars="331" w:hanging="665"/>
              <w:jc w:val="both"/>
              <w:rPr>
                <w:iCs/>
              </w:rPr>
            </w:pPr>
            <w:r w:rsidRPr="002C01D3">
              <w:rPr>
                <w:b/>
                <w:iCs/>
              </w:rPr>
              <w:t>12.1.9.</w:t>
            </w:r>
            <w:r w:rsidRPr="002C01D3">
              <w:rPr>
                <w:b/>
                <w:iCs/>
              </w:rPr>
              <w:tab/>
            </w:r>
            <w:r w:rsidRPr="002C01D3">
              <w:rPr>
                <w:iCs/>
              </w:rPr>
              <w:t xml:space="preserve">w przypadku niepoinformowania Nabywcy, na papierze lub innym trwałym nośniku, o zmianie banku prowadzącego mieszkaniowy rachunek powierniczy, spowodowanej ogłoszeniem upadłości Banku prowadzącego Otwarty Rachunek Powierniczy, i nieprzekazania Nabywcy oświadczenia banku, że </w:t>
            </w:r>
            <w:proofErr w:type="spellStart"/>
            <w:r w:rsidRPr="002C01D3">
              <w:rPr>
                <w:iCs/>
              </w:rPr>
              <w:t>nowootwarty</w:t>
            </w:r>
            <w:proofErr w:type="spellEnd"/>
            <w:r w:rsidRPr="002C01D3">
              <w:rPr>
                <w:iCs/>
              </w:rPr>
              <w:t xml:space="preserve"> rachunek powierniczy jest mieszkaniowym rachunkiem powierniczym w rozumieniu przepisów Ustawy o Ochronie Praw Nabywcy.</w:t>
            </w:r>
          </w:p>
          <w:p w14:paraId="5AB33222" w14:textId="6DABC38E" w:rsidR="00FC15AB" w:rsidRPr="002C01D3" w:rsidRDefault="00FC15AB" w:rsidP="00FC15AB">
            <w:pPr>
              <w:tabs>
                <w:tab w:val="right" w:pos="9072"/>
              </w:tabs>
              <w:ind w:leftChars="115" w:left="895" w:hangingChars="331" w:hanging="665"/>
              <w:jc w:val="both"/>
              <w:rPr>
                <w:bCs/>
                <w:iCs/>
              </w:rPr>
            </w:pPr>
            <w:r w:rsidRPr="002C01D3">
              <w:rPr>
                <w:b/>
                <w:iCs/>
              </w:rPr>
              <w:t>12.1.10.</w:t>
            </w:r>
            <w:r w:rsidRPr="002C01D3">
              <w:rPr>
                <w:b/>
                <w:iCs/>
              </w:rPr>
              <w:tab/>
            </w:r>
            <w:r w:rsidRPr="002C01D3">
              <w:rPr>
                <w:bCs/>
                <w:iCs/>
              </w:rPr>
              <w:t>w przypadku nieusunięcia przez Dewelopera wady istotnej Przedmiotu Umowy na zasadach określonych w artykule 7.10. Umowy.</w:t>
            </w:r>
          </w:p>
          <w:p w14:paraId="27973106" w14:textId="7179FD71" w:rsidR="00FC15AB" w:rsidRPr="002C01D3" w:rsidRDefault="00FC15AB" w:rsidP="00FC15AB">
            <w:pPr>
              <w:tabs>
                <w:tab w:val="right" w:pos="9072"/>
              </w:tabs>
              <w:ind w:leftChars="115" w:left="895" w:hangingChars="331" w:hanging="665"/>
              <w:jc w:val="both"/>
              <w:rPr>
                <w:bCs/>
                <w:iCs/>
              </w:rPr>
            </w:pPr>
            <w:r w:rsidRPr="002C01D3">
              <w:rPr>
                <w:b/>
                <w:iCs/>
              </w:rPr>
              <w:t>12.1.11.</w:t>
            </w:r>
            <w:r w:rsidRPr="002C01D3">
              <w:rPr>
                <w:b/>
                <w:iCs/>
              </w:rPr>
              <w:tab/>
            </w:r>
            <w:bookmarkStart w:id="4" w:name="mip59469402"/>
            <w:bookmarkEnd w:id="4"/>
            <w:r w:rsidRPr="002C01D3">
              <w:rPr>
                <w:bCs/>
                <w:iCs/>
              </w:rPr>
              <w:t>w przypadku stwierdzenia przez rzeczoznawcę istnienia wady istotnej,</w:t>
            </w:r>
            <w:r w:rsidRPr="002C01D3">
              <w:rPr>
                <w:bCs/>
                <w:iCs/>
              </w:rPr>
              <w:br/>
              <w:t>o którym mowa w artykule 7.12. Umowy.</w:t>
            </w:r>
          </w:p>
          <w:p w14:paraId="6E407184" w14:textId="7664E9A0" w:rsidR="00FC15AB" w:rsidRPr="002C01D3" w:rsidRDefault="00FC15AB" w:rsidP="00FC15AB">
            <w:pPr>
              <w:tabs>
                <w:tab w:val="right" w:pos="9072"/>
              </w:tabs>
              <w:ind w:leftChars="115" w:left="895" w:hangingChars="331" w:hanging="665"/>
              <w:jc w:val="both"/>
              <w:rPr>
                <w:bCs/>
                <w:iCs/>
              </w:rPr>
            </w:pPr>
            <w:r w:rsidRPr="002C01D3">
              <w:rPr>
                <w:b/>
                <w:iCs/>
              </w:rPr>
              <w:t>12.1.12.</w:t>
            </w:r>
            <w:r w:rsidRPr="002C01D3">
              <w:rPr>
                <w:b/>
                <w:iCs/>
              </w:rPr>
              <w:tab/>
            </w:r>
            <w:bookmarkStart w:id="5" w:name="mip59469403"/>
            <w:bookmarkEnd w:id="5"/>
            <w:r w:rsidRPr="002C01D3">
              <w:rPr>
                <w:bCs/>
                <w:iCs/>
              </w:rPr>
              <w:t>jeżeli syndyk zażądał wykonania Umowy na podstawie art. 98 ustawy</w:t>
            </w:r>
            <w:r>
              <w:rPr>
                <w:bCs/>
                <w:iCs/>
              </w:rPr>
              <w:br/>
            </w:r>
            <w:r w:rsidRPr="002C01D3">
              <w:rPr>
                <w:bCs/>
                <w:iCs/>
              </w:rPr>
              <w:t>z dnia</w:t>
            </w:r>
            <w:r>
              <w:rPr>
                <w:bCs/>
                <w:iCs/>
              </w:rPr>
              <w:t xml:space="preserve"> </w:t>
            </w:r>
            <w:r w:rsidRPr="002C01D3">
              <w:rPr>
                <w:bCs/>
                <w:iCs/>
              </w:rPr>
              <w:t xml:space="preserve">28 lutego 2003 roku – Prawo upadłościowe (tekst jednolity – Dz. U. z 2022 roku poz. 1520 z </w:t>
            </w:r>
            <w:proofErr w:type="spellStart"/>
            <w:r w:rsidRPr="002C01D3">
              <w:rPr>
                <w:bCs/>
                <w:iCs/>
              </w:rPr>
              <w:t>późn</w:t>
            </w:r>
            <w:proofErr w:type="spellEnd"/>
            <w:r w:rsidRPr="002C01D3">
              <w:rPr>
                <w:bCs/>
                <w:iCs/>
              </w:rPr>
              <w:t>. zm.).</w:t>
            </w:r>
          </w:p>
          <w:p w14:paraId="394FD9F4" w14:textId="1863925E" w:rsidR="00FC15AB" w:rsidRPr="002C01D3" w:rsidRDefault="00FC15AB" w:rsidP="00FC15AB">
            <w:pPr>
              <w:ind w:leftChars="12" w:left="612" w:hangingChars="293" w:hanging="588"/>
              <w:jc w:val="both"/>
              <w:rPr>
                <w:sz w:val="16"/>
                <w:szCs w:val="16"/>
              </w:rPr>
            </w:pPr>
            <w:r w:rsidRPr="002C01D3">
              <w:rPr>
                <w:b/>
              </w:rPr>
              <w:t>12.2.</w:t>
            </w:r>
            <w:r w:rsidRPr="002C01D3">
              <w:t xml:space="preserve"> </w:t>
            </w:r>
            <w:r w:rsidRPr="002C01D3">
              <w:tab/>
              <w:t>W przypadkach, o których mowa w artykułach 12.1.1. – 12.1.5. Umowy, Nabywca ma prawo odstąpić od niniejszej Umowy w terminie 30 (trzydziestu) dni od dnia jej zawarcia.</w:t>
            </w:r>
          </w:p>
          <w:p w14:paraId="47692900" w14:textId="6AF3F933" w:rsidR="00FC15AB" w:rsidRPr="002C01D3" w:rsidRDefault="00FC15AB" w:rsidP="00FC15AB">
            <w:pPr>
              <w:tabs>
                <w:tab w:val="right" w:pos="9072"/>
              </w:tabs>
              <w:ind w:leftChars="12" w:left="612" w:hangingChars="293" w:hanging="588"/>
              <w:jc w:val="both"/>
            </w:pPr>
            <w:r w:rsidRPr="002C01D3">
              <w:rPr>
                <w:b/>
              </w:rPr>
              <w:t xml:space="preserve">12.3. </w:t>
            </w:r>
            <w:r w:rsidRPr="002C01D3">
              <w:rPr>
                <w:b/>
              </w:rPr>
              <w:tab/>
            </w:r>
            <w:r w:rsidRPr="002C01D3">
              <w:t>W przypadku, o którym mowa w artykule 12.1.6. Umowy, przed skorzystaniem z prawa do odstąpienia od niniejszej Umowy – Nabywca wyznaczy Deweloperowi 120-dniowy termin na zawarcie Umowy Przenoszącej Własność, a w razie bezskutecznego upływu wyznaczonego terminu będzie uprawniony do odstąpienia od Umowy.</w:t>
            </w:r>
          </w:p>
          <w:p w14:paraId="2856CA28" w14:textId="2CABFA56" w:rsidR="00FC15AB" w:rsidRPr="002C01D3" w:rsidRDefault="00FC15AB" w:rsidP="00FC15AB">
            <w:pPr>
              <w:tabs>
                <w:tab w:val="right" w:pos="9072"/>
              </w:tabs>
              <w:ind w:leftChars="12" w:left="612" w:hangingChars="293" w:hanging="588"/>
              <w:jc w:val="both"/>
            </w:pPr>
            <w:r w:rsidRPr="002C01D3">
              <w:rPr>
                <w:b/>
              </w:rPr>
              <w:t xml:space="preserve">12.4. </w:t>
            </w:r>
            <w:r w:rsidRPr="002C01D3">
              <w:rPr>
                <w:b/>
              </w:rPr>
              <w:tab/>
            </w:r>
            <w:r w:rsidRPr="002C01D3">
              <w:t>W przypadku, o którym mowa w artykule 12.1.7. Umowy, Nabywca ma prawo odstąpić od Umowy, po dokonaniu przez Bank zwrotu środków zgodnie z art. 12 ust. 2. Ustawy o Ochronie Praw Nabywcy.</w:t>
            </w:r>
          </w:p>
          <w:p w14:paraId="24961C40" w14:textId="5CAF82CB" w:rsidR="00FC15AB" w:rsidRPr="002C01D3" w:rsidRDefault="00FC15AB" w:rsidP="00FC15AB">
            <w:pPr>
              <w:tabs>
                <w:tab w:val="right" w:pos="9072"/>
              </w:tabs>
              <w:ind w:leftChars="12" w:left="612" w:hangingChars="293" w:hanging="588"/>
              <w:jc w:val="both"/>
            </w:pPr>
            <w:r w:rsidRPr="002C01D3">
              <w:rPr>
                <w:b/>
              </w:rPr>
              <w:t xml:space="preserve">12.5. </w:t>
            </w:r>
            <w:r w:rsidRPr="002C01D3">
              <w:rPr>
                <w:b/>
              </w:rPr>
              <w:tab/>
            </w:r>
            <w:r w:rsidRPr="002C01D3">
              <w:t>W przypadku, o którym mowa w artykule 12.1.8. Umowy, Nabywca ma prawo odstąpić od Umowy w terminie 60 (sześćdziesięciu) dni od dnia jej zawarcia.</w:t>
            </w:r>
          </w:p>
          <w:p w14:paraId="2DC6942D" w14:textId="4CB9FACA" w:rsidR="00FC15AB" w:rsidRPr="002C01D3" w:rsidRDefault="00FC15AB" w:rsidP="00FC15AB">
            <w:pPr>
              <w:tabs>
                <w:tab w:val="right" w:pos="9072"/>
              </w:tabs>
              <w:ind w:leftChars="12" w:left="612" w:hangingChars="293" w:hanging="588"/>
              <w:jc w:val="both"/>
            </w:pPr>
            <w:r w:rsidRPr="002C01D3">
              <w:rPr>
                <w:b/>
              </w:rPr>
              <w:t xml:space="preserve">12.6. </w:t>
            </w:r>
            <w:r w:rsidRPr="002C01D3">
              <w:rPr>
                <w:b/>
              </w:rPr>
              <w:tab/>
            </w:r>
            <w:r w:rsidRPr="002C01D3">
              <w:t>W przypadku, o którym mowa w artykule 12.1.9. Umowy, Nabywca ma prawo odstąpić od Umowy po upływie 60 (sześćdziesięciu) dni od dnia podania do publicznej wiadomości informacji, o których mowa w art. 12 ust. 1. Ustawy</w:t>
            </w:r>
            <w:r>
              <w:br/>
            </w:r>
            <w:r w:rsidRPr="002C01D3">
              <w:t>o Ochronie Praw Nabywcy.</w:t>
            </w:r>
          </w:p>
          <w:p w14:paraId="362F3C6B" w14:textId="600BC450" w:rsidR="00FC15AB" w:rsidRPr="002C01D3" w:rsidRDefault="00FC15AB" w:rsidP="00FC15AB">
            <w:pPr>
              <w:tabs>
                <w:tab w:val="right" w:pos="9072"/>
              </w:tabs>
              <w:ind w:leftChars="12" w:left="612" w:hangingChars="293" w:hanging="588"/>
              <w:jc w:val="both"/>
              <w:rPr>
                <w:sz w:val="16"/>
                <w:szCs w:val="16"/>
              </w:rPr>
            </w:pPr>
            <w:r w:rsidRPr="002C01D3">
              <w:rPr>
                <w:b/>
              </w:rPr>
              <w:t xml:space="preserve">12.7. </w:t>
            </w:r>
            <w:r w:rsidRPr="002C01D3">
              <w:rPr>
                <w:b/>
              </w:rPr>
              <w:tab/>
            </w:r>
            <w:r w:rsidRPr="002C01D3">
              <w:t>Deweloper ma prawo odstąpić od niniejszej Umowy w przypadku niespełnienia przez Nabywcę świadczenia pieniężnego w terminach i na warunkach, o których mowa</w:t>
            </w:r>
            <w:r>
              <w:t xml:space="preserve"> </w:t>
            </w:r>
            <w:r w:rsidRPr="002C01D3">
              <w:t>w artykule 6. lub w wysokości określonej w artykule 4. Umowy,</w:t>
            </w:r>
            <w:r>
              <w:br/>
            </w:r>
            <w:r w:rsidRPr="002C01D3">
              <w:lastRenderedPageBreak/>
              <w:t>z zastrzeżeniem artykułów 4.2. – 4.10. Umowy, pomimo wezwania Nabywcy</w:t>
            </w:r>
            <w:r>
              <w:br/>
            </w:r>
            <w:r w:rsidRPr="002C01D3">
              <w:t>w formie pisemnej do uiszczenia zaległych kwot w terminie 30 (trzydziestu) dni od dnia doręczenia wezwania, chyba że niespełnienie przez Nabywcę świadczenia pieniężnego jest spowodowane działaniem siły wyższej.</w:t>
            </w:r>
          </w:p>
          <w:p w14:paraId="4D2DA5F1" w14:textId="20A63088" w:rsidR="00FC15AB" w:rsidRPr="002C01D3" w:rsidRDefault="00FC15AB" w:rsidP="00FC15AB">
            <w:pPr>
              <w:tabs>
                <w:tab w:val="right" w:pos="9072"/>
              </w:tabs>
              <w:ind w:leftChars="12" w:left="612" w:hangingChars="293" w:hanging="588"/>
              <w:jc w:val="both"/>
              <w:rPr>
                <w:sz w:val="16"/>
                <w:szCs w:val="16"/>
              </w:rPr>
            </w:pPr>
            <w:r w:rsidRPr="002C01D3">
              <w:rPr>
                <w:b/>
              </w:rPr>
              <w:t xml:space="preserve">12.8. </w:t>
            </w:r>
            <w:r w:rsidRPr="002C01D3">
              <w:rPr>
                <w:b/>
              </w:rPr>
              <w:tab/>
            </w:r>
            <w:r w:rsidRPr="002C01D3">
              <w:t>Deweloper ma prawo odstąpić od niniejszej Umowy w przypadku niestawienia się Nabywcy do odbioru Przedmiotu Umowy lub nieprzystąpienia do zawarcia Umowy Przenoszącej Własność, pomimo dwukrotnego doręczenia Nabywcy wezwania</w:t>
            </w:r>
            <w:r>
              <w:t xml:space="preserve"> </w:t>
            </w:r>
            <w:r w:rsidRPr="002C01D3">
              <w:t>w formie pisemnej w odstępie co najmniej 60 (sześćdziesięciu) dni, chyba że niestawienie się Nabywcy jest spowodowane działaniem siły wyższej.</w:t>
            </w:r>
          </w:p>
          <w:p w14:paraId="6B43FCEB" w14:textId="06780E1D" w:rsidR="00FC15AB" w:rsidRPr="002C01D3" w:rsidRDefault="00FC15AB" w:rsidP="00FC15AB">
            <w:pPr>
              <w:tabs>
                <w:tab w:val="left" w:pos="567"/>
              </w:tabs>
              <w:ind w:leftChars="12" w:left="612" w:hangingChars="293" w:hanging="588"/>
              <w:jc w:val="both"/>
              <w:rPr>
                <w:sz w:val="16"/>
                <w:szCs w:val="16"/>
              </w:rPr>
            </w:pPr>
            <w:r w:rsidRPr="002C01D3">
              <w:rPr>
                <w:b/>
              </w:rPr>
              <w:t>12.9.</w:t>
            </w:r>
            <w:r w:rsidRPr="002C01D3">
              <w:rPr>
                <w:b/>
              </w:rPr>
              <w:tab/>
            </w:r>
            <w:r w:rsidRPr="002C01D3">
              <w:t>Oświadczenie woli Dewelopera o odstąpieniu od niniejszej Umowy może zostać złożone w terminie 30 (trzydziestu) dni od dnia powzięcia przez Dewelopera wiadomości o okolicznościach uzasadniających odstąpienie</w:t>
            </w:r>
            <w:r>
              <w:br/>
            </w:r>
            <w:r w:rsidRPr="002C01D3">
              <w:t>i wymaga formy pisemnej. Deweloper powiadamia Nabywcę o odstąpieniu od Umowy pisemnie za pokwitowaniem przez Nabywcę lub listem poleconym na podany w niniejszej Umowie adres do doręczeń Nabywcy.</w:t>
            </w:r>
          </w:p>
          <w:p w14:paraId="2A4AB291" w14:textId="08D97547" w:rsidR="00FC15AB" w:rsidRPr="002C01D3" w:rsidRDefault="00FC15AB" w:rsidP="00FC15AB">
            <w:pPr>
              <w:ind w:leftChars="12" w:left="612" w:hangingChars="293" w:hanging="588"/>
              <w:jc w:val="both"/>
              <w:rPr>
                <w:sz w:val="16"/>
                <w:szCs w:val="16"/>
              </w:rPr>
            </w:pPr>
            <w:r w:rsidRPr="002C01D3">
              <w:rPr>
                <w:b/>
              </w:rPr>
              <w:t>12.10.</w:t>
            </w:r>
            <w:r w:rsidRPr="002C01D3">
              <w:rPr>
                <w:b/>
              </w:rPr>
              <w:tab/>
            </w:r>
            <w:r w:rsidRPr="002C01D3">
              <w:t>W każdym przypadku odstąpienia od niniejszej Umowy przez Nabywcę, oświadczenie woli Nabywcy o odstąpieniu od niniejszej Umowy jest skuteczne, jeżeli zawiera zgodę na wykreślenie praw i roszczeń Nabywcy ujawnionych</w:t>
            </w:r>
            <w:r>
              <w:t xml:space="preserve"> </w:t>
            </w:r>
            <w:r w:rsidRPr="002C01D3">
              <w:t>w księdze wieczystej prowadzonej dla Nieruchomości Przedsięwzięcia Deweloperskiego lub Nieruchomości Wspólnej na podstawie niniejszej Umowy. Oświadczenie woli Nabywcy o odstąpieniu od Umowy musi zostać złożone</w:t>
            </w:r>
            <w:r>
              <w:t xml:space="preserve"> </w:t>
            </w:r>
            <w:r w:rsidRPr="002C01D3">
              <w:t xml:space="preserve">w formie pisemnej z podpisem notarialnie poświadczonym, według wzoru określonego w </w:t>
            </w:r>
            <w:r w:rsidRPr="002C01D3">
              <w:rPr>
                <w:b/>
              </w:rPr>
              <w:t>Załączniku nr 3</w:t>
            </w:r>
            <w:r w:rsidRPr="002C01D3">
              <w:t xml:space="preserve"> do Umowy.</w:t>
            </w:r>
          </w:p>
          <w:p w14:paraId="0EB12D6F" w14:textId="571D4524" w:rsidR="00FC15AB" w:rsidRPr="002C01D3" w:rsidRDefault="00FC15AB" w:rsidP="00FC15AB">
            <w:pPr>
              <w:tabs>
                <w:tab w:val="right" w:pos="9072"/>
              </w:tabs>
              <w:ind w:leftChars="12" w:left="612" w:hangingChars="293" w:hanging="588"/>
              <w:jc w:val="both"/>
              <w:rPr>
                <w:sz w:val="16"/>
                <w:szCs w:val="16"/>
              </w:rPr>
            </w:pPr>
            <w:r w:rsidRPr="002C01D3">
              <w:rPr>
                <w:b/>
              </w:rPr>
              <w:t xml:space="preserve">12.11. </w:t>
            </w:r>
            <w:r w:rsidRPr="002C01D3">
              <w:rPr>
                <w:b/>
              </w:rPr>
              <w:tab/>
            </w:r>
            <w:r w:rsidRPr="002C01D3">
              <w:t>W przypadku odstąpienia od niniejszej Umowy przez Nabywcę z przyczyny,</w:t>
            </w:r>
            <w:r>
              <w:br/>
            </w:r>
            <w:r w:rsidRPr="002C01D3">
              <w:t>o której mowa w artykule 12.1.6. Umowy, Nabywcy przysługiwać będzie kara umowna</w:t>
            </w:r>
            <w:r>
              <w:t xml:space="preserve"> </w:t>
            </w:r>
            <w:r w:rsidRPr="002C01D3">
              <w:t>w wysokości __% (_______ procent) Ceny Brutto. Zapłata kary umownej nie pozbawia Nabywcy prawa dochodzenia naprawienia szkody rzeczywistej powstałej z tego tytułu oraz zwrotu utraconych korzyści na zasadach ogólnych określonych w Kodeksie cywilnym w zakresie przekraczającym wysokość zastrzeżonej kary umownej.</w:t>
            </w:r>
          </w:p>
          <w:p w14:paraId="3E28BD1D" w14:textId="753737D7" w:rsidR="00FC15AB" w:rsidRPr="002C01D3" w:rsidRDefault="00FC15AB" w:rsidP="00FC15AB">
            <w:pPr>
              <w:tabs>
                <w:tab w:val="right" w:pos="9072"/>
              </w:tabs>
              <w:ind w:leftChars="12" w:left="612" w:hangingChars="293" w:hanging="588"/>
              <w:jc w:val="both"/>
              <w:rPr>
                <w:sz w:val="16"/>
                <w:szCs w:val="16"/>
              </w:rPr>
            </w:pPr>
            <w:r w:rsidRPr="002C01D3">
              <w:rPr>
                <w:b/>
              </w:rPr>
              <w:t xml:space="preserve">12.12. </w:t>
            </w:r>
            <w:r w:rsidRPr="002C01D3">
              <w:rPr>
                <w:b/>
              </w:rPr>
              <w:tab/>
            </w:r>
            <w:r w:rsidRPr="002C01D3">
              <w:t>W przypadku odstąpienia od niniejszej Umowy przez Dewelopera z przyczyny, o której mowa w artykule 12.8. Umowy, Deweloperowi przysługuje kara umowna w wysokości __% (_______ procent) Ceny Brutto. Zapłata kary umownej nie pozbawia Dewelopera prawa dochodzenia naprawienia szkody rzeczywistej powstałej z tego tytułu oraz zwrotu utraconych korzyści na zasadach ogólnych określonych w Kodeksie cywilnym</w:t>
            </w:r>
            <w:r>
              <w:t xml:space="preserve"> </w:t>
            </w:r>
            <w:r w:rsidRPr="002C01D3">
              <w:t>w zakresie przekraczającym wysokość zastrzeżonej kary umownej.</w:t>
            </w:r>
          </w:p>
          <w:p w14:paraId="3BEBC772" w14:textId="7B53F590" w:rsidR="00FC15AB" w:rsidRPr="002C01D3" w:rsidRDefault="00FC15AB" w:rsidP="00FC15AB">
            <w:pPr>
              <w:ind w:leftChars="12" w:left="612" w:hangingChars="293" w:hanging="588"/>
              <w:jc w:val="both"/>
            </w:pPr>
            <w:r w:rsidRPr="002C01D3">
              <w:rPr>
                <w:b/>
              </w:rPr>
              <w:t>12.13.</w:t>
            </w:r>
            <w:r w:rsidRPr="002C01D3">
              <w:rPr>
                <w:b/>
              </w:rPr>
              <w:tab/>
            </w:r>
            <w:r w:rsidRPr="002C01D3">
              <w:t>W przypadku,</w:t>
            </w:r>
            <w:r w:rsidRPr="002C01D3">
              <w:rPr>
                <w:b/>
              </w:rPr>
              <w:t xml:space="preserve"> </w:t>
            </w:r>
            <w:r w:rsidRPr="002C01D3">
              <w:t>w którym Nabywca opóźnia się ze spełnieniem któregokolwiek  świadczenia pieniężnego w terminach lub w wysokości określonej w Umowie, Deweloperowi przysługują odsetki za czas opóźnienia w wysokości maksymalnych odsetek za opóźnienie określonych w art. 481 § 2</w:t>
            </w:r>
            <w:r w:rsidRPr="002C01D3">
              <w:rPr>
                <w:vertAlign w:val="superscript"/>
              </w:rPr>
              <w:t>1</w:t>
            </w:r>
            <w:r w:rsidRPr="002C01D3">
              <w:t xml:space="preserve"> Kodeksu cywilnego, z tym zastrzeżeniem, że łączna kwota odsetek i kary umownej,</w:t>
            </w:r>
            <w:r>
              <w:br/>
            </w:r>
            <w:r w:rsidRPr="002C01D3">
              <w:t>o której mowa w artykułach  12.12. i 12.16. Umowy nie mogą przekroczyć łącznie kwoty __% (_______ procent) Ceny Brutto. Zapłata powyższych odsetek przez Nabywcę, nie pozbawia Dewelopera prawa dochodzenia naprawienia szkody rzeczywistej powstałej z tego tytułu oraz zwrotu utraconych korzyści na zasadach ogólnych określonych w Kodeksie cywilnym</w:t>
            </w:r>
            <w:r>
              <w:t xml:space="preserve"> </w:t>
            </w:r>
            <w:r w:rsidRPr="002C01D3">
              <w:t>w zakresie przekraczającym wysokość zastrzeżonych odsetek.</w:t>
            </w:r>
          </w:p>
          <w:p w14:paraId="5F4F25F2" w14:textId="7BC691A3" w:rsidR="00FC15AB" w:rsidRPr="002C01D3" w:rsidRDefault="00FC15AB" w:rsidP="00FC15AB">
            <w:pPr>
              <w:ind w:leftChars="12" w:left="612" w:hangingChars="293" w:hanging="588"/>
              <w:jc w:val="both"/>
              <w:rPr>
                <w:sz w:val="16"/>
                <w:szCs w:val="16"/>
              </w:rPr>
            </w:pPr>
            <w:r w:rsidRPr="002C01D3">
              <w:rPr>
                <w:b/>
              </w:rPr>
              <w:t>12.14.</w:t>
            </w:r>
            <w:r w:rsidRPr="002C01D3">
              <w:rPr>
                <w:b/>
              </w:rPr>
              <w:tab/>
            </w:r>
            <w:r w:rsidRPr="002C01D3">
              <w:t>W sytuacji, gdy którakolwiek ze stron odstąpi od niniejszej Umowy, zwrot kwot wpłaconych przez Nabywcę na Rachunek Wirtualny Nabywcy w części wypłaconej Deweloperowi przez Bank, pomniejszonej lub powiększonej</w:t>
            </w:r>
            <w:r>
              <w:br/>
            </w:r>
            <w:r w:rsidRPr="002C01D3">
              <w:t>o ewentualne kary umowne, nastąpi w terminie 30 (trzydziestu) dni od dnia: doręczenia Deweloperowi oświadczenia Nabywcy o odstąpieniu od Umowy, złożonego w formie pisemnej</w:t>
            </w:r>
            <w:r>
              <w:t xml:space="preserve"> </w:t>
            </w:r>
            <w:r w:rsidRPr="002C01D3">
              <w:t xml:space="preserve">z podpisem notarialnie poświadczonym, zawierającego zgodę na wykreślenie roszczenia ujawnionego w księdze wieczystej prowadzonej dla Nieruchomości Przedsięwzięcia Deweloperskiego lub Nieruchomości Wspólnej, według wzoru określonego w </w:t>
            </w:r>
            <w:r w:rsidRPr="002C01D3">
              <w:rPr>
                <w:b/>
              </w:rPr>
              <w:t>Załączniku nr 3</w:t>
            </w:r>
            <w:r w:rsidRPr="002C01D3">
              <w:t xml:space="preserve"> do Umowy i ponadto, w przypadku gdy nabycie jest finansowane ze środków pochodzących z kredytu zaciągniętego w banku hipotecznym - doręczenia Deweloperowi bezwarunkowej zgody tego banku o której mowa</w:t>
            </w:r>
            <w:r>
              <w:t xml:space="preserve"> </w:t>
            </w:r>
            <w:r w:rsidRPr="002C01D3">
              <w:t>w artykule 2.11.9. Umowy.</w:t>
            </w:r>
          </w:p>
          <w:p w14:paraId="7A6FA454" w14:textId="0CC3A3A6" w:rsidR="00FC15AB" w:rsidRPr="002C01D3" w:rsidRDefault="00FC15AB" w:rsidP="00FC15AB">
            <w:pPr>
              <w:ind w:leftChars="12" w:left="612" w:hangingChars="293" w:hanging="588"/>
              <w:jc w:val="both"/>
              <w:rPr>
                <w:sz w:val="16"/>
                <w:szCs w:val="16"/>
              </w:rPr>
            </w:pPr>
            <w:r w:rsidRPr="002C01D3">
              <w:rPr>
                <w:b/>
              </w:rPr>
              <w:t>12.15.</w:t>
            </w:r>
            <w:r w:rsidRPr="002C01D3">
              <w:rPr>
                <w:b/>
              </w:rPr>
              <w:tab/>
            </w:r>
            <w:r w:rsidRPr="002C01D3">
              <w:t>Nabywca zobowiązuje się, że bezpośrednio po zawarciu niniejszej Umowy, złoży oświadczenie, w formie pisemnej z podpisem notarialnie poświadczonym,</w:t>
            </w:r>
            <w:r>
              <w:t xml:space="preserve"> </w:t>
            </w:r>
            <w:r w:rsidRPr="002C01D3">
              <w:t>o wyrażeniu zgody na wykreślenie roszczenia ujawnionego na jego rzecz</w:t>
            </w:r>
            <w:r>
              <w:t xml:space="preserve"> </w:t>
            </w:r>
            <w:r w:rsidRPr="002C01D3">
              <w:t xml:space="preserve">w księdze wieczystej prowadzonej dla Nieruchomości </w:t>
            </w:r>
            <w:r w:rsidRPr="002C01D3">
              <w:lastRenderedPageBreak/>
              <w:t xml:space="preserve">Przedsięwzięcia Deweloperskiego lub Nieruchomości Wspólnej, na wniosek zawarty w niniejszej Umowie, o treści określonej </w:t>
            </w:r>
            <w:r w:rsidRPr="002C01D3">
              <w:rPr>
                <w:b/>
              </w:rPr>
              <w:t xml:space="preserve">Załącznikiem nr 3a </w:t>
            </w:r>
            <w:r w:rsidRPr="002C01D3">
              <w:t>do Umowy. Deweloper jest uprawniony do posłużenia się zgodą Nabywcy na wykreślenie roszczenia Nabywcy z księgi wieczystej prowadzonej dla Nieruchomości Przedsięwzięcia Deweloperskiego wyłącznie w sytuacji odstąpienia od Umowy przez Dewelopera w sytuacjach opisanych w artykule 12.7. lub w artykule 12.8. Umowy.</w:t>
            </w:r>
          </w:p>
          <w:p w14:paraId="229626BC" w14:textId="7468F282" w:rsidR="00FC15AB" w:rsidRPr="003C2505" w:rsidRDefault="00FC15AB" w:rsidP="00FC15AB">
            <w:pPr>
              <w:shd w:val="clear" w:color="auto" w:fill="FFFFFF"/>
              <w:ind w:left="612" w:right="57" w:hanging="612"/>
              <w:jc w:val="both"/>
              <w:rPr>
                <w:b/>
              </w:rPr>
            </w:pPr>
            <w:r w:rsidRPr="002C01D3">
              <w:rPr>
                <w:b/>
              </w:rPr>
              <w:t xml:space="preserve">12.16. </w:t>
            </w:r>
            <w:r w:rsidRPr="002C01D3">
              <w:t>W sytuacji niedostarczenia przez Nabywcę zgody banku, o której mowa</w:t>
            </w:r>
            <w:r>
              <w:br/>
            </w:r>
            <w:r w:rsidRPr="002C01D3">
              <w:t>w artykule 2.11.9. Umowy, Nabywca jest zobowiązany do zapłaty na rzecz Dewelopera kary umownej w wysokości 0,05% (pięć setnych procent) Ceny Brutto, za każdy dzień opóźnienia, lecz nie więcej niż __% (_______ procent) Ceny Brutto. Zapłata kary umownej nie pozbawia Dewelopera prawa dochodzenia naprawienia szkody rzeczywistej powstałej z tego tytułu oraz zwrotu utraconych korzyści na zasadach ogólnych, określonych w Kodeksie cywilnym w zakresie przekraczającym wysokość zastrzeżonej kary umownej.</w:t>
            </w:r>
          </w:p>
        </w:tc>
      </w:tr>
      <w:tr w:rsidR="00FC15AB" w:rsidRPr="003C2505" w14:paraId="4198BBB0"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2"/>
        </w:trPr>
        <w:tc>
          <w:tcPr>
            <w:tcW w:w="10212"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6A25A786" w14:textId="73CA4E3E" w:rsidR="00FC15AB" w:rsidRPr="003C2505" w:rsidRDefault="00FC15AB" w:rsidP="00FC15AB">
            <w:pPr>
              <w:ind w:left="57" w:right="57"/>
              <w:jc w:val="both"/>
              <w:rPr>
                <w:b/>
                <w:bCs/>
              </w:rPr>
            </w:pPr>
            <w:r w:rsidRPr="003C2505">
              <w:rPr>
                <w:b/>
                <w:bCs/>
              </w:rPr>
              <w:lastRenderedPageBreak/>
              <w:t>INNE INFORMACJE</w:t>
            </w:r>
            <w:r w:rsidRPr="003C2505">
              <w:rPr>
                <w:rStyle w:val="Odwoanieprzypisudolnego"/>
              </w:rPr>
              <w:footnoteReference w:customMarkFollows="1" w:id="11"/>
              <w:t>44</w:t>
            </w:r>
            <w:r w:rsidRPr="003C2505">
              <w:rPr>
                <w:vertAlign w:val="superscript"/>
              </w:rPr>
              <w:t>)</w:t>
            </w:r>
          </w:p>
        </w:tc>
      </w:tr>
      <w:tr w:rsidR="00FC15AB" w:rsidRPr="003C2505" w14:paraId="2D71095D"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79"/>
        </w:trPr>
        <w:tc>
          <w:tcPr>
            <w:tcW w:w="10212" w:type="dxa"/>
            <w:gridSpan w:val="7"/>
            <w:tcBorders>
              <w:top w:val="single" w:sz="6" w:space="0" w:color="auto"/>
              <w:left w:val="single" w:sz="12" w:space="0" w:color="auto"/>
              <w:right w:val="single" w:sz="12" w:space="0" w:color="auto"/>
            </w:tcBorders>
            <w:shd w:val="clear" w:color="auto" w:fill="F2F2F2" w:themeFill="background1" w:themeFillShade="F2"/>
          </w:tcPr>
          <w:p w14:paraId="22CBA107" w14:textId="77777777" w:rsidR="00FC15AB" w:rsidRDefault="00FC15AB" w:rsidP="00FC15AB">
            <w:pPr>
              <w:pStyle w:val="Default"/>
              <w:ind w:left="57"/>
              <w:rPr>
                <w:sz w:val="20"/>
                <w:szCs w:val="20"/>
              </w:rPr>
            </w:pPr>
            <w:r>
              <w:rPr>
                <w:sz w:val="20"/>
                <w:szCs w:val="20"/>
              </w:rPr>
              <w:t xml:space="preserve">I. Informacja o: </w:t>
            </w:r>
          </w:p>
          <w:p w14:paraId="78ED59A3" w14:textId="77777777" w:rsidR="00FC15AB" w:rsidRDefault="00FC15AB" w:rsidP="00FC15AB">
            <w:pPr>
              <w:ind w:left="346" w:right="113" w:hanging="289"/>
              <w:jc w:val="both"/>
            </w:pPr>
            <w:r>
              <w:t>1)</w:t>
            </w:r>
            <w:r>
              <w:tab/>
              <w:t xml:space="preserve">zgodzie banku lub innego wierzyciela hipotecznego na </w:t>
            </w:r>
            <w:proofErr w:type="spellStart"/>
            <w:r>
              <w:t>bezobciążeniowe</w:t>
            </w:r>
            <w:proofErr w:type="spellEnd"/>
            <w:r>
              <w:t xml:space="preserve"> ustanowienie odrębnej własności lokalu mieszkalnego i przeniesienie jego własności na nabywcę po wpłacie pełnej ceny przez nabywcę lub zobowiązaniu do jej udzielenia, jeżeli takie obciążenie istnieje, albo zgodzie banku lub innego wierzyciela hipotecznego na </w:t>
            </w:r>
            <w:proofErr w:type="spellStart"/>
            <w:r>
              <w:t>bezobciążeniowe</w:t>
            </w:r>
            <w:proofErr w:type="spellEnd"/>
            <w:r>
              <w:t xml:space="preserve"> przeniesienie na nabywcę własności nieruchomości wraz z domem jednorodzinnym lub użytkowania wieczystego nieruchomości gruntowej i własności domu jednorodzinnego stanowiącego odrębną nieruchomość, lub przeniesienie ułamkowej części własności nieruchomości wraz z prawem do wyłącznego korzystania z części nieruchomości służącej zaspokajaniu potrzeb mieszkaniowych po wpłacie pełnej ceny przez nabywcę lub zobowiązaniu do jej udzielenia, jeżeli takie obciążenie istnieje; </w:t>
            </w:r>
          </w:p>
          <w:p w14:paraId="4494C916" w14:textId="77777777" w:rsidR="00FC15AB" w:rsidRDefault="00FC15AB" w:rsidP="00FC15AB">
            <w:pPr>
              <w:ind w:left="346" w:right="113" w:hanging="289"/>
              <w:jc w:val="both"/>
            </w:pPr>
            <w:r>
              <w:t>2)</w:t>
            </w:r>
            <w:r>
              <w:tab/>
              <w:t xml:space="preserve">w przypadku umów, o których mowa w art. 2 ust. 2 ustawy z dnia 20 maja 2021 r. o ochronie praw nabywcy lokalu mieszkalnego lub domu jednorodzinnego oraz Deweloperskim Funduszu Gwarancyjnym, o zgodzie banku lub innego wierzyciela hipotecznego na </w:t>
            </w:r>
            <w:proofErr w:type="spellStart"/>
            <w:r>
              <w:t>bezobciążeniowe</w:t>
            </w:r>
            <w:proofErr w:type="spellEnd"/>
            <w:r>
              <w:t xml:space="preserve"> przeniesienie własności lokalu użytkowego na nabywcę po wpłacie pełnej ceny przez nabywcę lub zobowiązaniu do udzielenia takiej zgody, jeżeli takie obciążenie istnieje, albo zgodzie banku lub innego wierzyciela hipotecznego na </w:t>
            </w:r>
            <w:proofErr w:type="spellStart"/>
            <w:r>
              <w:t>bezobciążeniowe</w:t>
            </w:r>
            <w:proofErr w:type="spellEnd"/>
            <w:r>
              <w:t xml:space="preserve"> przeniesienie na nabywcę ułamkowej części własności lokalu użytkowego po wpłacie pełnej ceny przez nabywcę lub zobowiązaniu do udzielenia takiej zgody, jeżeli takie obciążenie istnieje.</w:t>
            </w:r>
          </w:p>
          <w:p w14:paraId="1AF32909" w14:textId="77777777" w:rsidR="00FC15AB" w:rsidRDefault="00FC15AB" w:rsidP="00FC15AB">
            <w:pPr>
              <w:pStyle w:val="Default"/>
              <w:ind w:left="312" w:right="113" w:hanging="255"/>
              <w:jc w:val="both"/>
              <w:rPr>
                <w:sz w:val="20"/>
                <w:szCs w:val="20"/>
              </w:rPr>
            </w:pPr>
            <w:r>
              <w:rPr>
                <w:sz w:val="20"/>
                <w:szCs w:val="20"/>
              </w:rPr>
              <w:t>II. Informacja o możliwości zapoznania się w lokalu przedsiębiorstwa przez osobę zainteresowaną zawarciem umowy</w:t>
            </w:r>
            <w:r>
              <w:rPr>
                <w:sz w:val="20"/>
                <w:szCs w:val="20"/>
              </w:rPr>
              <w:br/>
              <w:t xml:space="preserve">odpowiednio do zakresu umowy z:  </w:t>
            </w:r>
          </w:p>
          <w:p w14:paraId="7D7A0227" w14:textId="77777777" w:rsidR="00FC15AB" w:rsidRDefault="00FC15AB" w:rsidP="00FC15AB">
            <w:pPr>
              <w:numPr>
                <w:ilvl w:val="0"/>
                <w:numId w:val="13"/>
              </w:numPr>
              <w:ind w:right="113"/>
              <w:jc w:val="both"/>
            </w:pPr>
            <w:r>
              <w:t xml:space="preserve">aktualnym stanem księgi wieczystej prowadzonej dla nieruchomości; </w:t>
            </w:r>
          </w:p>
          <w:p w14:paraId="4CB181BC" w14:textId="77777777" w:rsidR="00FC15AB" w:rsidRDefault="00FC15AB" w:rsidP="00FC15AB">
            <w:pPr>
              <w:numPr>
                <w:ilvl w:val="0"/>
                <w:numId w:val="13"/>
              </w:numPr>
              <w:ind w:left="697" w:right="113" w:hanging="357"/>
              <w:jc w:val="both"/>
            </w:pPr>
            <w:r>
              <w:t>aktualnym odpisem, wyciągiem, zaświadczeniem lub wydrukiem komputerowym z Centralnej Informacji Krajowego Rejestru Sądowego, jeżeli podmiot podlega wpisowi do Krajowego Rejestru Sądowego, albo aktualnym zaświadczeniem o wpisie do Centralnej Ewidencji i Informacji o Działalności Gospodarczej;</w:t>
            </w:r>
          </w:p>
          <w:p w14:paraId="50CAF4F8" w14:textId="77777777" w:rsidR="00FC15AB" w:rsidRDefault="00FC15AB" w:rsidP="00FC15AB">
            <w:pPr>
              <w:numPr>
                <w:ilvl w:val="0"/>
                <w:numId w:val="13"/>
              </w:numPr>
              <w:ind w:left="697" w:right="113" w:hanging="357"/>
              <w:jc w:val="both"/>
            </w:pPr>
            <w:r>
              <w:t>pozwoleniem na budowę albo zgłoszeniem budowy, o którym mowa w art. 29 ust. 1 pkt 1 ustawy z dnia 7 lipca 1994 r. – Prawo budowlane, do którego organ administracji architektoniczno-budowlanej nie wniósł sprzeciwu;</w:t>
            </w:r>
          </w:p>
          <w:p w14:paraId="1524A89C" w14:textId="77777777" w:rsidR="00FC15AB" w:rsidRDefault="00FC15AB" w:rsidP="00FC15AB">
            <w:pPr>
              <w:numPr>
                <w:ilvl w:val="0"/>
                <w:numId w:val="13"/>
              </w:numPr>
              <w:ind w:left="697" w:right="113" w:hanging="357"/>
              <w:jc w:val="both"/>
            </w:pPr>
            <w:r>
              <w:t>sprawozdaniem finansowym dewelopera za ostatnie dwa lata, a w przypadku:</w:t>
            </w:r>
          </w:p>
          <w:p w14:paraId="3A652C55" w14:textId="77777777" w:rsidR="00FC15AB" w:rsidRDefault="00FC15AB" w:rsidP="00FC15AB">
            <w:pPr>
              <w:numPr>
                <w:ilvl w:val="0"/>
                <w:numId w:val="14"/>
              </w:numPr>
              <w:ind w:left="1054" w:right="113" w:hanging="357"/>
              <w:jc w:val="both"/>
            </w:pPr>
            <w:r>
              <w:t>prowadzenia działalności przez okres krótszy niż dwa lata – sprawozdaniem finansowym za okres ostatniego roku,</w:t>
            </w:r>
          </w:p>
          <w:p w14:paraId="5662938B" w14:textId="77777777" w:rsidR="00FC15AB" w:rsidRDefault="00FC15AB" w:rsidP="00FC15AB">
            <w:pPr>
              <w:numPr>
                <w:ilvl w:val="0"/>
                <w:numId w:val="14"/>
              </w:numPr>
              <w:ind w:left="1054" w:right="113" w:hanging="357"/>
              <w:jc w:val="both"/>
            </w:pPr>
            <w:r>
              <w:t>realizacji inwestycji przez spółkę celową – sprawozdaniem spółki dominującej oraz spółki celowej;</w:t>
            </w:r>
          </w:p>
          <w:p w14:paraId="1EC30D18" w14:textId="77777777" w:rsidR="00FC15AB" w:rsidRDefault="00FC15AB" w:rsidP="00FC15AB">
            <w:pPr>
              <w:numPr>
                <w:ilvl w:val="0"/>
                <w:numId w:val="13"/>
              </w:numPr>
              <w:ind w:left="697" w:right="113" w:hanging="357"/>
              <w:jc w:val="both"/>
            </w:pPr>
            <w:r>
              <w:t>projektem budowlanym;</w:t>
            </w:r>
          </w:p>
          <w:p w14:paraId="3BDA2424" w14:textId="77777777" w:rsidR="00FC15AB" w:rsidRDefault="00FC15AB" w:rsidP="00FC15AB">
            <w:pPr>
              <w:numPr>
                <w:ilvl w:val="0"/>
                <w:numId w:val="13"/>
              </w:numPr>
              <w:ind w:left="697" w:right="113" w:hanging="357"/>
              <w:jc w:val="both"/>
            </w:pPr>
            <w:r>
              <w:t>decyzją o pozwoleniu na użytkowanie budynku lub zawiadomieniem o zakończeniu budowy, do którego organ nadzoru budowlanego nie wniósł sprzeciwu;</w:t>
            </w:r>
          </w:p>
          <w:p w14:paraId="3AA94B6D" w14:textId="77777777" w:rsidR="00FC15AB" w:rsidRDefault="00FC15AB" w:rsidP="00FC15AB">
            <w:pPr>
              <w:numPr>
                <w:ilvl w:val="0"/>
                <w:numId w:val="13"/>
              </w:numPr>
              <w:ind w:left="697" w:right="113" w:hanging="357"/>
              <w:jc w:val="both"/>
            </w:pPr>
            <w:r>
              <w:t>zaświadczeniem o samodzielności lokalu;</w:t>
            </w:r>
          </w:p>
          <w:p w14:paraId="0BBF5FFB" w14:textId="77777777" w:rsidR="00FC15AB" w:rsidRDefault="00FC15AB" w:rsidP="00FC15AB">
            <w:pPr>
              <w:numPr>
                <w:ilvl w:val="0"/>
                <w:numId w:val="13"/>
              </w:numPr>
              <w:ind w:left="697" w:right="113" w:hanging="357"/>
              <w:jc w:val="both"/>
            </w:pPr>
            <w:r>
              <w:t>aktem ustanowienia odrębnej własności lokalu;</w:t>
            </w:r>
          </w:p>
          <w:p w14:paraId="47D1C952" w14:textId="77777777" w:rsidR="00FC15AB" w:rsidRDefault="00FC15AB" w:rsidP="00FC15AB">
            <w:pPr>
              <w:numPr>
                <w:ilvl w:val="0"/>
                <w:numId w:val="13"/>
              </w:numPr>
              <w:ind w:left="697" w:right="113" w:hanging="357"/>
              <w:jc w:val="both"/>
            </w:pPr>
            <w:r>
              <w:t>dokumentem potwierdzającym:</w:t>
            </w:r>
          </w:p>
          <w:p w14:paraId="56251DEA" w14:textId="77777777" w:rsidR="00FC15AB" w:rsidRDefault="00FC15AB" w:rsidP="00FC15AB">
            <w:pPr>
              <w:numPr>
                <w:ilvl w:val="0"/>
                <w:numId w:val="15"/>
              </w:numPr>
              <w:ind w:left="1054" w:right="113" w:hanging="357"/>
              <w:jc w:val="both"/>
            </w:pPr>
            <w:r>
              <w:t xml:space="preserve">zgodę banku lub innego wierzyciela hipotecznego na </w:t>
            </w:r>
            <w:proofErr w:type="spellStart"/>
            <w:r>
              <w:t>bezobciążeniowe</w:t>
            </w:r>
            <w:proofErr w:type="spellEnd"/>
            <w:r>
              <w:t xml:space="preserve"> ustanowienie odrębnej własności lokalu mieszkalnego i przeniesienie jego własności na nabywcę po wpłacie pełnej ceny przez nabywcę lub zobowiązanie do jej udzielenia, jeżeli takie obciążenie istnieje, albo zgodę banku lub innego wierzyciela hipotecznego na </w:t>
            </w:r>
            <w:proofErr w:type="spellStart"/>
            <w:r>
              <w:t>bezobciążeniowe</w:t>
            </w:r>
            <w:proofErr w:type="spellEnd"/>
            <w:r>
              <w:t xml:space="preserve"> przeniesienie na nabywcę własności nieruchomości wraz z domem jednorodzinnym lub użytkowania wieczystego nieruchomości gruntowej i własności domu jednorodzinnego stanowiącego odrębną nieruchomość, lub przeniesienie ułamkowej części własności nieruchomości wraz </w:t>
            </w:r>
            <w:r>
              <w:br/>
              <w:t>z prawem do wyłącznego korzystania z części nieruchomości służącej zaspokajaniu potrzeb mieszkaniowych po wpłacie pełnej ceny przez nabywcę lub zobowiązanie do jej udzielenia, jeżeli takie obciążenie istnieje,</w:t>
            </w:r>
          </w:p>
          <w:p w14:paraId="68F96CA7" w14:textId="77777777" w:rsidR="00FC15AB" w:rsidRDefault="00FC15AB" w:rsidP="00FC15AB">
            <w:pPr>
              <w:numPr>
                <w:ilvl w:val="0"/>
                <w:numId w:val="15"/>
              </w:numPr>
              <w:ind w:left="1054" w:right="113" w:hanging="357"/>
              <w:jc w:val="both"/>
            </w:pPr>
            <w:r>
              <w:t xml:space="preserve">w przypadku umów, o których mowa w art. 2 ust. 2 ustawy z dnia 20 maja 2021 r. o ochronie praw nabywcy lokalu mieszkalnego lub domu jednorodzinnego oraz Deweloperskim Funduszu Gwarancyjnym, zgodę banku lub innego wierzyciela hipotecznego na </w:t>
            </w:r>
            <w:proofErr w:type="spellStart"/>
            <w:r>
              <w:t>bezobciążeniowe</w:t>
            </w:r>
            <w:proofErr w:type="spellEnd"/>
            <w:r>
              <w:t xml:space="preserve"> przeniesienie własności lokalu użytkowego na nabywcę po wpłacie pełnej ceny przez nabywcę lub zobowiązanie do udzielenia takiej zgody, jeżeli takie </w:t>
            </w:r>
            <w:r>
              <w:lastRenderedPageBreak/>
              <w:t xml:space="preserve">obciążenie istnieje, albo zgodę banku lub innego wierzyciela hipotecznego na </w:t>
            </w:r>
            <w:proofErr w:type="spellStart"/>
            <w:r>
              <w:t>bezobciążeniowe</w:t>
            </w:r>
            <w:proofErr w:type="spellEnd"/>
            <w:r>
              <w:t xml:space="preserve"> przeniesienie na nabywcę ułamkowej części własności lokalu użytkowego po wpłacie pełnej ceny przez nabywcę lub zobowiązanie do udzielenia takiej zgody, jeżeli takie obciążenie istnieje.</w:t>
            </w:r>
          </w:p>
          <w:p w14:paraId="43CA29EB" w14:textId="77777777" w:rsidR="00FC15AB" w:rsidRDefault="00FC15AB" w:rsidP="00FC15AB">
            <w:pPr>
              <w:pStyle w:val="Default"/>
              <w:ind w:left="312" w:right="113" w:hanging="255"/>
              <w:jc w:val="both"/>
              <w:rPr>
                <w:sz w:val="20"/>
                <w:szCs w:val="20"/>
              </w:rPr>
            </w:pPr>
          </w:p>
          <w:p w14:paraId="3DB701C0" w14:textId="77777777" w:rsidR="00FC15AB" w:rsidRDefault="00FC15AB" w:rsidP="00FC15AB">
            <w:pPr>
              <w:pStyle w:val="Default"/>
              <w:ind w:left="57" w:right="113"/>
              <w:jc w:val="both"/>
              <w:rPr>
                <w:sz w:val="20"/>
                <w:szCs w:val="20"/>
              </w:rPr>
            </w:pPr>
            <w:r>
              <w:rPr>
                <w:sz w:val="20"/>
                <w:szCs w:val="20"/>
              </w:rPr>
              <w:t xml:space="preserve">I. </w:t>
            </w:r>
          </w:p>
          <w:p w14:paraId="30CAF360" w14:textId="4A0324D0" w:rsidR="00FC15AB" w:rsidRDefault="00FC15AB" w:rsidP="00FC15AB">
            <w:pPr>
              <w:pStyle w:val="Default"/>
              <w:ind w:left="57" w:right="113"/>
              <w:jc w:val="both"/>
              <w:rPr>
                <w:sz w:val="20"/>
                <w:szCs w:val="20"/>
              </w:rPr>
            </w:pPr>
            <w:r>
              <w:rPr>
                <w:sz w:val="20"/>
                <w:szCs w:val="20"/>
              </w:rPr>
              <w:t>1</w:t>
            </w:r>
            <w:r w:rsidRPr="00014873">
              <w:rPr>
                <w:sz w:val="20"/>
                <w:szCs w:val="20"/>
              </w:rPr>
              <w:t xml:space="preserve">) </w:t>
            </w:r>
            <w:r w:rsidR="007B7CDF" w:rsidRPr="00014873">
              <w:rPr>
                <w:sz w:val="20"/>
                <w:szCs w:val="20"/>
              </w:rPr>
              <w:t xml:space="preserve">promesa udzielenia zgody na </w:t>
            </w:r>
            <w:proofErr w:type="spellStart"/>
            <w:r w:rsidR="007B7CDF" w:rsidRPr="00014873">
              <w:rPr>
                <w:sz w:val="20"/>
                <w:szCs w:val="20"/>
              </w:rPr>
              <w:t>bezciężarowe</w:t>
            </w:r>
            <w:proofErr w:type="spellEnd"/>
            <w:r w:rsidR="007B7CDF" w:rsidRPr="00014873">
              <w:rPr>
                <w:sz w:val="20"/>
                <w:szCs w:val="20"/>
              </w:rPr>
              <w:t xml:space="preserve"> wyodrębnienie lokali wydana w dniu 14 lipca 2026 roku przez </w:t>
            </w:r>
            <w:r w:rsidR="007B7CDF" w:rsidRPr="00014873">
              <w:rPr>
                <w:bCs/>
                <w:sz w:val="20"/>
                <w:szCs w:val="20"/>
              </w:rPr>
              <w:t xml:space="preserve">Bank Spółdzielczy Ziemi Łowickiej w Łowiczu z siedzibą w Łowiczu (REGON 000502581, KRS 0000040238), zgodnie z którą ten Bank wyrazi zgodę na </w:t>
            </w:r>
            <w:proofErr w:type="spellStart"/>
            <w:r w:rsidR="007B7CDF" w:rsidRPr="00014873">
              <w:rPr>
                <w:bCs/>
                <w:sz w:val="20"/>
                <w:szCs w:val="20"/>
              </w:rPr>
              <w:t>bezciężarowe</w:t>
            </w:r>
            <w:proofErr w:type="spellEnd"/>
            <w:r w:rsidR="007B7CDF" w:rsidRPr="00014873">
              <w:rPr>
                <w:bCs/>
                <w:sz w:val="20"/>
                <w:szCs w:val="20"/>
              </w:rPr>
              <w:t xml:space="preserve"> odłączenie lokali mieszkalnych i niemieszkalnych, które będą znajdować się na nieruchomości objętej księgą wieczystą LD1G/00122731/2 (wraz z odpowiednim udziałem w nieruchomości wspólnej) po wpłacie przez nabywcę na rachunek powierniczy (subkonto Nabywcy) prowadzony przez ING Bank Śląski Spółka Akcyjna na rzecz Dewelopera pełnej ceny sprzedaży lokalu</w:t>
            </w:r>
          </w:p>
          <w:p w14:paraId="74E76E6E" w14:textId="77777777" w:rsidR="00FC15AB" w:rsidRDefault="00FC15AB" w:rsidP="00FC15AB">
            <w:pPr>
              <w:pStyle w:val="Default"/>
              <w:ind w:left="57" w:right="113"/>
              <w:jc w:val="both"/>
              <w:rPr>
                <w:sz w:val="20"/>
                <w:szCs w:val="20"/>
              </w:rPr>
            </w:pPr>
            <w:r>
              <w:rPr>
                <w:sz w:val="20"/>
                <w:szCs w:val="20"/>
              </w:rPr>
              <w:t>2) nie dotyczy</w:t>
            </w:r>
          </w:p>
          <w:p w14:paraId="6D8479E1" w14:textId="77777777" w:rsidR="00FC15AB" w:rsidRDefault="00FC15AB" w:rsidP="00FC15AB">
            <w:pPr>
              <w:pStyle w:val="Default"/>
              <w:ind w:left="57" w:right="113"/>
              <w:jc w:val="both"/>
              <w:rPr>
                <w:sz w:val="20"/>
                <w:szCs w:val="20"/>
              </w:rPr>
            </w:pPr>
            <w:r>
              <w:rPr>
                <w:sz w:val="20"/>
                <w:szCs w:val="20"/>
              </w:rPr>
              <w:t>II.</w:t>
            </w:r>
          </w:p>
          <w:p w14:paraId="0E4499C3" w14:textId="77777777" w:rsidR="00FC15AB" w:rsidRDefault="00FC15AB" w:rsidP="00FC15AB">
            <w:pPr>
              <w:pStyle w:val="Default"/>
              <w:ind w:left="57" w:right="113"/>
              <w:jc w:val="both"/>
              <w:rPr>
                <w:sz w:val="20"/>
                <w:szCs w:val="20"/>
              </w:rPr>
            </w:pPr>
            <w:r>
              <w:rPr>
                <w:sz w:val="20"/>
                <w:szCs w:val="20"/>
              </w:rPr>
              <w:t>1) TAK</w:t>
            </w:r>
          </w:p>
          <w:p w14:paraId="78CB8C67" w14:textId="77777777" w:rsidR="00FC15AB" w:rsidRDefault="00FC15AB" w:rsidP="00FC15AB">
            <w:pPr>
              <w:pStyle w:val="Default"/>
              <w:ind w:left="57" w:right="113"/>
              <w:jc w:val="both"/>
              <w:rPr>
                <w:sz w:val="20"/>
                <w:szCs w:val="20"/>
              </w:rPr>
            </w:pPr>
            <w:r>
              <w:rPr>
                <w:sz w:val="20"/>
                <w:szCs w:val="20"/>
              </w:rPr>
              <w:t>2) TAK</w:t>
            </w:r>
          </w:p>
          <w:p w14:paraId="33D63EF5" w14:textId="77777777" w:rsidR="00FC15AB" w:rsidRDefault="00FC15AB" w:rsidP="00FC15AB">
            <w:pPr>
              <w:pStyle w:val="Default"/>
              <w:ind w:left="57" w:right="113"/>
              <w:jc w:val="both"/>
              <w:rPr>
                <w:sz w:val="20"/>
                <w:szCs w:val="20"/>
              </w:rPr>
            </w:pPr>
            <w:r>
              <w:rPr>
                <w:sz w:val="20"/>
                <w:szCs w:val="20"/>
              </w:rPr>
              <w:t>3) TAK</w:t>
            </w:r>
          </w:p>
          <w:p w14:paraId="3D3A1A71" w14:textId="77777777" w:rsidR="00FC15AB" w:rsidRDefault="00FC15AB" w:rsidP="00FC15AB">
            <w:pPr>
              <w:pStyle w:val="Default"/>
              <w:ind w:left="57" w:right="113"/>
              <w:jc w:val="both"/>
              <w:rPr>
                <w:sz w:val="20"/>
                <w:szCs w:val="20"/>
              </w:rPr>
            </w:pPr>
            <w:r>
              <w:rPr>
                <w:sz w:val="20"/>
                <w:szCs w:val="20"/>
              </w:rPr>
              <w:t>4) TAK</w:t>
            </w:r>
          </w:p>
          <w:p w14:paraId="791527EE" w14:textId="77777777" w:rsidR="00FC15AB" w:rsidRDefault="00FC15AB" w:rsidP="00FC15AB">
            <w:pPr>
              <w:pStyle w:val="Default"/>
              <w:ind w:left="57" w:right="113"/>
              <w:jc w:val="both"/>
              <w:rPr>
                <w:sz w:val="20"/>
                <w:szCs w:val="20"/>
              </w:rPr>
            </w:pPr>
            <w:r>
              <w:rPr>
                <w:sz w:val="20"/>
                <w:szCs w:val="20"/>
              </w:rPr>
              <w:t>5) TAK</w:t>
            </w:r>
          </w:p>
          <w:p w14:paraId="3BA9CF38" w14:textId="77777777" w:rsidR="00FC15AB" w:rsidRDefault="00FC15AB" w:rsidP="00FC15AB">
            <w:pPr>
              <w:pStyle w:val="Default"/>
              <w:ind w:left="57" w:right="113"/>
              <w:jc w:val="both"/>
              <w:rPr>
                <w:sz w:val="20"/>
                <w:szCs w:val="20"/>
              </w:rPr>
            </w:pPr>
            <w:r>
              <w:rPr>
                <w:sz w:val="20"/>
                <w:szCs w:val="20"/>
              </w:rPr>
              <w:t>6) nie dotyczy</w:t>
            </w:r>
          </w:p>
          <w:p w14:paraId="7C7F77A0" w14:textId="77777777" w:rsidR="00FC15AB" w:rsidRDefault="00FC15AB" w:rsidP="00FC15AB">
            <w:pPr>
              <w:pStyle w:val="Default"/>
              <w:ind w:left="57" w:right="113"/>
              <w:jc w:val="both"/>
              <w:rPr>
                <w:sz w:val="20"/>
                <w:szCs w:val="20"/>
              </w:rPr>
            </w:pPr>
            <w:r>
              <w:rPr>
                <w:sz w:val="20"/>
                <w:szCs w:val="20"/>
              </w:rPr>
              <w:t>7) nie dotyczy</w:t>
            </w:r>
          </w:p>
          <w:p w14:paraId="411D1EA0" w14:textId="77777777" w:rsidR="00FC15AB" w:rsidRDefault="00FC15AB" w:rsidP="00FC15AB">
            <w:pPr>
              <w:pStyle w:val="Default"/>
              <w:ind w:left="57" w:right="113"/>
              <w:jc w:val="both"/>
              <w:rPr>
                <w:sz w:val="20"/>
                <w:szCs w:val="20"/>
              </w:rPr>
            </w:pPr>
            <w:r>
              <w:rPr>
                <w:sz w:val="20"/>
                <w:szCs w:val="20"/>
              </w:rPr>
              <w:t>8) nie dotyczy</w:t>
            </w:r>
          </w:p>
          <w:p w14:paraId="152CB060" w14:textId="77777777" w:rsidR="00FC15AB" w:rsidRDefault="00FC15AB" w:rsidP="00FC15AB">
            <w:pPr>
              <w:pStyle w:val="Default"/>
              <w:ind w:left="57" w:right="113"/>
              <w:jc w:val="both"/>
              <w:rPr>
                <w:sz w:val="20"/>
                <w:szCs w:val="20"/>
              </w:rPr>
            </w:pPr>
            <w:r>
              <w:rPr>
                <w:sz w:val="20"/>
                <w:szCs w:val="20"/>
              </w:rPr>
              <w:t xml:space="preserve">9) </w:t>
            </w:r>
          </w:p>
          <w:p w14:paraId="6E771AF4" w14:textId="654608F0" w:rsidR="00FC15AB" w:rsidRPr="00014873" w:rsidRDefault="00FC15AB" w:rsidP="00FC15AB">
            <w:pPr>
              <w:pStyle w:val="Default"/>
              <w:ind w:left="57" w:right="113"/>
              <w:jc w:val="both"/>
              <w:rPr>
                <w:sz w:val="20"/>
                <w:szCs w:val="20"/>
              </w:rPr>
            </w:pPr>
            <w:r>
              <w:rPr>
                <w:sz w:val="20"/>
                <w:szCs w:val="20"/>
              </w:rPr>
              <w:t xml:space="preserve">a) </w:t>
            </w:r>
            <w:r w:rsidR="007B7CDF" w:rsidRPr="00014873">
              <w:rPr>
                <w:sz w:val="20"/>
                <w:szCs w:val="20"/>
              </w:rPr>
              <w:t>TAK</w:t>
            </w:r>
          </w:p>
          <w:p w14:paraId="6A51F8CD" w14:textId="77777777" w:rsidR="00FC15AB" w:rsidRDefault="00FC15AB" w:rsidP="00FC15AB">
            <w:pPr>
              <w:pStyle w:val="Default"/>
              <w:ind w:left="312" w:right="113" w:hanging="255"/>
              <w:jc w:val="both"/>
              <w:rPr>
                <w:sz w:val="20"/>
                <w:szCs w:val="20"/>
              </w:rPr>
            </w:pPr>
            <w:r w:rsidRPr="00014873">
              <w:rPr>
                <w:sz w:val="20"/>
                <w:szCs w:val="20"/>
              </w:rPr>
              <w:t>b) nie dotyczy</w:t>
            </w:r>
          </w:p>
          <w:p w14:paraId="65C2BB8B" w14:textId="77777777" w:rsidR="00FC15AB" w:rsidRDefault="00FC15AB" w:rsidP="00FC15AB">
            <w:pPr>
              <w:pStyle w:val="Default"/>
              <w:ind w:left="312" w:right="113" w:hanging="255"/>
              <w:jc w:val="both"/>
              <w:rPr>
                <w:sz w:val="20"/>
                <w:szCs w:val="20"/>
              </w:rPr>
            </w:pPr>
          </w:p>
          <w:p w14:paraId="7AA1B2FC" w14:textId="77777777" w:rsidR="00FC15AB" w:rsidRDefault="00FC15AB" w:rsidP="00FC15AB">
            <w:pPr>
              <w:pStyle w:val="Default"/>
              <w:ind w:left="312" w:right="113" w:hanging="255"/>
              <w:jc w:val="both"/>
              <w:rPr>
                <w:sz w:val="20"/>
                <w:szCs w:val="20"/>
              </w:rPr>
            </w:pPr>
          </w:p>
          <w:p w14:paraId="285C788A" w14:textId="77777777" w:rsidR="00FC15AB" w:rsidRDefault="00FC15AB" w:rsidP="00FC15AB">
            <w:pPr>
              <w:pStyle w:val="Default"/>
              <w:ind w:left="312" w:right="113" w:hanging="255"/>
              <w:jc w:val="both"/>
              <w:rPr>
                <w:sz w:val="20"/>
                <w:szCs w:val="20"/>
              </w:rPr>
            </w:pPr>
            <w:r>
              <w:rPr>
                <w:sz w:val="20"/>
                <w:szCs w:val="20"/>
              </w:rPr>
              <w:t>III. Informacja:</w:t>
            </w:r>
          </w:p>
          <w:p w14:paraId="537793E1" w14:textId="7E891DDF" w:rsidR="00FC15AB" w:rsidRPr="003C2505" w:rsidRDefault="00FC15AB" w:rsidP="00FC15AB">
            <w:pPr>
              <w:pStyle w:val="Default"/>
              <w:ind w:left="16" w:right="57"/>
              <w:jc w:val="both"/>
              <w:rPr>
                <w:sz w:val="20"/>
                <w:szCs w:val="20"/>
              </w:rPr>
            </w:pPr>
            <w:r>
              <w:rPr>
                <w:sz w:val="20"/>
                <w:szCs w:val="20"/>
              </w:rPr>
              <w:t xml:space="preserve">Środki pieniężne zgromadzone w </w:t>
            </w:r>
            <w:r>
              <w:rPr>
                <w:sz w:val="20"/>
                <w:szCs w:val="22"/>
              </w:rPr>
              <w:t>ING Bank Śląski S.A.</w:t>
            </w:r>
            <w:r>
              <w:rPr>
                <w:sz w:val="20"/>
                <w:szCs w:val="20"/>
              </w:rPr>
              <w:t>, prowadzącym otwarty mieszkaniowy rachunek powierniczy albo zamknięty mieszkaniowy rachunek powierniczy, są objęte ochroną obowiązkowego systemu gwarantowania depozytów, na zasadach określonych w ustawie z dnia 10 czerwca 2016 r. o Bankowym Funduszu Gwarancyjnym, systemie gwarantowania depozytów oraz przymusowej restrukturyzacji (Dz. U. z 2022 r. poz. 2253 oraz z 2023 r. poz. 825).</w:t>
            </w:r>
          </w:p>
        </w:tc>
      </w:tr>
      <w:tr w:rsidR="00FC15AB" w:rsidRPr="003C2505" w14:paraId="638E7F6E"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43"/>
        </w:trPr>
        <w:tc>
          <w:tcPr>
            <w:tcW w:w="10212" w:type="dxa"/>
            <w:gridSpan w:val="7"/>
            <w:tcBorders>
              <w:left w:val="single" w:sz="12" w:space="0" w:color="auto"/>
              <w:right w:val="single" w:sz="12" w:space="0" w:color="auto"/>
            </w:tcBorders>
            <w:shd w:val="clear" w:color="auto" w:fill="F2F2F2" w:themeFill="background1" w:themeFillShade="F2"/>
          </w:tcPr>
          <w:p w14:paraId="142CE798" w14:textId="77777777" w:rsidR="00FC15AB" w:rsidRDefault="00FC15AB" w:rsidP="00FC15AB">
            <w:pPr>
              <w:pStyle w:val="Default"/>
              <w:ind w:left="57"/>
              <w:rPr>
                <w:sz w:val="20"/>
                <w:szCs w:val="20"/>
              </w:rPr>
            </w:pPr>
            <w:r>
              <w:rPr>
                <w:sz w:val="20"/>
                <w:szCs w:val="20"/>
              </w:rPr>
              <w:lastRenderedPageBreak/>
              <w:t>Informacje podstawowe o obowiązkowym systemie gwarantowania depozytów:</w:t>
            </w:r>
          </w:p>
          <w:p w14:paraId="19BD5D9B" w14:textId="43C8EF4A" w:rsidR="00FC15AB" w:rsidRDefault="00FC15AB" w:rsidP="00FC15AB">
            <w:pPr>
              <w:pStyle w:val="Default"/>
              <w:ind w:left="270" w:right="113" w:hanging="213"/>
              <w:jc w:val="both"/>
              <w:rPr>
                <w:sz w:val="20"/>
                <w:szCs w:val="20"/>
              </w:rPr>
            </w:pPr>
            <w:r>
              <w:rPr>
                <w:sz w:val="20"/>
                <w:szCs w:val="20"/>
              </w:rPr>
              <w:t xml:space="preserve">–  ochrona środków dotyczy sytuacji spełnienia warunku gwarancji wobec </w:t>
            </w:r>
            <w:r>
              <w:rPr>
                <w:sz w:val="20"/>
                <w:szCs w:val="22"/>
              </w:rPr>
              <w:t>ING Bank Śląski S.A.</w:t>
            </w:r>
            <w:r>
              <w:rPr>
                <w:sz w:val="20"/>
                <w:szCs w:val="20"/>
              </w:rPr>
              <w:t>,</w:t>
            </w:r>
          </w:p>
          <w:p w14:paraId="10BCBD4E" w14:textId="77777777" w:rsidR="00FC15AB" w:rsidRDefault="00FC15AB" w:rsidP="00FC15AB">
            <w:pPr>
              <w:pStyle w:val="Default"/>
              <w:ind w:left="270" w:right="113" w:hanging="213"/>
              <w:jc w:val="both"/>
              <w:rPr>
                <w:sz w:val="20"/>
                <w:szCs w:val="20"/>
              </w:rPr>
            </w:pPr>
            <w:r>
              <w:rPr>
                <w:sz w:val="20"/>
                <w:szCs w:val="20"/>
              </w:rPr>
              <w:t>–</w:t>
            </w:r>
            <w:r>
              <w:rPr>
                <w:sz w:val="20"/>
                <w:szCs w:val="20"/>
              </w:rPr>
              <w:tab/>
              <w:t xml:space="preserve">w przypadku rachunku powierniczego deponentem (uprawnionym do środków gwarantowanych) jest każdy </w:t>
            </w:r>
            <w:r>
              <w:rPr>
                <w:sz w:val="20"/>
                <w:szCs w:val="20"/>
              </w:rPr>
              <w:br/>
              <w:t xml:space="preserve">z powierzających, w granicach wynikających z jego udziału w kwocie zgromadzonej na tym rachunku, a w granicach pozostałej kwoty na rachunku prawo do środków gwarantowanych ma powiernik, </w:t>
            </w:r>
          </w:p>
          <w:p w14:paraId="33B72371" w14:textId="77777777" w:rsidR="00FC15AB" w:rsidRDefault="00FC15AB" w:rsidP="00FC15AB">
            <w:pPr>
              <w:pStyle w:val="Default"/>
              <w:ind w:left="270" w:right="113" w:hanging="213"/>
              <w:jc w:val="both"/>
              <w:rPr>
                <w:sz w:val="20"/>
                <w:szCs w:val="20"/>
              </w:rPr>
            </w:pPr>
            <w:r>
              <w:rPr>
                <w:sz w:val="20"/>
                <w:szCs w:val="20"/>
              </w:rPr>
              <w:t xml:space="preserve">– limit gwarancyjny przypadający na jednego deponenta to równowartość w złotych 100 000 euro; w przypadkach określonych w art. 24 ust. 3 i 4 ustawy z dnia 10 czerwca 2016 r. o Bankowym Funduszu Gwarancyjnym, systemie gwarantowania depozytów oraz przymusowej restrukturyzacji, środki deponenta, w terminie 3 miesięcy od dnia ich wpływu na rachunek, są objęte gwarancjami ponad równowartość w złotych 100 000 euro, </w:t>
            </w:r>
          </w:p>
          <w:p w14:paraId="13D7722E" w14:textId="1574FADF" w:rsidR="00FC15AB" w:rsidRDefault="00FC15AB" w:rsidP="00FC15AB">
            <w:pPr>
              <w:pStyle w:val="Default"/>
              <w:ind w:left="270" w:right="113" w:hanging="213"/>
              <w:jc w:val="both"/>
              <w:rPr>
                <w:sz w:val="20"/>
                <w:szCs w:val="20"/>
              </w:rPr>
            </w:pPr>
            <w:r>
              <w:rPr>
                <w:sz w:val="20"/>
                <w:szCs w:val="20"/>
              </w:rPr>
              <w:t xml:space="preserve">–  podstawą wyliczenia kwoty środków gwarantowanych należnej deponentowi jest suma wszystkich podlegających ochronie należności tego deponenta od banku, w tym należności z tytułu środków zgromadzonych na jego rachunkach osobistych i z tytułu jego udziału w środkach zgromadzonych na rachunku powierniczym, </w:t>
            </w:r>
          </w:p>
          <w:p w14:paraId="4B44172B" w14:textId="77777777" w:rsidR="00FC15AB" w:rsidRDefault="00FC15AB" w:rsidP="00FC15AB">
            <w:pPr>
              <w:pStyle w:val="Default"/>
              <w:ind w:left="270" w:right="113" w:hanging="213"/>
              <w:jc w:val="both"/>
              <w:rPr>
                <w:sz w:val="20"/>
                <w:szCs w:val="20"/>
              </w:rPr>
            </w:pPr>
            <w:r>
              <w:rPr>
                <w:sz w:val="20"/>
                <w:szCs w:val="20"/>
              </w:rPr>
              <w:t>–</w:t>
            </w:r>
            <w:r>
              <w:rPr>
                <w:sz w:val="20"/>
                <w:szCs w:val="20"/>
              </w:rPr>
              <w:tab/>
              <w:t>wypłata środków gwarantowanych – co do zasady – następuje w terminie 7 dni roboczych od dnia spełnienia warunku gwarancji wobec banku,</w:t>
            </w:r>
          </w:p>
          <w:p w14:paraId="0E3998E7" w14:textId="77777777" w:rsidR="00FC15AB" w:rsidRDefault="00FC15AB" w:rsidP="00FC15AB">
            <w:pPr>
              <w:pStyle w:val="Default"/>
              <w:ind w:left="270" w:right="113" w:hanging="213"/>
              <w:jc w:val="both"/>
              <w:rPr>
                <w:sz w:val="20"/>
                <w:szCs w:val="20"/>
              </w:rPr>
            </w:pPr>
            <w:r>
              <w:rPr>
                <w:sz w:val="20"/>
                <w:szCs w:val="20"/>
              </w:rPr>
              <w:t>–</w:t>
            </w:r>
            <w:r>
              <w:rPr>
                <w:sz w:val="20"/>
                <w:szCs w:val="20"/>
              </w:rPr>
              <w:tab/>
              <w:t xml:space="preserve">wypłata środków gwarantowanych jest dokonywana w złotych, </w:t>
            </w:r>
          </w:p>
          <w:p w14:paraId="7C910C36" w14:textId="52AB85F2" w:rsidR="00FC15AB" w:rsidRPr="003C2505" w:rsidRDefault="00FC15AB" w:rsidP="00FC15AB">
            <w:pPr>
              <w:pStyle w:val="Default"/>
              <w:ind w:left="57" w:right="57" w:hanging="213"/>
              <w:jc w:val="both"/>
              <w:rPr>
                <w:sz w:val="20"/>
                <w:szCs w:val="20"/>
              </w:rPr>
            </w:pPr>
            <w:r>
              <w:rPr>
                <w:sz w:val="20"/>
                <w:szCs w:val="20"/>
              </w:rPr>
              <w:t>–</w:t>
            </w:r>
            <w:r>
              <w:rPr>
                <w:sz w:val="20"/>
                <w:szCs w:val="20"/>
              </w:rPr>
              <w:tab/>
            </w:r>
            <w:r>
              <w:rPr>
                <w:sz w:val="20"/>
                <w:szCs w:val="22"/>
              </w:rPr>
              <w:t>ING Bank Śląski S.A.</w:t>
            </w:r>
            <w:r>
              <w:rPr>
                <w:sz w:val="20"/>
                <w:szCs w:val="20"/>
              </w:rPr>
              <w:t xml:space="preserve"> korzysta także z następujących znaków towarowych: </w:t>
            </w:r>
            <w:r>
              <w:rPr>
                <w:sz w:val="20"/>
                <w:szCs w:val="22"/>
              </w:rPr>
              <w:t>---</w:t>
            </w:r>
            <w:r>
              <w:rPr>
                <w:sz w:val="20"/>
                <w:szCs w:val="20"/>
              </w:rPr>
              <w:t xml:space="preserve"> </w:t>
            </w:r>
          </w:p>
        </w:tc>
      </w:tr>
      <w:tr w:rsidR="00FC15AB" w:rsidRPr="003C2505" w14:paraId="557B218F" w14:textId="77777777" w:rsidTr="002A43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9"/>
        </w:trPr>
        <w:tc>
          <w:tcPr>
            <w:tcW w:w="10212" w:type="dxa"/>
            <w:gridSpan w:val="7"/>
            <w:tcBorders>
              <w:left w:val="single" w:sz="12" w:space="0" w:color="auto"/>
              <w:bottom w:val="single" w:sz="12" w:space="0" w:color="auto"/>
              <w:right w:val="single" w:sz="12" w:space="0" w:color="auto"/>
            </w:tcBorders>
            <w:shd w:val="clear" w:color="auto" w:fill="F2F2F2" w:themeFill="background1" w:themeFillShade="F2"/>
          </w:tcPr>
          <w:p w14:paraId="0DA6F735" w14:textId="0CBE52D6" w:rsidR="00FC15AB" w:rsidRDefault="00FC15AB" w:rsidP="00FC15AB">
            <w:pPr>
              <w:pStyle w:val="Default"/>
              <w:ind w:left="57" w:right="113"/>
              <w:jc w:val="both"/>
              <w:rPr>
                <w:sz w:val="20"/>
                <w:szCs w:val="20"/>
              </w:rPr>
            </w:pPr>
            <w:r>
              <w:rPr>
                <w:sz w:val="20"/>
                <w:szCs w:val="20"/>
              </w:rPr>
              <w:t xml:space="preserve">Dalsze informacje na temat systemu gwarantowania depozytów można uzyskać na stronie internetowej Bankowego Funduszu Gwarancyjnego: </w:t>
            </w:r>
            <w:hyperlink r:id="rId9" w:history="1">
              <w:r>
                <w:rPr>
                  <w:rStyle w:val="Hipercze"/>
                  <w:sz w:val="20"/>
                  <w:szCs w:val="20"/>
                </w:rPr>
                <w:t>https://www.bfg.pl/</w:t>
              </w:r>
            </w:hyperlink>
            <w:r>
              <w:rPr>
                <w:sz w:val="20"/>
                <w:szCs w:val="20"/>
              </w:rPr>
              <w:t>.</w:t>
            </w:r>
          </w:p>
          <w:p w14:paraId="5966693F" w14:textId="77777777" w:rsidR="00FC15AB" w:rsidRDefault="00FC15AB" w:rsidP="00FC15AB">
            <w:pPr>
              <w:pStyle w:val="Default"/>
              <w:ind w:left="57" w:right="113"/>
              <w:jc w:val="both"/>
              <w:rPr>
                <w:sz w:val="20"/>
                <w:szCs w:val="20"/>
              </w:rPr>
            </w:pPr>
            <w:r>
              <w:rPr>
                <w:sz w:val="20"/>
                <w:szCs w:val="20"/>
              </w:rPr>
              <w:t xml:space="preserve">Informacja zamieszczana w przypadku zawarcia umowy mieszkaniowego rachunku powierniczego z oddziałem instytucji kredytowej w rozumieniu art. 4 ust. 1 pkt 18 ustawy z dnia 29 sierpnia 1997 r. – Prawo bankowe (Dz. U. z 2022 r. poz. 2324, z </w:t>
            </w:r>
            <w:proofErr w:type="spellStart"/>
            <w:r>
              <w:rPr>
                <w:sz w:val="20"/>
                <w:szCs w:val="20"/>
              </w:rPr>
              <w:t>późn</w:t>
            </w:r>
            <w:proofErr w:type="spellEnd"/>
            <w:r>
              <w:rPr>
                <w:sz w:val="20"/>
                <w:szCs w:val="20"/>
              </w:rPr>
              <w:t>. zm.).</w:t>
            </w:r>
          </w:p>
          <w:p w14:paraId="48E06A2E" w14:textId="77777777" w:rsidR="00FC15AB" w:rsidRDefault="00FC15AB" w:rsidP="00FC15AB">
            <w:pPr>
              <w:pStyle w:val="Default"/>
              <w:ind w:left="57" w:right="113"/>
              <w:jc w:val="both"/>
              <w:rPr>
                <w:sz w:val="20"/>
                <w:szCs w:val="20"/>
              </w:rPr>
            </w:pPr>
          </w:p>
          <w:p w14:paraId="3C48F210" w14:textId="14C9C90E" w:rsidR="00FC15AB" w:rsidRPr="003C2505" w:rsidRDefault="00FC15AB" w:rsidP="00FC15AB">
            <w:pPr>
              <w:pStyle w:val="Default"/>
              <w:ind w:left="57" w:right="113"/>
              <w:jc w:val="both"/>
              <w:rPr>
                <w:sz w:val="20"/>
                <w:szCs w:val="20"/>
              </w:rPr>
            </w:pPr>
            <w:r>
              <w:rPr>
                <w:sz w:val="20"/>
                <w:szCs w:val="20"/>
              </w:rPr>
              <w:t xml:space="preserve">Oddział instytucji kredytowej, w rozumieniu art. 4 ust. 1 pkt 18 ustawy z dnia 29 sierpnia 1997 r. – Prawo bankowe, jest objęty systemem gwarantowania państwa macierzystego, co oznacza, że nie mają do niego zastosowania przepisy ustawy </w:t>
            </w:r>
            <w:r>
              <w:rPr>
                <w:sz w:val="20"/>
                <w:szCs w:val="20"/>
              </w:rPr>
              <w:br/>
              <w:t>z dnia 10 czerwca 2016 r. o Bankowym Funduszu Gwarancyjnym, systemie gwarantowania depozytów oraz przymusowej restrukturyzacji.</w:t>
            </w:r>
          </w:p>
        </w:tc>
      </w:tr>
    </w:tbl>
    <w:p w14:paraId="6FC34B4E" w14:textId="77777777" w:rsidR="00C867B8" w:rsidRPr="003C2505" w:rsidRDefault="00C867B8" w:rsidP="003C2505">
      <w:pPr>
        <w:ind w:left="57" w:right="57"/>
      </w:pPr>
      <w:r w:rsidRPr="003C2505">
        <w:br w:type="page"/>
      </w:r>
    </w:p>
    <w:tbl>
      <w:tblPr>
        <w:tblW w:w="0" w:type="auto"/>
        <w:tblInd w:w="-5" w:type="dxa"/>
        <w:tblLayout w:type="fixed"/>
        <w:tblCellMar>
          <w:left w:w="107" w:type="dxa"/>
          <w:right w:w="107" w:type="dxa"/>
        </w:tblCellMar>
        <w:tblLook w:val="0000" w:firstRow="0" w:lastRow="0" w:firstColumn="0" w:lastColumn="0" w:noHBand="0" w:noVBand="0"/>
      </w:tblPr>
      <w:tblGrid>
        <w:gridCol w:w="3200"/>
        <w:gridCol w:w="2507"/>
        <w:gridCol w:w="650"/>
        <w:gridCol w:w="3050"/>
        <w:gridCol w:w="805"/>
      </w:tblGrid>
      <w:tr w:rsidR="009A0C09" w:rsidRPr="003C2505" w14:paraId="7E92AE09" w14:textId="77777777" w:rsidTr="00C867B8">
        <w:trPr>
          <w:trHeight w:val="697"/>
        </w:trPr>
        <w:tc>
          <w:tcPr>
            <w:tcW w:w="10212" w:type="dxa"/>
            <w:gridSpan w:val="5"/>
          </w:tcPr>
          <w:p w14:paraId="322CDFCE" w14:textId="77777777" w:rsidR="009A0C09" w:rsidRPr="003C2505" w:rsidRDefault="009A0C09" w:rsidP="003C2505">
            <w:pPr>
              <w:ind w:left="57" w:right="57"/>
              <w:rPr>
                <w:b/>
                <w:bCs/>
              </w:rPr>
            </w:pPr>
            <w:r w:rsidRPr="003C2505">
              <w:rPr>
                <w:b/>
                <w:bCs/>
              </w:rPr>
              <w:lastRenderedPageBreak/>
              <w:t>CZĘŚĆ INDYWIDUALNA</w:t>
            </w:r>
          </w:p>
        </w:tc>
      </w:tr>
      <w:tr w:rsidR="009A0C09" w:rsidRPr="003C2505" w14:paraId="65000913" w14:textId="77777777" w:rsidTr="00C2585C">
        <w:tblPrEx>
          <w:tblCellMar>
            <w:left w:w="40" w:type="dxa"/>
            <w:right w:w="40" w:type="dxa"/>
          </w:tblCellMar>
        </w:tblPrEx>
        <w:trPr>
          <w:trHeight w:val="768"/>
        </w:trPr>
        <w:tc>
          <w:tcPr>
            <w:tcW w:w="3200" w:type="dxa"/>
            <w:tcBorders>
              <w:top w:val="single" w:sz="12" w:space="0" w:color="auto"/>
              <w:left w:val="single" w:sz="12" w:space="0" w:color="auto"/>
              <w:bottom w:val="single" w:sz="6" w:space="0" w:color="auto"/>
              <w:right w:val="single" w:sz="6" w:space="0" w:color="auto"/>
            </w:tcBorders>
            <w:shd w:val="clear" w:color="auto" w:fill="F2F2F2" w:themeFill="background1" w:themeFillShade="F2"/>
          </w:tcPr>
          <w:p w14:paraId="5C2B850E" w14:textId="77777777" w:rsidR="009A0C09" w:rsidRPr="003C2505" w:rsidRDefault="009A0C09" w:rsidP="003C2505">
            <w:pPr>
              <w:ind w:left="57" w:right="57"/>
            </w:pPr>
            <w:r w:rsidRPr="003C2505">
              <w:t xml:space="preserve">Cena lokalu mieszkalnego </w:t>
            </w:r>
            <w:r w:rsidR="00C867B8" w:rsidRPr="003C2505">
              <w:br/>
            </w:r>
            <w:r w:rsidRPr="003C2505">
              <w:t>albo domu jednorodzinnego</w:t>
            </w:r>
          </w:p>
        </w:tc>
        <w:tc>
          <w:tcPr>
            <w:tcW w:w="7000" w:type="dxa"/>
            <w:gridSpan w:val="4"/>
            <w:tcBorders>
              <w:top w:val="single" w:sz="12" w:space="0" w:color="auto"/>
              <w:left w:val="single" w:sz="6" w:space="0" w:color="auto"/>
              <w:bottom w:val="single" w:sz="6" w:space="0" w:color="auto"/>
              <w:right w:val="single" w:sz="12" w:space="0" w:color="auto"/>
            </w:tcBorders>
            <w:shd w:val="clear" w:color="auto" w:fill="FFFFFF"/>
          </w:tcPr>
          <w:p w14:paraId="0C9C589C" w14:textId="199A816D" w:rsidR="009A0C09" w:rsidRPr="003C2505" w:rsidRDefault="007B7CDF" w:rsidP="000D5DB9">
            <w:pPr>
              <w:shd w:val="clear" w:color="auto" w:fill="FFFFFF"/>
              <w:ind w:left="57" w:right="57"/>
              <w:rPr>
                <w:b/>
              </w:rPr>
            </w:pPr>
            <w:r>
              <w:rPr>
                <w:b/>
              </w:rPr>
              <w:t>________</w:t>
            </w:r>
            <w:r w:rsidR="00313988">
              <w:rPr>
                <w:b/>
              </w:rPr>
              <w:t xml:space="preserve"> zł</w:t>
            </w:r>
          </w:p>
        </w:tc>
      </w:tr>
      <w:tr w:rsidR="009A0C09" w:rsidRPr="003C2505" w14:paraId="1CC45008" w14:textId="77777777" w:rsidTr="00C2585C">
        <w:tblPrEx>
          <w:tblCellMar>
            <w:left w:w="40" w:type="dxa"/>
            <w:right w:w="40" w:type="dxa"/>
          </w:tblCellMar>
        </w:tblPrEx>
        <w:trPr>
          <w:trHeight w:val="991"/>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4D6904C7" w14:textId="77777777" w:rsidR="009A0C09" w:rsidRPr="003C2505" w:rsidRDefault="009A0C09" w:rsidP="003C2505">
            <w:pPr>
              <w:ind w:left="57" w:right="57"/>
            </w:pPr>
            <w:r w:rsidRPr="003C2505">
              <w:t>Powierzchnia użytkowa lokalu mieszkalnego albo domu jednorodzinnego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50E92F31" w14:textId="45FCFC21" w:rsidR="009A0C09" w:rsidRPr="003C2505" w:rsidRDefault="007B7CDF" w:rsidP="003C2505">
            <w:pPr>
              <w:shd w:val="clear" w:color="auto" w:fill="FFFFFF"/>
              <w:ind w:left="57" w:right="57"/>
              <w:rPr>
                <w:b/>
              </w:rPr>
            </w:pPr>
            <w:r>
              <w:rPr>
                <w:b/>
              </w:rPr>
              <w:t>___</w:t>
            </w:r>
          </w:p>
        </w:tc>
      </w:tr>
      <w:tr w:rsidR="009A0C09" w:rsidRPr="003C2505" w14:paraId="741E519F" w14:textId="77777777" w:rsidTr="00C2585C">
        <w:tblPrEx>
          <w:tblCellMar>
            <w:left w:w="40" w:type="dxa"/>
            <w:right w:w="40" w:type="dxa"/>
          </w:tblCellMar>
        </w:tblPrEx>
        <w:trPr>
          <w:trHeight w:val="991"/>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323F0598" w14:textId="77777777" w:rsidR="009A0C09" w:rsidRPr="003C2505" w:rsidRDefault="009A0C09" w:rsidP="003C2505">
            <w:pPr>
              <w:ind w:left="57" w:right="57"/>
            </w:pPr>
            <w:r w:rsidRPr="003C2505">
              <w:t>Cena m</w:t>
            </w:r>
            <w:r w:rsidRPr="003C2505">
              <w:rPr>
                <w:vertAlign w:val="superscript"/>
              </w:rPr>
              <w:t>2</w:t>
            </w:r>
            <w:r w:rsidRPr="003C2505">
              <w:t xml:space="preserve"> powierzchni użytkowej lokalu mieszkalnego albo domu jednorodzinnego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36C66505" w14:textId="083DD477" w:rsidR="009A0C09" w:rsidRPr="003C2505" w:rsidRDefault="007B7CDF" w:rsidP="003C2505">
            <w:pPr>
              <w:shd w:val="clear" w:color="auto" w:fill="FFFFFF"/>
              <w:ind w:left="57" w:right="57"/>
              <w:rPr>
                <w:b/>
              </w:rPr>
            </w:pPr>
            <w:r>
              <w:rPr>
                <w:b/>
              </w:rPr>
              <w:t>________</w:t>
            </w:r>
            <w:r w:rsidR="00313988">
              <w:rPr>
                <w:b/>
              </w:rPr>
              <w:t xml:space="preserve"> zł</w:t>
            </w:r>
          </w:p>
        </w:tc>
      </w:tr>
      <w:tr w:rsidR="009A0C09" w:rsidRPr="003C2505" w14:paraId="604BF39C" w14:textId="77777777" w:rsidTr="00C2585C">
        <w:tblPrEx>
          <w:tblCellMar>
            <w:left w:w="40" w:type="dxa"/>
            <w:right w:w="40" w:type="dxa"/>
          </w:tblCellMar>
        </w:tblPrEx>
        <w:trPr>
          <w:trHeight w:val="3102"/>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4A2E34AD" w14:textId="77777777" w:rsidR="009A0C09" w:rsidRPr="003C2505" w:rsidRDefault="00C867B8" w:rsidP="003C2505">
            <w:pPr>
              <w:ind w:left="57" w:right="57"/>
            </w:pPr>
            <w:r w:rsidRPr="003C2505">
              <w:t xml:space="preserve">Termin, do którego nastąpi przeniesienie prawa własności nieruchomości wynikającego </w:t>
            </w:r>
            <w:r w:rsidRPr="003C2505">
              <w:br/>
              <w:t xml:space="preserve">z umowy deweloperskiej lub jednej </w:t>
            </w:r>
            <w:r w:rsidRPr="003C2505">
              <w:br/>
              <w:t xml:space="preserve">z umów, o których mowa w art. 2 </w:t>
            </w:r>
            <w:r w:rsidRPr="003C2505">
              <w:br/>
              <w:t xml:space="preserve">ust. 1 pkt 2, 3 lub 5 lub ust. 2 ustawy </w:t>
            </w:r>
            <w:r w:rsidRPr="003C2505">
              <w:br/>
              <w:t xml:space="preserve">z dnia 20 maja 2021 r. o ochronie praw nabywcy lokalu mieszkalnego lub domu jednorodzinnego </w:t>
            </w:r>
            <w:r w:rsidRPr="003C2505">
              <w:br/>
              <w:t>oraz Deweloperskim Funduszu Gwarancyjnym</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69A7AAAF" w14:textId="0BACEFB1" w:rsidR="009A0C09" w:rsidRPr="003C2505" w:rsidRDefault="00FE6DE3" w:rsidP="003C2505">
            <w:pPr>
              <w:shd w:val="clear" w:color="auto" w:fill="FFFFFF"/>
              <w:ind w:left="57" w:right="57"/>
              <w:rPr>
                <w:b/>
              </w:rPr>
            </w:pPr>
            <w:r>
              <w:rPr>
                <w:b/>
              </w:rPr>
              <w:t>31.</w:t>
            </w:r>
            <w:r w:rsidR="000F7342">
              <w:rPr>
                <w:b/>
              </w:rPr>
              <w:t>03</w:t>
            </w:r>
            <w:r>
              <w:rPr>
                <w:b/>
              </w:rPr>
              <w:t>.2028 r.</w:t>
            </w:r>
          </w:p>
        </w:tc>
      </w:tr>
      <w:tr w:rsidR="009A0C09" w:rsidRPr="003C2505" w14:paraId="028E39F2" w14:textId="77777777" w:rsidTr="00C2585C">
        <w:tblPrEx>
          <w:tblCellMar>
            <w:left w:w="40" w:type="dxa"/>
            <w:right w:w="40" w:type="dxa"/>
          </w:tblCellMar>
        </w:tblPrEx>
        <w:trPr>
          <w:trHeight w:val="510"/>
        </w:trPr>
        <w:tc>
          <w:tcPr>
            <w:tcW w:w="3200" w:type="dxa"/>
            <w:vMerge w:val="restart"/>
            <w:tcBorders>
              <w:top w:val="single" w:sz="6" w:space="0" w:color="auto"/>
              <w:left w:val="single" w:sz="12" w:space="0" w:color="auto"/>
              <w:bottom w:val="single" w:sz="4" w:space="0" w:color="auto"/>
              <w:right w:val="single" w:sz="6" w:space="0" w:color="auto"/>
            </w:tcBorders>
            <w:shd w:val="clear" w:color="auto" w:fill="F2F2F2" w:themeFill="background1" w:themeFillShade="F2"/>
          </w:tcPr>
          <w:p w14:paraId="5CCD810F" w14:textId="77777777" w:rsidR="009A0C09" w:rsidRPr="003C2505" w:rsidRDefault="00C867B8" w:rsidP="003C2505">
            <w:pPr>
              <w:ind w:left="57" w:right="57"/>
            </w:pPr>
            <w:r w:rsidRPr="003C2505">
              <w:t xml:space="preserve">Określenie położenia oraz istotnych cech domu jednorodzinnego </w:t>
            </w:r>
            <w:r w:rsidRPr="003C2505">
              <w:br/>
              <w:t>albo budynku, w którym</w:t>
            </w:r>
            <w:r w:rsidRPr="003C2505">
              <w:br/>
              <w:t>ma znajdować się lokal mieszkalny będący przedmiotem umowy rezerwacyjnej albo umowy deweloperskiej lub jednej z umów,</w:t>
            </w:r>
            <w:r w:rsidRPr="003C2505">
              <w:br/>
              <w:t xml:space="preserve">o których mowa w art. 2 ust. 1 </w:t>
            </w:r>
            <w:r w:rsidRPr="003C2505">
              <w:br/>
              <w:t>pkt 2, 3 lub 5 lub ust. 2 ustawy</w:t>
            </w:r>
            <w:r w:rsidRPr="003C2505">
              <w:br/>
              <w:t>z dnia 20 maja 2021 r. o ochronie praw nabywcy lokalu mieszkalnego lub domu jednorodzinnego oraz Deweloperskim Funduszu Gwarancyjnym</w:t>
            </w: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52DD1109" w14:textId="77777777" w:rsidR="009A0C09" w:rsidRPr="003C2505" w:rsidRDefault="009A0C09" w:rsidP="003C2505">
            <w:pPr>
              <w:ind w:left="57" w:right="57"/>
            </w:pPr>
            <w:r w:rsidRPr="003C2505">
              <w:t>Liczba kondygnacji</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05E37864" w14:textId="66AE964F" w:rsidR="009A0C09" w:rsidRPr="003C2505" w:rsidRDefault="002A435B" w:rsidP="003C2505">
            <w:pPr>
              <w:shd w:val="clear" w:color="auto" w:fill="FFFFFF"/>
              <w:ind w:left="57" w:right="57"/>
              <w:rPr>
                <w:b/>
              </w:rPr>
            </w:pPr>
            <w:r>
              <w:rPr>
                <w:b/>
              </w:rPr>
              <w:t>5</w:t>
            </w:r>
          </w:p>
        </w:tc>
      </w:tr>
      <w:tr w:rsidR="009A0C09" w:rsidRPr="003C2505" w14:paraId="5F57A4E9"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2551B36F"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4A5D7DD8" w14:textId="77777777" w:rsidR="009A0C09" w:rsidRPr="003C2505" w:rsidRDefault="009A0C09" w:rsidP="003C2505">
            <w:pPr>
              <w:ind w:left="57" w:right="57"/>
            </w:pPr>
            <w:r w:rsidRPr="003C2505">
              <w:t>Technologia wykonania</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7FB1B41C" w14:textId="456B9DE0" w:rsidR="009A0C09" w:rsidRPr="003C2505" w:rsidRDefault="002A435B" w:rsidP="003C2505">
            <w:pPr>
              <w:shd w:val="clear" w:color="auto" w:fill="FFFFFF"/>
              <w:ind w:left="57" w:right="57"/>
              <w:rPr>
                <w:b/>
              </w:rPr>
            </w:pPr>
            <w:r>
              <w:rPr>
                <w:b/>
              </w:rPr>
              <w:t>tradycyjna</w:t>
            </w:r>
          </w:p>
        </w:tc>
      </w:tr>
      <w:tr w:rsidR="009A0C09" w:rsidRPr="003C2505" w14:paraId="398638F0" w14:textId="77777777" w:rsidTr="00C2585C">
        <w:tblPrEx>
          <w:tblCellMar>
            <w:left w:w="40" w:type="dxa"/>
            <w:right w:w="40" w:type="dxa"/>
          </w:tblCellMar>
        </w:tblPrEx>
        <w:trPr>
          <w:trHeight w:val="1998"/>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405E5988"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7E9D9CE8" w14:textId="77777777" w:rsidR="009A0C09" w:rsidRPr="003C2505" w:rsidRDefault="009A0C09" w:rsidP="003C2505">
            <w:pPr>
              <w:ind w:left="57" w:right="57"/>
            </w:pPr>
            <w:r w:rsidRPr="003C2505">
              <w:t>Standard prac wykończeniowych</w:t>
            </w:r>
            <w:r w:rsidRPr="003C2505">
              <w:br/>
              <w:t>w części wspólnej budynku i terenie wokół niego, stanowiącym część wspólną nieruchomości</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7F995CB3" w14:textId="217F5445" w:rsidR="009A0C09" w:rsidRPr="003C2505" w:rsidRDefault="002A435B" w:rsidP="003C2505">
            <w:pPr>
              <w:shd w:val="clear" w:color="auto" w:fill="FFFFFF"/>
              <w:ind w:left="57" w:right="57"/>
              <w:rPr>
                <w:b/>
              </w:rPr>
            </w:pPr>
            <w:r>
              <w:rPr>
                <w:b/>
              </w:rPr>
              <w:t xml:space="preserve">zgodnie z załącznikiem nr 2 do prospektu </w:t>
            </w:r>
          </w:p>
        </w:tc>
      </w:tr>
      <w:tr w:rsidR="009A0C09" w:rsidRPr="003C2505" w14:paraId="7DCA0FD0"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tcPr>
          <w:p w14:paraId="6D43170B"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41D7E241" w14:textId="77777777" w:rsidR="009A0C09" w:rsidRPr="003C2505" w:rsidRDefault="009A0C09" w:rsidP="003C2505">
            <w:pPr>
              <w:ind w:left="57" w:right="57"/>
            </w:pPr>
            <w:r w:rsidRPr="003C2505">
              <w:t>Liczba lokali w budynku</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120FA8C4" w14:textId="3A185F0F" w:rsidR="009A0C09" w:rsidRPr="003C2505" w:rsidRDefault="002A435B" w:rsidP="003C2505">
            <w:pPr>
              <w:shd w:val="clear" w:color="auto" w:fill="FFFFFF"/>
              <w:ind w:left="57" w:right="57"/>
              <w:rPr>
                <w:b/>
              </w:rPr>
            </w:pPr>
            <w:r>
              <w:rPr>
                <w:b/>
              </w:rPr>
              <w:t>59</w:t>
            </w:r>
          </w:p>
        </w:tc>
      </w:tr>
      <w:tr w:rsidR="009A0C09" w:rsidRPr="003C2505" w14:paraId="4CFC8623" w14:textId="77777777" w:rsidTr="006A35B1">
        <w:tblPrEx>
          <w:tblCellMar>
            <w:left w:w="40" w:type="dxa"/>
            <w:right w:w="40" w:type="dxa"/>
          </w:tblCellMar>
        </w:tblPrEx>
        <w:trPr>
          <w:trHeight w:val="542"/>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4BCD89A2"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2725FB6C" w14:textId="77777777" w:rsidR="009A0C09" w:rsidRPr="003C2505" w:rsidRDefault="009A0C09" w:rsidP="003C2505">
            <w:pPr>
              <w:ind w:left="57" w:right="57"/>
            </w:pPr>
            <w:r w:rsidRPr="003C2505">
              <w:t>Liczba miejsc garażowych</w:t>
            </w:r>
            <w:r w:rsidR="00C867B8" w:rsidRPr="003C2505">
              <w:br/>
            </w:r>
            <w:r w:rsidRPr="003C2505">
              <w:t>i postojowych</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010A5FCB" w14:textId="77777777" w:rsidR="009A0C09" w:rsidRDefault="006A35B1" w:rsidP="003C2505">
            <w:pPr>
              <w:shd w:val="clear" w:color="auto" w:fill="FFFFFF"/>
              <w:ind w:left="57" w:right="57"/>
              <w:rPr>
                <w:b/>
              </w:rPr>
            </w:pPr>
            <w:r>
              <w:rPr>
                <w:b/>
              </w:rPr>
              <w:t>42 miejsca garażowe</w:t>
            </w:r>
          </w:p>
          <w:p w14:paraId="772B2377" w14:textId="6B128F0D" w:rsidR="006A35B1" w:rsidRPr="003C2505" w:rsidRDefault="006A35B1" w:rsidP="003C2505">
            <w:pPr>
              <w:shd w:val="clear" w:color="auto" w:fill="FFFFFF"/>
              <w:ind w:left="57" w:right="57"/>
              <w:rPr>
                <w:b/>
              </w:rPr>
            </w:pPr>
            <w:r>
              <w:rPr>
                <w:b/>
              </w:rPr>
              <w:t>25 miejsc postojowych</w:t>
            </w:r>
          </w:p>
        </w:tc>
      </w:tr>
      <w:tr w:rsidR="009A0C09" w:rsidRPr="003C2505" w14:paraId="1AE9439B"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tcPr>
          <w:p w14:paraId="0EB2DAF0"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7E85E414" w14:textId="77777777" w:rsidR="009A0C09" w:rsidRPr="003C2505" w:rsidRDefault="009A0C09" w:rsidP="003C2505">
            <w:pPr>
              <w:ind w:left="57" w:right="57"/>
            </w:pPr>
            <w:r w:rsidRPr="003C2505">
              <w:t>Dostępne media w budynku</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718BCAA0" w14:textId="6A3A954F" w:rsidR="009A0C09" w:rsidRPr="003C2505" w:rsidRDefault="006A35B1" w:rsidP="003C2505">
            <w:pPr>
              <w:shd w:val="clear" w:color="auto" w:fill="FFFFFF"/>
              <w:ind w:left="57" w:right="57"/>
              <w:rPr>
                <w:b/>
              </w:rPr>
            </w:pPr>
            <w:r>
              <w:rPr>
                <w:b/>
              </w:rPr>
              <w:t>prąd, woda, kanalizacja, ogrzewanie miejskie</w:t>
            </w:r>
          </w:p>
        </w:tc>
      </w:tr>
      <w:tr w:rsidR="009A0C09" w:rsidRPr="003C2505" w14:paraId="097542B7" w14:textId="77777777" w:rsidTr="00C2585C">
        <w:tblPrEx>
          <w:tblCellMar>
            <w:left w:w="40" w:type="dxa"/>
            <w:right w:w="40" w:type="dxa"/>
          </w:tblCellMar>
        </w:tblPrEx>
        <w:trPr>
          <w:trHeight w:val="510"/>
        </w:trPr>
        <w:tc>
          <w:tcPr>
            <w:tcW w:w="3200" w:type="dxa"/>
            <w:vMerge/>
            <w:tcBorders>
              <w:left w:val="single" w:sz="12" w:space="0" w:color="auto"/>
              <w:bottom w:val="single" w:sz="4" w:space="0" w:color="auto"/>
              <w:right w:val="single" w:sz="6" w:space="0" w:color="auto"/>
            </w:tcBorders>
            <w:shd w:val="clear" w:color="auto" w:fill="F2F2F2" w:themeFill="background1" w:themeFillShade="F2"/>
            <w:vAlign w:val="center"/>
          </w:tcPr>
          <w:p w14:paraId="01D33EF2" w14:textId="77777777" w:rsidR="009A0C09" w:rsidRPr="003C2505" w:rsidRDefault="009A0C09" w:rsidP="003C2505">
            <w:pPr>
              <w:ind w:left="57" w:right="57"/>
            </w:pPr>
          </w:p>
        </w:tc>
        <w:tc>
          <w:tcPr>
            <w:tcW w:w="3157" w:type="dxa"/>
            <w:gridSpan w:val="2"/>
            <w:tcBorders>
              <w:top w:val="single" w:sz="6" w:space="0" w:color="auto"/>
              <w:left w:val="single" w:sz="6" w:space="0" w:color="auto"/>
              <w:bottom w:val="single" w:sz="6" w:space="0" w:color="auto"/>
              <w:right w:val="single" w:sz="4" w:space="0" w:color="auto"/>
            </w:tcBorders>
            <w:shd w:val="clear" w:color="auto" w:fill="FFFFFF"/>
          </w:tcPr>
          <w:p w14:paraId="20226EC8" w14:textId="77777777" w:rsidR="009A0C09" w:rsidRPr="003C2505" w:rsidRDefault="009A0C09" w:rsidP="003C2505">
            <w:pPr>
              <w:ind w:left="57" w:right="57"/>
            </w:pPr>
            <w:r w:rsidRPr="003C2505">
              <w:t>Dostęp do drogi publicznej</w:t>
            </w:r>
          </w:p>
        </w:tc>
        <w:tc>
          <w:tcPr>
            <w:tcW w:w="3843" w:type="dxa"/>
            <w:gridSpan w:val="2"/>
            <w:tcBorders>
              <w:top w:val="single" w:sz="6" w:space="0" w:color="auto"/>
              <w:left w:val="single" w:sz="4" w:space="0" w:color="auto"/>
              <w:bottom w:val="single" w:sz="6" w:space="0" w:color="auto"/>
              <w:right w:val="single" w:sz="12" w:space="0" w:color="auto"/>
            </w:tcBorders>
            <w:shd w:val="clear" w:color="auto" w:fill="FFFFFF"/>
          </w:tcPr>
          <w:p w14:paraId="6400B038" w14:textId="5818F6ED" w:rsidR="009A0C09" w:rsidRPr="003C2505" w:rsidRDefault="006A35B1" w:rsidP="003C2505">
            <w:pPr>
              <w:shd w:val="clear" w:color="auto" w:fill="FFFFFF"/>
              <w:ind w:left="57" w:right="57"/>
              <w:rPr>
                <w:b/>
              </w:rPr>
            </w:pPr>
            <w:r>
              <w:rPr>
                <w:b/>
              </w:rPr>
              <w:t xml:space="preserve">bezpośredni do </w:t>
            </w:r>
            <w:r w:rsidRPr="006A35B1">
              <w:rPr>
                <w:b/>
                <w:bCs/>
              </w:rPr>
              <w:t>publicznej drogi gminnej nr 120864 E – ul. Staffa</w:t>
            </w:r>
          </w:p>
        </w:tc>
      </w:tr>
      <w:tr w:rsidR="009A0C09" w:rsidRPr="003C2505" w14:paraId="5DF6B226" w14:textId="77777777" w:rsidTr="00C2585C">
        <w:tblPrEx>
          <w:tblCellMar>
            <w:left w:w="40" w:type="dxa"/>
            <w:right w:w="40" w:type="dxa"/>
          </w:tblCellMar>
        </w:tblPrEx>
        <w:trPr>
          <w:trHeight w:val="1522"/>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728D2F4F" w14:textId="77777777" w:rsidR="009A0C09" w:rsidRPr="003C2505" w:rsidRDefault="009A0C09" w:rsidP="003C2505">
            <w:pPr>
              <w:ind w:left="57" w:right="57"/>
            </w:pPr>
            <w:r w:rsidRPr="003C2505">
              <w:t>Określenie usytuowania lokalu mieszkalnego w budynku, jeżeli przedsięwzięcie deweloperskie lub zadanie inwestycyjne dotyczy lokali mieszkalnych</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2D5CD8D2" w14:textId="0BFC53AA" w:rsidR="009A0C09" w:rsidRPr="003C2505" w:rsidRDefault="006A35B1" w:rsidP="003C2505">
            <w:pPr>
              <w:shd w:val="clear" w:color="auto" w:fill="FFFFFF"/>
              <w:ind w:left="57" w:right="57"/>
              <w:rPr>
                <w:b/>
              </w:rPr>
            </w:pPr>
            <w:r w:rsidRPr="006A35B1">
              <w:rPr>
                <w:b/>
              </w:rPr>
              <w:t xml:space="preserve">Lokal nr </w:t>
            </w:r>
            <w:r w:rsidR="007B7CDF">
              <w:rPr>
                <w:b/>
              </w:rPr>
              <w:t>________</w:t>
            </w:r>
            <w:r w:rsidR="00313988">
              <w:rPr>
                <w:b/>
              </w:rPr>
              <w:t xml:space="preserve"> usytuowany jest na </w:t>
            </w:r>
            <w:r w:rsidR="007B7CDF">
              <w:rPr>
                <w:b/>
              </w:rPr>
              <w:t>___</w:t>
            </w:r>
            <w:r w:rsidR="00313988">
              <w:rPr>
                <w:b/>
              </w:rPr>
              <w:t xml:space="preserve"> </w:t>
            </w:r>
            <w:r w:rsidRPr="006A35B1">
              <w:rPr>
                <w:b/>
              </w:rPr>
              <w:t>kondygnacji budynku.</w:t>
            </w:r>
          </w:p>
        </w:tc>
      </w:tr>
      <w:tr w:rsidR="009A0C09" w:rsidRPr="003C2505" w14:paraId="7FB7B55B" w14:textId="77777777" w:rsidTr="00C2585C">
        <w:tblPrEx>
          <w:tblCellMar>
            <w:left w:w="40" w:type="dxa"/>
            <w:right w:w="40" w:type="dxa"/>
          </w:tblCellMar>
        </w:tblPrEx>
        <w:trPr>
          <w:trHeight w:val="1546"/>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5C1D4F0B" w14:textId="77777777" w:rsidR="009A0C09" w:rsidRPr="003C2505" w:rsidRDefault="009A0C09" w:rsidP="003C2505">
            <w:pPr>
              <w:ind w:left="57" w:right="57"/>
            </w:pPr>
            <w:r w:rsidRPr="003C2505">
              <w:t>Określenie powierzchni użytkowej</w:t>
            </w:r>
            <w:r w:rsidRPr="003C2505">
              <w:br/>
              <w:t>i układu pomieszczeń oraz zakresu</w:t>
            </w:r>
            <w:r w:rsidRPr="003C2505">
              <w:br/>
              <w:t>i standardu prac wykończeniowych, do których wykonania zobowiązuje się deweloper</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761D3585" w14:textId="0BF6FAA1" w:rsidR="006A35B1" w:rsidRPr="006A35B1" w:rsidRDefault="006A35B1" w:rsidP="006A35B1">
            <w:pPr>
              <w:shd w:val="clear" w:color="auto" w:fill="FFFFFF"/>
              <w:ind w:left="57" w:right="57"/>
              <w:rPr>
                <w:b/>
              </w:rPr>
            </w:pPr>
            <w:r w:rsidRPr="006A35B1">
              <w:rPr>
                <w:b/>
              </w:rPr>
              <w:t xml:space="preserve">powierzchnia </w:t>
            </w:r>
            <w:r w:rsidR="007B7CDF">
              <w:rPr>
                <w:b/>
              </w:rPr>
              <w:t>____</w:t>
            </w:r>
          </w:p>
          <w:p w14:paraId="599B1EF5" w14:textId="77777777" w:rsidR="006A35B1" w:rsidRPr="006A35B1" w:rsidRDefault="006A35B1" w:rsidP="006A35B1">
            <w:pPr>
              <w:shd w:val="clear" w:color="auto" w:fill="FFFFFF"/>
              <w:ind w:left="57" w:right="57"/>
              <w:rPr>
                <w:b/>
              </w:rPr>
            </w:pPr>
            <w:r w:rsidRPr="006A35B1">
              <w:rPr>
                <w:b/>
              </w:rPr>
              <w:t>układ pomieszczeń załącznik nr 5 do prospektu</w:t>
            </w:r>
          </w:p>
          <w:p w14:paraId="6B6E40C5" w14:textId="2EFF8FB8" w:rsidR="009A0C09" w:rsidRPr="003C2505" w:rsidRDefault="006A35B1" w:rsidP="006A35B1">
            <w:pPr>
              <w:shd w:val="clear" w:color="auto" w:fill="FFFFFF"/>
              <w:ind w:left="57" w:right="57"/>
              <w:rPr>
                <w:b/>
              </w:rPr>
            </w:pPr>
            <w:r w:rsidRPr="006A35B1">
              <w:rPr>
                <w:b/>
              </w:rPr>
              <w:t>standard wykończenia załącznik nr 2 do prospektu</w:t>
            </w:r>
          </w:p>
        </w:tc>
      </w:tr>
      <w:tr w:rsidR="009A0C09" w:rsidRPr="003C2505" w14:paraId="525F43E9" w14:textId="77777777" w:rsidTr="00C2585C">
        <w:tblPrEx>
          <w:tblCellMar>
            <w:left w:w="40" w:type="dxa"/>
            <w:right w:w="40" w:type="dxa"/>
          </w:tblCellMar>
        </w:tblPrEx>
        <w:trPr>
          <w:trHeight w:val="1114"/>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45B56490" w14:textId="77777777" w:rsidR="009A0C09" w:rsidRPr="003C2505" w:rsidRDefault="009A0C09" w:rsidP="003C2505">
            <w:pPr>
              <w:ind w:left="57" w:right="57"/>
            </w:pPr>
            <w:r w:rsidRPr="003C2505">
              <w:lastRenderedPageBreak/>
              <w:t>Data wydania zaświadczenia</w:t>
            </w:r>
            <w:r w:rsidRPr="003C2505">
              <w:br/>
              <w:t>o samodzielności lokalu</w:t>
            </w:r>
            <w:r w:rsidR="00F14DC0" w:rsidRPr="003C2505">
              <w:br/>
            </w:r>
            <w:r w:rsidRPr="003C2505">
              <w:t>mieszkalnego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5ADFAF91" w14:textId="64CDE1F1" w:rsidR="009A0C09" w:rsidRPr="003C2505" w:rsidRDefault="006A35B1" w:rsidP="003C2505">
            <w:pPr>
              <w:shd w:val="clear" w:color="auto" w:fill="FFFFFF"/>
              <w:ind w:left="57" w:right="57"/>
              <w:rPr>
                <w:b/>
              </w:rPr>
            </w:pPr>
            <w:r>
              <w:rPr>
                <w:b/>
              </w:rPr>
              <w:t>---</w:t>
            </w:r>
          </w:p>
        </w:tc>
      </w:tr>
      <w:tr w:rsidR="009A0C09" w:rsidRPr="003C2505" w14:paraId="6CAEDE06" w14:textId="77777777" w:rsidTr="00C2585C">
        <w:tblPrEx>
          <w:tblCellMar>
            <w:left w:w="40" w:type="dxa"/>
            <w:right w:w="40" w:type="dxa"/>
          </w:tblCellMar>
        </w:tblPrEx>
        <w:trPr>
          <w:trHeight w:val="754"/>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2BBD339D" w14:textId="77777777" w:rsidR="009A0C09" w:rsidRPr="003C2505" w:rsidRDefault="009A0C09" w:rsidP="003C2505">
            <w:pPr>
              <w:ind w:left="57" w:right="57"/>
            </w:pPr>
            <w:r w:rsidRPr="003C2505">
              <w:t xml:space="preserve">Data ustanowienia odrębnej </w:t>
            </w:r>
            <w:r w:rsidR="00F14DC0" w:rsidRPr="003C2505">
              <w:br/>
            </w:r>
            <w:r w:rsidRPr="003C2505">
              <w:t>własności lokalu mieszkalnego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1471CC14" w14:textId="09373927" w:rsidR="009A0C09" w:rsidRPr="003C2505" w:rsidRDefault="006A35B1" w:rsidP="003C2505">
            <w:pPr>
              <w:shd w:val="clear" w:color="auto" w:fill="FFFFFF"/>
              <w:ind w:left="57" w:right="57"/>
              <w:rPr>
                <w:b/>
              </w:rPr>
            </w:pPr>
            <w:r>
              <w:rPr>
                <w:b/>
              </w:rPr>
              <w:t>---</w:t>
            </w:r>
          </w:p>
        </w:tc>
      </w:tr>
      <w:tr w:rsidR="009A0C09" w:rsidRPr="003C2505" w14:paraId="768B5E6A" w14:textId="77777777" w:rsidTr="00C2585C">
        <w:tblPrEx>
          <w:tblCellMar>
            <w:left w:w="40" w:type="dxa"/>
            <w:right w:w="40" w:type="dxa"/>
          </w:tblCellMar>
        </w:tblPrEx>
        <w:trPr>
          <w:trHeight w:val="1285"/>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0B888651" w14:textId="77777777" w:rsidR="009A0C09" w:rsidRPr="003C2505" w:rsidRDefault="009A0C09" w:rsidP="003C2505">
            <w:pPr>
              <w:ind w:left="57" w:right="57"/>
            </w:pPr>
            <w:r w:rsidRPr="003C2505">
              <w:t>Informacje o lokalu użytkowym nabywanym równocześnie z lokalem mieszkalnym albo domem jednorodzinnym</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0F9587E7" w14:textId="6612A463" w:rsidR="009A0C09" w:rsidRPr="003C2505" w:rsidRDefault="006A35B1" w:rsidP="003C2505">
            <w:pPr>
              <w:shd w:val="clear" w:color="auto" w:fill="FFFFFF"/>
              <w:ind w:left="57" w:right="57"/>
              <w:rPr>
                <w:b/>
              </w:rPr>
            </w:pPr>
            <w:r>
              <w:rPr>
                <w:b/>
              </w:rPr>
              <w:t>---</w:t>
            </w:r>
          </w:p>
        </w:tc>
      </w:tr>
      <w:tr w:rsidR="009A0C09" w:rsidRPr="003C2505" w14:paraId="436346EB" w14:textId="77777777" w:rsidTr="00C2585C">
        <w:tblPrEx>
          <w:tblCellMar>
            <w:left w:w="40" w:type="dxa"/>
            <w:right w:w="40" w:type="dxa"/>
          </w:tblCellMar>
        </w:tblPrEx>
        <w:trPr>
          <w:trHeight w:val="1045"/>
        </w:trPr>
        <w:tc>
          <w:tcPr>
            <w:tcW w:w="3200" w:type="dxa"/>
            <w:tcBorders>
              <w:top w:val="single" w:sz="6" w:space="0" w:color="auto"/>
              <w:left w:val="single" w:sz="12" w:space="0" w:color="auto"/>
              <w:bottom w:val="single" w:sz="6" w:space="0" w:color="auto"/>
              <w:right w:val="single" w:sz="6" w:space="0" w:color="auto"/>
            </w:tcBorders>
            <w:shd w:val="clear" w:color="auto" w:fill="F2F2F2" w:themeFill="background1" w:themeFillShade="F2"/>
          </w:tcPr>
          <w:p w14:paraId="5BB1FCDF" w14:textId="77777777" w:rsidR="009A0C09" w:rsidRPr="003C2505" w:rsidRDefault="009A0C09" w:rsidP="003C2505">
            <w:pPr>
              <w:ind w:left="57" w:right="57"/>
            </w:pPr>
            <w:r w:rsidRPr="003C2505">
              <w:t>Cenę lokalu użytkowego albo ułamkowej części własności lokalu użytkowego</w:t>
            </w:r>
          </w:p>
        </w:tc>
        <w:tc>
          <w:tcPr>
            <w:tcW w:w="7000" w:type="dxa"/>
            <w:gridSpan w:val="4"/>
            <w:tcBorders>
              <w:top w:val="single" w:sz="6" w:space="0" w:color="auto"/>
              <w:left w:val="single" w:sz="6" w:space="0" w:color="auto"/>
              <w:bottom w:val="single" w:sz="6" w:space="0" w:color="auto"/>
              <w:right w:val="single" w:sz="12" w:space="0" w:color="auto"/>
            </w:tcBorders>
            <w:shd w:val="clear" w:color="auto" w:fill="FFFFFF"/>
          </w:tcPr>
          <w:p w14:paraId="563ED44C" w14:textId="3B2A0A9B" w:rsidR="009A0C09" w:rsidRPr="003C2505" w:rsidRDefault="006A35B1" w:rsidP="003C2505">
            <w:pPr>
              <w:shd w:val="clear" w:color="auto" w:fill="FFFFFF"/>
              <w:ind w:left="57" w:right="57"/>
              <w:rPr>
                <w:b/>
              </w:rPr>
            </w:pPr>
            <w:r>
              <w:rPr>
                <w:b/>
              </w:rPr>
              <w:t>---</w:t>
            </w:r>
          </w:p>
        </w:tc>
      </w:tr>
      <w:tr w:rsidR="009A0C09" w:rsidRPr="003C2505" w14:paraId="78CB39A5" w14:textId="77777777" w:rsidTr="00C2585C">
        <w:tblPrEx>
          <w:tblCellMar>
            <w:left w:w="40" w:type="dxa"/>
            <w:right w:w="40" w:type="dxa"/>
          </w:tblCellMar>
        </w:tblPrEx>
        <w:trPr>
          <w:trHeight w:val="1425"/>
        </w:trPr>
        <w:tc>
          <w:tcPr>
            <w:tcW w:w="3200" w:type="dxa"/>
            <w:tcBorders>
              <w:top w:val="single" w:sz="6" w:space="0" w:color="auto"/>
              <w:left w:val="single" w:sz="12" w:space="0" w:color="auto"/>
              <w:bottom w:val="single" w:sz="12" w:space="0" w:color="auto"/>
              <w:right w:val="single" w:sz="6" w:space="0" w:color="auto"/>
            </w:tcBorders>
            <w:shd w:val="clear" w:color="auto" w:fill="F2F2F2" w:themeFill="background1" w:themeFillShade="F2"/>
          </w:tcPr>
          <w:p w14:paraId="52A48102" w14:textId="77777777" w:rsidR="009A0C09" w:rsidRPr="003C2505" w:rsidRDefault="009A0C09" w:rsidP="003C2505">
            <w:pPr>
              <w:ind w:left="57" w:right="57"/>
            </w:pPr>
            <w:r w:rsidRPr="003C2505">
              <w:t xml:space="preserve">Termin, do którego nastąpi </w:t>
            </w:r>
            <w:r w:rsidR="00C867B8" w:rsidRPr="003C2505">
              <w:br/>
            </w:r>
            <w:r w:rsidRPr="003C2505">
              <w:t>przeniesienie prawa własności lokalu użytkowego albo ułamkowej części własności lokalu użytkowego</w:t>
            </w:r>
          </w:p>
        </w:tc>
        <w:tc>
          <w:tcPr>
            <w:tcW w:w="7000" w:type="dxa"/>
            <w:gridSpan w:val="4"/>
            <w:tcBorders>
              <w:top w:val="single" w:sz="6" w:space="0" w:color="auto"/>
              <w:left w:val="single" w:sz="6" w:space="0" w:color="auto"/>
              <w:bottom w:val="single" w:sz="12" w:space="0" w:color="auto"/>
              <w:right w:val="single" w:sz="12" w:space="0" w:color="auto"/>
            </w:tcBorders>
            <w:shd w:val="clear" w:color="auto" w:fill="FFFFFF"/>
          </w:tcPr>
          <w:p w14:paraId="0BF60930" w14:textId="49FA709C" w:rsidR="009A0C09" w:rsidRPr="003C2505" w:rsidRDefault="006A35B1" w:rsidP="003C2505">
            <w:pPr>
              <w:shd w:val="clear" w:color="auto" w:fill="FFFFFF"/>
              <w:ind w:left="57" w:right="57"/>
              <w:rPr>
                <w:b/>
              </w:rPr>
            </w:pPr>
            <w:r>
              <w:rPr>
                <w:b/>
              </w:rPr>
              <w:t>---</w:t>
            </w:r>
          </w:p>
        </w:tc>
      </w:tr>
      <w:tr w:rsidR="009A0C09" w:rsidRPr="003C2505" w14:paraId="78A314A3" w14:textId="77777777" w:rsidTr="00C867B8">
        <w:trPr>
          <w:trHeight w:hRule="exact" w:val="899"/>
        </w:trPr>
        <w:tc>
          <w:tcPr>
            <w:tcW w:w="10212" w:type="dxa"/>
            <w:gridSpan w:val="5"/>
            <w:vAlign w:val="center"/>
          </w:tcPr>
          <w:p w14:paraId="276F6C86" w14:textId="77777777" w:rsidR="009A0C09" w:rsidRPr="003C2505" w:rsidRDefault="009A0C09" w:rsidP="003C2505">
            <w:pPr>
              <w:ind w:left="57" w:right="57"/>
              <w:jc w:val="right"/>
              <w:rPr>
                <w:b/>
                <w:bCs/>
              </w:rPr>
            </w:pPr>
            <w:r w:rsidRPr="003C2505">
              <w:rPr>
                <w:b/>
                <w:bCs/>
              </w:rPr>
              <w:t>Podpis dewelopera albo osoby upoważnionej do reprezentacji dewelopera</w:t>
            </w:r>
          </w:p>
        </w:tc>
      </w:tr>
      <w:tr w:rsidR="009A0C09" w:rsidRPr="003C2505" w14:paraId="1BDCB451" w14:textId="77777777" w:rsidTr="00C867B8">
        <w:trPr>
          <w:trHeight w:hRule="exact" w:val="531"/>
        </w:trPr>
        <w:tc>
          <w:tcPr>
            <w:tcW w:w="5707" w:type="dxa"/>
            <w:gridSpan w:val="2"/>
            <w:vAlign w:val="bottom"/>
          </w:tcPr>
          <w:p w14:paraId="235BA7C1" w14:textId="77777777" w:rsidR="009A0C09" w:rsidRPr="003C2505" w:rsidRDefault="009A0C09" w:rsidP="003C2505">
            <w:pPr>
              <w:ind w:left="57" w:right="57"/>
              <w:rPr>
                <w:b/>
                <w:bCs/>
              </w:rPr>
            </w:pPr>
          </w:p>
        </w:tc>
        <w:tc>
          <w:tcPr>
            <w:tcW w:w="3700" w:type="dxa"/>
            <w:gridSpan w:val="2"/>
            <w:tcBorders>
              <w:bottom w:val="dotted" w:sz="12" w:space="0" w:color="auto"/>
            </w:tcBorders>
            <w:vAlign w:val="bottom"/>
          </w:tcPr>
          <w:p w14:paraId="0E3F5861" w14:textId="77777777" w:rsidR="009A0C09" w:rsidRPr="003C2505" w:rsidRDefault="009A0C09" w:rsidP="003C2505">
            <w:pPr>
              <w:ind w:left="57" w:right="57"/>
              <w:rPr>
                <w:b/>
                <w:bCs/>
              </w:rPr>
            </w:pPr>
          </w:p>
        </w:tc>
        <w:tc>
          <w:tcPr>
            <w:tcW w:w="805" w:type="dxa"/>
            <w:vAlign w:val="bottom"/>
          </w:tcPr>
          <w:p w14:paraId="2F2E3CBC" w14:textId="77777777" w:rsidR="009A0C09" w:rsidRPr="003C2505" w:rsidRDefault="009A0C09" w:rsidP="003C2505">
            <w:pPr>
              <w:ind w:left="57" w:right="57"/>
              <w:rPr>
                <w:b/>
                <w:bCs/>
              </w:rPr>
            </w:pPr>
          </w:p>
        </w:tc>
      </w:tr>
    </w:tbl>
    <w:p w14:paraId="7CFE4DDB" w14:textId="77777777" w:rsidR="009203EF" w:rsidRPr="003C2505" w:rsidRDefault="009203EF" w:rsidP="003C2505">
      <w:pPr>
        <w:autoSpaceDE w:val="0"/>
        <w:autoSpaceDN w:val="0"/>
        <w:adjustRightInd w:val="0"/>
        <w:ind w:left="57" w:right="57"/>
        <w:rPr>
          <w:b/>
          <w:bCs/>
        </w:rPr>
      </w:pPr>
    </w:p>
    <w:p w14:paraId="42FDC0DF" w14:textId="77777777" w:rsidR="009203EF" w:rsidRPr="003C2505" w:rsidRDefault="009203EF" w:rsidP="003C2505">
      <w:pPr>
        <w:pBdr>
          <w:top w:val="single" w:sz="12" w:space="1" w:color="auto"/>
        </w:pBdr>
        <w:autoSpaceDE w:val="0"/>
        <w:autoSpaceDN w:val="0"/>
        <w:adjustRightInd w:val="0"/>
        <w:ind w:left="57" w:right="57"/>
        <w:rPr>
          <w:b/>
          <w:bCs/>
        </w:rPr>
      </w:pPr>
    </w:p>
    <w:p w14:paraId="45F85B65" w14:textId="79F8ED99" w:rsidR="00C062F6" w:rsidRPr="00C062F6" w:rsidRDefault="00A7314A" w:rsidP="00C062F6">
      <w:pPr>
        <w:autoSpaceDE w:val="0"/>
        <w:autoSpaceDN w:val="0"/>
        <w:adjustRightInd w:val="0"/>
        <w:ind w:left="57" w:right="57"/>
        <w:rPr>
          <w:b/>
          <w:bCs/>
        </w:rPr>
      </w:pPr>
      <w:r w:rsidRPr="003C2505">
        <w:rPr>
          <w:b/>
          <w:bCs/>
        </w:rPr>
        <w:t>Załączniki:</w:t>
      </w:r>
    </w:p>
    <w:p w14:paraId="1B2B8530" w14:textId="408BBE7B" w:rsidR="00C062F6" w:rsidRDefault="00C062F6" w:rsidP="00C062F6">
      <w:pPr>
        <w:numPr>
          <w:ilvl w:val="0"/>
          <w:numId w:val="4"/>
        </w:numPr>
        <w:autoSpaceDE w:val="0"/>
        <w:autoSpaceDN w:val="0"/>
        <w:adjustRightInd w:val="0"/>
        <w:ind w:right="57"/>
        <w:jc w:val="both"/>
      </w:pPr>
      <w:r>
        <w:t>Załącznik nr 1 – Wzór umowy deweloperskiej</w:t>
      </w:r>
    </w:p>
    <w:p w14:paraId="6FA14280" w14:textId="4C17447B" w:rsidR="00C062F6" w:rsidRDefault="00C062F6" w:rsidP="00C062F6">
      <w:pPr>
        <w:numPr>
          <w:ilvl w:val="0"/>
          <w:numId w:val="4"/>
        </w:numPr>
        <w:autoSpaceDE w:val="0"/>
        <w:autoSpaceDN w:val="0"/>
        <w:adjustRightInd w:val="0"/>
        <w:ind w:right="57"/>
        <w:jc w:val="both"/>
      </w:pPr>
      <w:r>
        <w:t>Załącznik nr 2 – Standard wykonania Budynku, lokali mieszkalnych oraz zagospodarowania terenu</w:t>
      </w:r>
    </w:p>
    <w:p w14:paraId="18810DF5" w14:textId="33AB0DAF" w:rsidR="00C062F6" w:rsidRDefault="00C062F6" w:rsidP="00C062F6">
      <w:pPr>
        <w:numPr>
          <w:ilvl w:val="0"/>
          <w:numId w:val="4"/>
        </w:numPr>
        <w:autoSpaceDE w:val="0"/>
        <w:autoSpaceDN w:val="0"/>
        <w:adjustRightInd w:val="0"/>
        <w:ind w:right="57"/>
        <w:jc w:val="both"/>
      </w:pPr>
      <w:r>
        <w:t>Załącznik nr 3 – Mapa terenu w odległości 1 km od działki, na której realizowane jest przedsięwzięcie deweloperskie</w:t>
      </w:r>
    </w:p>
    <w:p w14:paraId="2A012162" w14:textId="4438B4BC" w:rsidR="00C062F6" w:rsidRDefault="00C062F6" w:rsidP="00C062F6">
      <w:pPr>
        <w:numPr>
          <w:ilvl w:val="0"/>
          <w:numId w:val="4"/>
        </w:numPr>
        <w:autoSpaceDE w:val="0"/>
        <w:autoSpaceDN w:val="0"/>
        <w:adjustRightInd w:val="0"/>
        <w:ind w:right="57"/>
        <w:jc w:val="both"/>
      </w:pPr>
      <w:r>
        <w:t>Załącznik nr 4 – Projekt zagospodarowania terenu</w:t>
      </w:r>
    </w:p>
    <w:p w14:paraId="086A7AFB" w14:textId="4E7A790C" w:rsidR="00C062F6" w:rsidRDefault="00C062F6" w:rsidP="00C062F6">
      <w:pPr>
        <w:numPr>
          <w:ilvl w:val="0"/>
          <w:numId w:val="4"/>
        </w:numPr>
        <w:autoSpaceDE w:val="0"/>
        <w:autoSpaceDN w:val="0"/>
        <w:adjustRightInd w:val="0"/>
        <w:ind w:right="57"/>
        <w:jc w:val="both"/>
      </w:pPr>
      <w:r>
        <w:t>Załącznik nr 4A – Podział Osiedla Nova Staffa na etapy</w:t>
      </w:r>
    </w:p>
    <w:p w14:paraId="77FCA282" w14:textId="4B8298A7" w:rsidR="00C062F6" w:rsidRDefault="00C062F6" w:rsidP="00C062F6">
      <w:pPr>
        <w:numPr>
          <w:ilvl w:val="0"/>
          <w:numId w:val="4"/>
        </w:numPr>
        <w:autoSpaceDE w:val="0"/>
        <w:autoSpaceDN w:val="0"/>
        <w:adjustRightInd w:val="0"/>
        <w:ind w:right="57"/>
        <w:jc w:val="both"/>
      </w:pPr>
      <w:r>
        <w:t>Załącznik nr 4B – Projekt Podziału Nieruchomości Przedsięwzięcia Deweloperskiego</w:t>
      </w:r>
    </w:p>
    <w:p w14:paraId="31F33F54" w14:textId="6C270998" w:rsidR="00C062F6" w:rsidRDefault="00C062F6" w:rsidP="00C062F6">
      <w:pPr>
        <w:numPr>
          <w:ilvl w:val="0"/>
          <w:numId w:val="4"/>
        </w:numPr>
        <w:autoSpaceDE w:val="0"/>
        <w:autoSpaceDN w:val="0"/>
        <w:adjustRightInd w:val="0"/>
        <w:ind w:right="57"/>
        <w:jc w:val="both"/>
      </w:pPr>
      <w:r>
        <w:t>Załącznik nr 5 – Karta lokalu</w:t>
      </w:r>
    </w:p>
    <w:p w14:paraId="5BD134C8" w14:textId="30A7FEA3" w:rsidR="00C062F6" w:rsidRPr="00C062F6" w:rsidRDefault="00C062F6" w:rsidP="00C062F6">
      <w:pPr>
        <w:numPr>
          <w:ilvl w:val="0"/>
          <w:numId w:val="4"/>
        </w:numPr>
        <w:autoSpaceDE w:val="0"/>
        <w:autoSpaceDN w:val="0"/>
        <w:adjustRightInd w:val="0"/>
        <w:ind w:right="57"/>
        <w:jc w:val="both"/>
        <w:rPr>
          <w:i/>
          <w:iCs/>
        </w:rPr>
      </w:pPr>
      <w:r w:rsidRPr="00C062F6">
        <w:rPr>
          <w:i/>
          <w:iCs/>
        </w:rPr>
        <w:t>Załącznik nr 5A – Rzut komórki</w:t>
      </w:r>
    </w:p>
    <w:p w14:paraId="08589065" w14:textId="37E074C7" w:rsidR="009203EF" w:rsidRPr="003C2505" w:rsidRDefault="00C062F6" w:rsidP="00C062F6">
      <w:pPr>
        <w:numPr>
          <w:ilvl w:val="0"/>
          <w:numId w:val="4"/>
        </w:numPr>
        <w:autoSpaceDE w:val="0"/>
        <w:autoSpaceDN w:val="0"/>
        <w:adjustRightInd w:val="0"/>
        <w:ind w:right="57"/>
        <w:jc w:val="both"/>
      </w:pPr>
      <w:r w:rsidRPr="00C062F6">
        <w:rPr>
          <w:i/>
          <w:iCs/>
        </w:rPr>
        <w:t>Załącznik nr 5B – Rzut garażu wielostanowiskowego z zaznaczonymi miejscami garażowymi</w:t>
      </w:r>
    </w:p>
    <w:p w14:paraId="48A83740" w14:textId="77777777" w:rsidR="009203EF" w:rsidRPr="003C2505" w:rsidRDefault="009203EF" w:rsidP="003C2505">
      <w:pPr>
        <w:autoSpaceDE w:val="0"/>
        <w:autoSpaceDN w:val="0"/>
        <w:adjustRightInd w:val="0"/>
        <w:ind w:left="57" w:right="57"/>
        <w:rPr>
          <w:b/>
          <w:bCs/>
        </w:rPr>
      </w:pPr>
    </w:p>
    <w:p w14:paraId="785C73CE" w14:textId="77777777" w:rsidR="009203EF" w:rsidRPr="003C2505" w:rsidRDefault="009203EF" w:rsidP="003C2505">
      <w:pPr>
        <w:pBdr>
          <w:top w:val="single" w:sz="12" w:space="1" w:color="auto"/>
        </w:pBdr>
        <w:autoSpaceDE w:val="0"/>
        <w:autoSpaceDN w:val="0"/>
        <w:adjustRightInd w:val="0"/>
        <w:ind w:left="57" w:right="57"/>
        <w:rPr>
          <w:b/>
          <w:bCs/>
        </w:rPr>
      </w:pPr>
    </w:p>
    <w:p w14:paraId="0DD392B6" w14:textId="77777777" w:rsidR="009203EF" w:rsidRPr="003C2505" w:rsidRDefault="009203EF" w:rsidP="003C2505">
      <w:pPr>
        <w:autoSpaceDE w:val="0"/>
        <w:autoSpaceDN w:val="0"/>
        <w:adjustRightInd w:val="0"/>
        <w:ind w:left="57" w:right="57"/>
        <w:rPr>
          <w:b/>
          <w:bCs/>
        </w:rPr>
      </w:pPr>
    </w:p>
    <w:p w14:paraId="08B000C0" w14:textId="77777777" w:rsidR="00A7314A" w:rsidRPr="003C2505" w:rsidRDefault="00A7314A" w:rsidP="003C2505">
      <w:pPr>
        <w:ind w:left="57" w:right="57" w:hanging="228"/>
      </w:pPr>
    </w:p>
    <w:sectPr w:rsidR="00A7314A" w:rsidRPr="003C2505" w:rsidSect="000026B0">
      <w:pgSz w:w="11906" w:h="16838"/>
      <w:pgMar w:top="964" w:right="624" w:bottom="709" w:left="1077" w:header="709" w:footer="79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B46B0" w14:textId="77777777" w:rsidR="00CC3D39" w:rsidRDefault="00CC3D39">
      <w:r>
        <w:separator/>
      </w:r>
    </w:p>
  </w:endnote>
  <w:endnote w:type="continuationSeparator" w:id="0">
    <w:p w14:paraId="25D31602" w14:textId="77777777" w:rsidR="00CC3D39" w:rsidRDefault="00CC3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9066E" w14:textId="77777777" w:rsidR="00CC3D39" w:rsidRDefault="00CC3D39">
      <w:r>
        <w:separator/>
      </w:r>
    </w:p>
  </w:footnote>
  <w:footnote w:type="continuationSeparator" w:id="0">
    <w:p w14:paraId="3CDDE00A" w14:textId="77777777" w:rsidR="00CC3D39" w:rsidRDefault="00CC3D39">
      <w:r>
        <w:continuationSeparator/>
      </w:r>
    </w:p>
  </w:footnote>
  <w:footnote w:id="1">
    <w:p w14:paraId="640C74E7" w14:textId="147CC69A" w:rsidR="00313988" w:rsidRDefault="00313988" w:rsidP="000F427A">
      <w:pPr>
        <w:pStyle w:val="Tekstprzypisudolnego"/>
        <w:spacing w:line="220" w:lineRule="exact"/>
        <w:ind w:left="154" w:hanging="154"/>
      </w:pPr>
      <w:r>
        <w:rPr>
          <w:rStyle w:val="Odwoanieprzypisudolnego"/>
        </w:rPr>
        <w:t>43</w:t>
      </w:r>
      <w:r>
        <w:t xml:space="preserve"> </w:t>
      </w:r>
      <w:r w:rsidRPr="000F427A">
        <w:rPr>
          <w:sz w:val="18"/>
          <w:szCs w:val="18"/>
        </w:rPr>
        <w:t xml:space="preserve">Część III w brzmieniu ustalonym w załączniku do ustawy z dnia 7 lipca 2023 r. o zmianie ustawy o planowaniu i zagospodarowaniu przestrzennym oraz niektórych innych ustaw (Dz. U. poz. 1688), na podstawie art. 49 tej ustawy, która weszła w życie z dniem </w:t>
      </w:r>
      <w:r>
        <w:rPr>
          <w:sz w:val="18"/>
          <w:szCs w:val="18"/>
        </w:rPr>
        <w:br/>
      </w:r>
      <w:r w:rsidRPr="000F427A">
        <w:rPr>
          <w:sz w:val="18"/>
          <w:szCs w:val="18"/>
        </w:rPr>
        <w:t>24 września 2023 r.</w:t>
      </w:r>
    </w:p>
  </w:footnote>
  <w:footnote w:id="2">
    <w:p w14:paraId="1E664581" w14:textId="77777777" w:rsidR="00313988" w:rsidRDefault="00313988" w:rsidP="000C135B">
      <w:pPr>
        <w:pStyle w:val="Tekstprzypisudolnego"/>
        <w:spacing w:line="220" w:lineRule="exact"/>
        <w:ind w:left="154" w:hanging="154"/>
      </w:pPr>
      <w:r w:rsidRPr="000C135B">
        <w:rPr>
          <w:rStyle w:val="Odwoanieprzypisudolnego"/>
          <w:sz w:val="18"/>
          <w:szCs w:val="18"/>
        </w:rPr>
        <w:footnoteRef/>
      </w:r>
      <w:r w:rsidRPr="000C135B">
        <w:rPr>
          <w:sz w:val="18"/>
          <w:szCs w:val="18"/>
        </w:rPr>
        <w:tab/>
      </w:r>
      <w:r w:rsidRPr="00F978F0">
        <w:rPr>
          <w:sz w:val="18"/>
          <w:szCs w:val="18"/>
        </w:rPr>
        <w:t>Jeżeli działka nie posiada adresu, należy opisowo określić jej położenie.</w:t>
      </w:r>
    </w:p>
  </w:footnote>
  <w:footnote w:id="3">
    <w:p w14:paraId="548535D0" w14:textId="77777777" w:rsidR="00313988" w:rsidRDefault="00313988" w:rsidP="000C135B">
      <w:pPr>
        <w:autoSpaceDE w:val="0"/>
        <w:autoSpaceDN w:val="0"/>
        <w:adjustRightInd w:val="0"/>
        <w:spacing w:line="220" w:lineRule="exact"/>
        <w:ind w:left="153" w:right="105" w:hanging="153"/>
        <w:jc w:val="both"/>
      </w:pPr>
      <w:r w:rsidRPr="000C135B">
        <w:rPr>
          <w:rStyle w:val="Odwoanieprzypisudolnego"/>
          <w:sz w:val="18"/>
          <w:szCs w:val="18"/>
        </w:rPr>
        <w:footnoteRef/>
      </w:r>
      <w:r w:rsidRPr="000C135B">
        <w:rPr>
          <w:sz w:val="18"/>
          <w:szCs w:val="18"/>
        </w:rPr>
        <w:tab/>
      </w:r>
      <w:r w:rsidRPr="00F978F0">
        <w:rPr>
          <w:sz w:val="18"/>
          <w:szCs w:val="18"/>
        </w:rPr>
        <w:t>W szczególności imię i nazwisko albo firma właściciela lub użytkownika wieczystego oraz istniejące obciążenia na nieruchomości</w:t>
      </w:r>
      <w:r w:rsidRPr="000C135B">
        <w:rPr>
          <w:sz w:val="18"/>
          <w:szCs w:val="18"/>
        </w:rPr>
        <w:t>.</w:t>
      </w:r>
    </w:p>
  </w:footnote>
  <w:footnote w:id="4">
    <w:p w14:paraId="156E3F23" w14:textId="77777777" w:rsidR="00313988" w:rsidRDefault="00313988" w:rsidP="000C135B">
      <w:pPr>
        <w:pStyle w:val="Tekstprzypisudolnego"/>
        <w:spacing w:line="220" w:lineRule="exact"/>
        <w:ind w:left="154" w:hanging="154"/>
      </w:pPr>
      <w:r w:rsidRPr="000C135B">
        <w:rPr>
          <w:sz w:val="18"/>
          <w:szCs w:val="18"/>
          <w:vertAlign w:val="superscript"/>
        </w:rPr>
        <w:footnoteRef/>
      </w:r>
      <w:r w:rsidRPr="000C135B">
        <w:rPr>
          <w:sz w:val="18"/>
          <w:szCs w:val="18"/>
        </w:rPr>
        <w:tab/>
      </w:r>
      <w:r w:rsidRPr="00F978F0">
        <w:rPr>
          <w:sz w:val="18"/>
          <w:szCs w:val="18"/>
        </w:rPr>
        <w:t>W szczególności obiekty generujące uciążliwości zapachowe, hałasowe, świetlne</w:t>
      </w:r>
      <w:r w:rsidRPr="000C135B">
        <w:rPr>
          <w:sz w:val="18"/>
          <w:szCs w:val="18"/>
        </w:rPr>
        <w:t>.</w:t>
      </w:r>
    </w:p>
  </w:footnote>
  <w:footnote w:id="5">
    <w:p w14:paraId="4178DBA2" w14:textId="77777777" w:rsidR="00313988" w:rsidRPr="003F36EB" w:rsidRDefault="00313988" w:rsidP="003F36EB">
      <w:pPr>
        <w:pStyle w:val="Tekstprzypisudolnego"/>
        <w:spacing w:line="220" w:lineRule="exact"/>
        <w:ind w:left="154" w:hanging="153"/>
        <w:rPr>
          <w:sz w:val="18"/>
          <w:szCs w:val="18"/>
        </w:rPr>
      </w:pPr>
      <w:r w:rsidRPr="000C135B">
        <w:rPr>
          <w:sz w:val="18"/>
          <w:szCs w:val="18"/>
          <w:vertAlign w:val="superscript"/>
        </w:rPr>
        <w:footnoteRef/>
      </w:r>
      <w:r>
        <w:rPr>
          <w:sz w:val="18"/>
          <w:szCs w:val="18"/>
        </w:rPr>
        <w:tab/>
      </w:r>
      <w:r w:rsidRPr="00F978F0">
        <w:rPr>
          <w:sz w:val="18"/>
          <w:szCs w:val="18"/>
        </w:rPr>
        <w:t>Akty prawne (rozporządzenia, zarządzenia, uchwały) w sprawach:</w:t>
      </w:r>
    </w:p>
    <w:p w14:paraId="548EBF5A"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1)</w:t>
      </w:r>
      <w:r>
        <w:rPr>
          <w:sz w:val="18"/>
          <w:szCs w:val="18"/>
        </w:rPr>
        <w:tab/>
      </w:r>
      <w:r w:rsidRPr="00F978F0">
        <w:rPr>
          <w:sz w:val="18"/>
          <w:szCs w:val="18"/>
        </w:rPr>
        <w:t>dotyczących Inwestycji, Inwestycji Towarzyszących oraz obszaru otoczenia CPK,</w:t>
      </w:r>
    </w:p>
    <w:p w14:paraId="034FAFF3"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2)</w:t>
      </w:r>
      <w:r>
        <w:rPr>
          <w:sz w:val="18"/>
          <w:szCs w:val="18"/>
        </w:rPr>
        <w:tab/>
      </w:r>
      <w:r w:rsidRPr="00F978F0">
        <w:rPr>
          <w:sz w:val="18"/>
          <w:szCs w:val="18"/>
        </w:rPr>
        <w:t>lokalizacji inwestycji mieszkaniowej lub inwestycji towarzyszącej,</w:t>
      </w:r>
    </w:p>
    <w:p w14:paraId="231D9EFF" w14:textId="77777777" w:rsidR="00313988" w:rsidRPr="003F36EB" w:rsidRDefault="00313988" w:rsidP="00F978F0">
      <w:pPr>
        <w:pStyle w:val="Tekstprzypisudolnego"/>
        <w:spacing w:line="220" w:lineRule="exact"/>
        <w:ind w:left="392" w:right="154" w:hanging="251"/>
        <w:jc w:val="both"/>
        <w:rPr>
          <w:sz w:val="18"/>
          <w:szCs w:val="18"/>
        </w:rPr>
      </w:pPr>
      <w:r w:rsidRPr="003F36EB">
        <w:rPr>
          <w:sz w:val="18"/>
          <w:szCs w:val="18"/>
        </w:rPr>
        <w:t>3)</w:t>
      </w:r>
      <w:r>
        <w:rPr>
          <w:sz w:val="18"/>
          <w:szCs w:val="18"/>
        </w:rPr>
        <w:tab/>
      </w:r>
      <w:r w:rsidRPr="00F978F0">
        <w:rPr>
          <w:sz w:val="18"/>
          <w:szCs w:val="18"/>
        </w:rPr>
        <w:t xml:space="preserve">ustanowienia form ochrony przyrody lub ich otulin (parku narodowego, rezerwatu przyrody, parku krajobrazowego, obszaru </w:t>
      </w:r>
      <w:proofErr w:type="spellStart"/>
      <w:r w:rsidRPr="00F978F0">
        <w:rPr>
          <w:sz w:val="18"/>
          <w:szCs w:val="18"/>
        </w:rPr>
        <w:t>chro-nionego</w:t>
      </w:r>
      <w:proofErr w:type="spellEnd"/>
      <w:r w:rsidRPr="00F978F0">
        <w:rPr>
          <w:sz w:val="18"/>
          <w:szCs w:val="18"/>
        </w:rPr>
        <w:t xml:space="preserve"> krajobrazu, obszaru Natura 2000, pomnika przyrody, stanowiska dokumentacyjnego, użytku ekologicznego, zespołu</w:t>
      </w:r>
      <w:r>
        <w:rPr>
          <w:sz w:val="18"/>
          <w:szCs w:val="18"/>
        </w:rPr>
        <w:t xml:space="preserve"> </w:t>
      </w:r>
      <w:r w:rsidRPr="00F978F0">
        <w:rPr>
          <w:sz w:val="18"/>
          <w:szCs w:val="18"/>
        </w:rPr>
        <w:t>przyrodniczo-krajobrazowego, ochrony gatunkowej roślin, zwierząt i grzybów),</w:t>
      </w:r>
    </w:p>
    <w:p w14:paraId="42696C70"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4)</w:t>
      </w:r>
      <w:r>
        <w:rPr>
          <w:sz w:val="18"/>
          <w:szCs w:val="18"/>
        </w:rPr>
        <w:tab/>
      </w:r>
      <w:r w:rsidRPr="00F978F0">
        <w:rPr>
          <w:sz w:val="18"/>
          <w:szCs w:val="18"/>
        </w:rPr>
        <w:t>ustanowienia strefy ochronnej terenu ochrony bezpośredniej i terenu ochrony pośredniej ujęcia wody,</w:t>
      </w:r>
    </w:p>
    <w:p w14:paraId="6171E053"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5)</w:t>
      </w:r>
      <w:r>
        <w:rPr>
          <w:sz w:val="18"/>
          <w:szCs w:val="18"/>
        </w:rPr>
        <w:tab/>
      </w:r>
      <w:r w:rsidRPr="00F978F0">
        <w:rPr>
          <w:sz w:val="18"/>
          <w:szCs w:val="18"/>
        </w:rPr>
        <w:t>wyznaczenia obszarów cichych w aglomeracji lub obszarów cichych poza aglomeracją,</w:t>
      </w:r>
    </w:p>
    <w:p w14:paraId="68B7AF9C"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6)</w:t>
      </w:r>
      <w:r w:rsidRPr="00F978F0">
        <w:t xml:space="preserve"> </w:t>
      </w:r>
      <w:r>
        <w:tab/>
      </w:r>
      <w:r w:rsidRPr="00F978F0">
        <w:rPr>
          <w:sz w:val="18"/>
          <w:szCs w:val="18"/>
        </w:rPr>
        <w:t>utworzenia obszaru ograniczonego użytkowania,</w:t>
      </w:r>
    </w:p>
    <w:p w14:paraId="69D8DD3E"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7)</w:t>
      </w:r>
      <w:r>
        <w:rPr>
          <w:sz w:val="18"/>
          <w:szCs w:val="18"/>
        </w:rPr>
        <w:tab/>
      </w:r>
      <w:r w:rsidRPr="003F36EB">
        <w:rPr>
          <w:sz w:val="18"/>
          <w:szCs w:val="18"/>
        </w:rPr>
        <w:t>uznania zabytku za pomnik historii,</w:t>
      </w:r>
    </w:p>
    <w:p w14:paraId="3FAC911B" w14:textId="77777777" w:rsidR="00313988" w:rsidRPr="003F36EB" w:rsidRDefault="00313988" w:rsidP="00682C21">
      <w:pPr>
        <w:pStyle w:val="Tekstprzypisudolnego"/>
        <w:spacing w:line="220" w:lineRule="exact"/>
        <w:ind w:left="392" w:hanging="251"/>
        <w:rPr>
          <w:sz w:val="18"/>
          <w:szCs w:val="18"/>
        </w:rPr>
      </w:pPr>
      <w:r w:rsidRPr="003F36EB">
        <w:rPr>
          <w:sz w:val="18"/>
          <w:szCs w:val="18"/>
        </w:rPr>
        <w:t>8)</w:t>
      </w:r>
      <w:r>
        <w:rPr>
          <w:sz w:val="18"/>
          <w:szCs w:val="18"/>
        </w:rPr>
        <w:tab/>
      </w:r>
      <w:r w:rsidRPr="00F978F0">
        <w:rPr>
          <w:sz w:val="18"/>
          <w:szCs w:val="18"/>
        </w:rPr>
        <w:t>określenia granic obszaru Pomnika Zagłady i jego strefy ochronnej, utworzenia parku kulturowego,</w:t>
      </w:r>
    </w:p>
    <w:p w14:paraId="5A477CC4" w14:textId="5718E93C" w:rsidR="00313988" w:rsidRDefault="00313988" w:rsidP="00682C21">
      <w:pPr>
        <w:pStyle w:val="Tekstprzypisudolnego"/>
        <w:spacing w:line="220" w:lineRule="exact"/>
        <w:ind w:left="392" w:hanging="251"/>
      </w:pPr>
      <w:r w:rsidRPr="003F36EB">
        <w:rPr>
          <w:sz w:val="18"/>
          <w:szCs w:val="18"/>
        </w:rPr>
        <w:t>9)</w:t>
      </w:r>
      <w:r>
        <w:rPr>
          <w:sz w:val="18"/>
          <w:szCs w:val="18"/>
        </w:rPr>
        <w:tab/>
      </w:r>
      <w:r w:rsidRPr="00F978F0">
        <w:rPr>
          <w:sz w:val="18"/>
          <w:szCs w:val="18"/>
        </w:rPr>
        <w:t xml:space="preserve">ustalenia zasad i warunków sytuowania obiektów małej architektury, tablic reklamowych i urządzeń reklamowych oraz ogrodzeń, </w:t>
      </w:r>
      <w:r>
        <w:rPr>
          <w:sz w:val="18"/>
          <w:szCs w:val="18"/>
        </w:rPr>
        <w:br/>
      </w:r>
      <w:r w:rsidRPr="00F978F0">
        <w:rPr>
          <w:sz w:val="18"/>
          <w:szCs w:val="18"/>
        </w:rPr>
        <w:t>ich gabarytów, standardów jakościowych oraz rodzajów materiałów budowlanych.</w:t>
      </w:r>
    </w:p>
  </w:footnote>
  <w:footnote w:id="6">
    <w:p w14:paraId="038A61BE" w14:textId="77777777" w:rsidR="00313988" w:rsidRDefault="00313988" w:rsidP="00FD0F45">
      <w:pPr>
        <w:pStyle w:val="Tekstprzypisudolnego"/>
        <w:spacing w:line="220" w:lineRule="exact"/>
        <w:ind w:left="154" w:hanging="153"/>
      </w:pPr>
      <w:r w:rsidRPr="000C135B">
        <w:rPr>
          <w:sz w:val="18"/>
          <w:szCs w:val="18"/>
          <w:vertAlign w:val="superscript"/>
        </w:rPr>
        <w:footnoteRef/>
      </w:r>
      <w:r>
        <w:rPr>
          <w:sz w:val="18"/>
          <w:szCs w:val="18"/>
        </w:rPr>
        <w:tab/>
      </w:r>
      <w:r w:rsidRPr="00FD0F45">
        <w:rPr>
          <w:sz w:val="18"/>
          <w:szCs w:val="18"/>
        </w:rPr>
        <w:t>W przypadku braku miejscowego planu zagospodarowania przestrzennego umieszcza się informację „Brak planu”.</w:t>
      </w:r>
    </w:p>
  </w:footnote>
  <w:footnote w:id="7">
    <w:p w14:paraId="6ED47722" w14:textId="77777777" w:rsidR="00313988" w:rsidRDefault="00313988" w:rsidP="00FD0F45">
      <w:pPr>
        <w:pStyle w:val="Tekstprzypisudolnego"/>
        <w:spacing w:line="220" w:lineRule="exact"/>
        <w:ind w:left="154" w:hanging="153"/>
      </w:pPr>
      <w:r w:rsidRPr="000C135B">
        <w:rPr>
          <w:sz w:val="18"/>
          <w:szCs w:val="18"/>
          <w:vertAlign w:val="superscript"/>
        </w:rPr>
        <w:footnoteRef/>
      </w:r>
      <w:r>
        <w:rPr>
          <w:sz w:val="18"/>
          <w:szCs w:val="18"/>
        </w:rPr>
        <w:tab/>
      </w:r>
      <w:r w:rsidRPr="00D93953">
        <w:rPr>
          <w:sz w:val="18"/>
          <w:szCs w:val="18"/>
        </w:rPr>
        <w:t>Wskazane inwestycje dotyczą w szczególności: budowy lub rozbudowy dróg, budowy linii szynowych oraz przewidzianych korytarzy powietrznych, inwestycji komunalnych, takich jak: oczyszczalnie ścieków, spalarnie śmieci, wysypiska, cmentarze.</w:t>
      </w:r>
    </w:p>
  </w:footnote>
  <w:footnote w:id="8">
    <w:p w14:paraId="67EB4DA2" w14:textId="77777777" w:rsidR="00313988" w:rsidRDefault="00313988" w:rsidP="00333135">
      <w:pPr>
        <w:pStyle w:val="Tekstprzypisudolnego"/>
        <w:spacing w:line="240" w:lineRule="exact"/>
        <w:ind w:left="153" w:hanging="153"/>
      </w:pPr>
      <w:r w:rsidRPr="00333135">
        <w:rPr>
          <w:rStyle w:val="Odwoanieprzypisudolnego"/>
          <w:sz w:val="18"/>
          <w:szCs w:val="18"/>
          <w:vertAlign w:val="baseline"/>
        </w:rPr>
        <w:t>*</w:t>
      </w:r>
      <w:r w:rsidRPr="00333135">
        <w:rPr>
          <w:sz w:val="18"/>
          <w:szCs w:val="18"/>
        </w:rPr>
        <w:tab/>
        <w:t>Niepotrzebne skreślić (kliknąć dwukrotnie na tekst).</w:t>
      </w:r>
    </w:p>
  </w:footnote>
  <w:footnote w:id="9">
    <w:p w14:paraId="490E2A79" w14:textId="77777777" w:rsidR="00313988" w:rsidRDefault="00313988">
      <w:pPr>
        <w:pStyle w:val="Tekstprzypisudolnego"/>
      </w:pPr>
      <w:r w:rsidRPr="007F2F3D">
        <w:rPr>
          <w:rStyle w:val="Odwoanieprzypisudolnego"/>
          <w:vertAlign w:val="baseline"/>
        </w:rPr>
        <w:t>*</w:t>
      </w:r>
      <w:r>
        <w:t xml:space="preserve"> </w:t>
      </w:r>
      <w:r w:rsidRPr="00333135">
        <w:rPr>
          <w:sz w:val="18"/>
          <w:szCs w:val="18"/>
        </w:rPr>
        <w:t>Niepotrzebne skreślić.</w:t>
      </w:r>
    </w:p>
  </w:footnote>
  <w:footnote w:id="10">
    <w:p w14:paraId="3F805001" w14:textId="366590C6" w:rsidR="00313988" w:rsidRDefault="00313988" w:rsidP="002F2658">
      <w:pPr>
        <w:pStyle w:val="Tekstprzypisudolnego"/>
        <w:spacing w:line="220" w:lineRule="exact"/>
        <w:ind w:left="153" w:right="96" w:hanging="153"/>
        <w:jc w:val="both"/>
      </w:pPr>
      <w:r w:rsidRPr="000C135B">
        <w:rPr>
          <w:sz w:val="18"/>
          <w:szCs w:val="18"/>
          <w:vertAlign w:val="superscript"/>
        </w:rPr>
        <w:footnoteRef/>
      </w:r>
      <w:r>
        <w:rPr>
          <w:sz w:val="18"/>
          <w:szCs w:val="18"/>
        </w:rPr>
        <w:tab/>
      </w:r>
      <w:r w:rsidRPr="007E693B">
        <w:rPr>
          <w:sz w:val="18"/>
          <w:szCs w:val="18"/>
        </w:rPr>
        <w:t>Zgodnie z art. 48 ust. 6 ustawy z dnia 20 maja 2021 r. o ochronie praw nabywcy lokalu mieszkalnego lub domu jednorodzinnego oraz Deweloperskim Funduszu Gwarancyjnym (Dz. U. z 2024 r. poz. 695) wysokość składki jest wyliczana według stawki procentowej obowiązującej w dniu rozpoczęcia sprzedaży lokali mieszkalnych lub domów jednorodzinnych w ramach danego przedsięwzięcia deweloperskiego lub zadania inwestycyjnego. Natomiast stawkę procentową określa akt wykonawczy wydany na podstawie art. 48 ust. 8 ustawy z dnia 20 maja 2021 r. o ochronie praw nabywcy lokalu mieszkalnego lub domu jednorodzinnego oraz Deweloperskim Funduszu Gwarancyjnym.</w:t>
      </w:r>
      <w:r w:rsidRPr="00B344A0">
        <w:rPr>
          <w:sz w:val="18"/>
          <w:szCs w:val="18"/>
        </w:rPr>
        <w:t>.</w:t>
      </w:r>
    </w:p>
  </w:footnote>
  <w:footnote w:id="11">
    <w:p w14:paraId="18B3F3E9" w14:textId="69A5E874" w:rsidR="00313988" w:rsidRDefault="00313988">
      <w:pPr>
        <w:pStyle w:val="Tekstprzypisudolnego"/>
      </w:pPr>
      <w:r>
        <w:rPr>
          <w:rStyle w:val="Odwoanieprzypisudolnego"/>
        </w:rPr>
        <w:t>44</w:t>
      </w:r>
      <w:r>
        <w:t xml:space="preserve"> </w:t>
      </w:r>
      <w:r w:rsidRPr="007E693B">
        <w:rPr>
          <w:sz w:val="18"/>
          <w:szCs w:val="18"/>
        </w:rPr>
        <w:t>Sekcja w brzmieniu ustalonym przez art. 43 pkt 14 ustawy, o której mowa w odnośniku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AC6"/>
    <w:multiLevelType w:val="hybridMultilevel"/>
    <w:tmpl w:val="7B8412C2"/>
    <w:lvl w:ilvl="0" w:tplc="05DAF654">
      <w:start w:val="1"/>
      <w:numFmt w:val="decimal"/>
      <w:lvlText w:val="%1."/>
      <w:lvlJc w:val="left"/>
      <w:pPr>
        <w:ind w:left="258" w:hanging="360"/>
      </w:pPr>
      <w:rPr>
        <w:rFonts w:hint="default"/>
      </w:rPr>
    </w:lvl>
    <w:lvl w:ilvl="1" w:tplc="04150019" w:tentative="1">
      <w:start w:val="1"/>
      <w:numFmt w:val="lowerLetter"/>
      <w:lvlText w:val="%2."/>
      <w:lvlJc w:val="left"/>
      <w:pPr>
        <w:ind w:left="978" w:hanging="360"/>
      </w:pPr>
    </w:lvl>
    <w:lvl w:ilvl="2" w:tplc="0415001B" w:tentative="1">
      <w:start w:val="1"/>
      <w:numFmt w:val="lowerRoman"/>
      <w:lvlText w:val="%3."/>
      <w:lvlJc w:val="right"/>
      <w:pPr>
        <w:ind w:left="1698" w:hanging="180"/>
      </w:pPr>
    </w:lvl>
    <w:lvl w:ilvl="3" w:tplc="0415000F" w:tentative="1">
      <w:start w:val="1"/>
      <w:numFmt w:val="decimal"/>
      <w:lvlText w:val="%4."/>
      <w:lvlJc w:val="left"/>
      <w:pPr>
        <w:ind w:left="2418" w:hanging="360"/>
      </w:pPr>
    </w:lvl>
    <w:lvl w:ilvl="4" w:tplc="04150019" w:tentative="1">
      <w:start w:val="1"/>
      <w:numFmt w:val="lowerLetter"/>
      <w:lvlText w:val="%5."/>
      <w:lvlJc w:val="left"/>
      <w:pPr>
        <w:ind w:left="3138" w:hanging="360"/>
      </w:pPr>
    </w:lvl>
    <w:lvl w:ilvl="5" w:tplc="0415001B" w:tentative="1">
      <w:start w:val="1"/>
      <w:numFmt w:val="lowerRoman"/>
      <w:lvlText w:val="%6."/>
      <w:lvlJc w:val="right"/>
      <w:pPr>
        <w:ind w:left="3858" w:hanging="180"/>
      </w:pPr>
    </w:lvl>
    <w:lvl w:ilvl="6" w:tplc="0415000F" w:tentative="1">
      <w:start w:val="1"/>
      <w:numFmt w:val="decimal"/>
      <w:lvlText w:val="%7."/>
      <w:lvlJc w:val="left"/>
      <w:pPr>
        <w:ind w:left="4578" w:hanging="360"/>
      </w:pPr>
    </w:lvl>
    <w:lvl w:ilvl="7" w:tplc="04150019" w:tentative="1">
      <w:start w:val="1"/>
      <w:numFmt w:val="lowerLetter"/>
      <w:lvlText w:val="%8."/>
      <w:lvlJc w:val="left"/>
      <w:pPr>
        <w:ind w:left="5298" w:hanging="360"/>
      </w:pPr>
    </w:lvl>
    <w:lvl w:ilvl="8" w:tplc="0415001B" w:tentative="1">
      <w:start w:val="1"/>
      <w:numFmt w:val="lowerRoman"/>
      <w:lvlText w:val="%9."/>
      <w:lvlJc w:val="right"/>
      <w:pPr>
        <w:ind w:left="6018" w:hanging="180"/>
      </w:pPr>
    </w:lvl>
  </w:abstractNum>
  <w:abstractNum w:abstractNumId="1" w15:restartNumberingAfterBreak="0">
    <w:nsid w:val="066B61D9"/>
    <w:multiLevelType w:val="multilevel"/>
    <w:tmpl w:val="17185098"/>
    <w:lvl w:ilvl="0">
      <w:start w:val="10"/>
      <w:numFmt w:val="decimal"/>
      <w:pStyle w:val="Nagwek1"/>
      <w:lvlText w:val="%1."/>
      <w:lvlJc w:val="left"/>
      <w:pPr>
        <w:ind w:left="450" w:hanging="450"/>
      </w:pPr>
      <w:rPr>
        <w:b/>
        <w:sz w:val="24"/>
        <w:szCs w:val="24"/>
        <w:vertAlign w:val="baseline"/>
      </w:rPr>
    </w:lvl>
    <w:lvl w:ilvl="1">
      <w:start w:val="1"/>
      <w:numFmt w:val="decimal"/>
      <w:pStyle w:val="Nagwek2"/>
      <w:lvlText w:val="12.%2."/>
      <w:lvlJc w:val="left"/>
      <w:pPr>
        <w:ind w:left="720" w:hanging="720"/>
      </w:pPr>
      <w:rPr>
        <w:b/>
        <w:sz w:val="24"/>
        <w:szCs w:val="24"/>
        <w:vertAlign w:val="baseline"/>
      </w:rPr>
    </w:lvl>
    <w:lvl w:ilvl="2">
      <w:start w:val="1"/>
      <w:numFmt w:val="decimal"/>
      <w:lvlText w:val="%1.%2.%3."/>
      <w:lvlJc w:val="left"/>
      <w:pPr>
        <w:ind w:left="1247" w:hanging="799"/>
      </w:pPr>
      <w:rPr>
        <w:b/>
        <w:sz w:val="24"/>
        <w:szCs w:val="24"/>
        <w:vertAlign w:val="baseline"/>
      </w:rPr>
    </w:lvl>
    <w:lvl w:ilvl="3">
      <w:start w:val="1"/>
      <w:numFmt w:val="lowerLetter"/>
      <w:lvlText w:val="%4)"/>
      <w:lvlJc w:val="left"/>
      <w:pPr>
        <w:ind w:left="1701" w:hanging="454"/>
      </w:pPr>
      <w:rPr>
        <w:b w:val="0"/>
        <w:vertAlign w:val="baseline"/>
      </w:rPr>
    </w:lvl>
    <w:lvl w:ilvl="4">
      <w:start w:val="1"/>
      <w:numFmt w:val="decimal"/>
      <w:lvlText w:val="%1.%2.%3.%4.%5."/>
      <w:lvlJc w:val="left"/>
      <w:pPr>
        <w:ind w:left="1080" w:hanging="1080"/>
      </w:pPr>
      <w:rPr>
        <w:b/>
        <w:sz w:val="24"/>
        <w:szCs w:val="24"/>
        <w:vertAlign w:val="baseline"/>
      </w:rPr>
    </w:lvl>
    <w:lvl w:ilvl="5">
      <w:start w:val="1"/>
      <w:numFmt w:val="decimal"/>
      <w:lvlText w:val="%1.%2.%3.%4.%5.%6."/>
      <w:lvlJc w:val="left"/>
      <w:pPr>
        <w:ind w:left="1440" w:hanging="1440"/>
      </w:pPr>
      <w:rPr>
        <w:b/>
        <w:sz w:val="24"/>
        <w:szCs w:val="24"/>
        <w:vertAlign w:val="baseline"/>
      </w:rPr>
    </w:lvl>
    <w:lvl w:ilvl="6">
      <w:start w:val="1"/>
      <w:numFmt w:val="decimal"/>
      <w:lvlText w:val="%1.%2.%3.%4.%5.%6.%7."/>
      <w:lvlJc w:val="left"/>
      <w:pPr>
        <w:ind w:left="1440" w:hanging="1440"/>
      </w:pPr>
      <w:rPr>
        <w:b/>
        <w:sz w:val="24"/>
        <w:szCs w:val="24"/>
        <w:vertAlign w:val="baseline"/>
      </w:rPr>
    </w:lvl>
    <w:lvl w:ilvl="7">
      <w:start w:val="1"/>
      <w:numFmt w:val="decimal"/>
      <w:lvlText w:val="%1.%2.%3.%4.%5.%6.%7.%8."/>
      <w:lvlJc w:val="left"/>
      <w:pPr>
        <w:ind w:left="1800" w:hanging="1800"/>
      </w:pPr>
      <w:rPr>
        <w:b/>
        <w:sz w:val="24"/>
        <w:szCs w:val="24"/>
        <w:vertAlign w:val="baseline"/>
      </w:rPr>
    </w:lvl>
    <w:lvl w:ilvl="8">
      <w:start w:val="1"/>
      <w:numFmt w:val="decimal"/>
      <w:lvlText w:val="%1.%2.%3.%4.%5.%6.%7.%8.%9."/>
      <w:lvlJc w:val="left"/>
      <w:pPr>
        <w:ind w:left="1800" w:hanging="1800"/>
      </w:pPr>
      <w:rPr>
        <w:b/>
        <w:sz w:val="24"/>
        <w:szCs w:val="24"/>
        <w:vertAlign w:val="baseline"/>
      </w:rPr>
    </w:lvl>
  </w:abstractNum>
  <w:abstractNum w:abstractNumId="2" w15:restartNumberingAfterBreak="0">
    <w:nsid w:val="1B20641D"/>
    <w:multiLevelType w:val="hybridMultilevel"/>
    <w:tmpl w:val="94AE80EC"/>
    <w:lvl w:ilvl="0" w:tplc="3A5C376C">
      <w:start w:val="1"/>
      <w:numFmt w:val="lowerLetter"/>
      <w:lvlText w:val="%1)"/>
      <w:lvlJc w:val="left"/>
      <w:pPr>
        <w:ind w:left="1057" w:hanging="360"/>
      </w:pPr>
      <w:rPr>
        <w:rFonts w:hint="default"/>
      </w:rPr>
    </w:lvl>
    <w:lvl w:ilvl="1" w:tplc="04150019" w:tentative="1">
      <w:start w:val="1"/>
      <w:numFmt w:val="lowerLetter"/>
      <w:lvlText w:val="%2."/>
      <w:lvlJc w:val="left"/>
      <w:pPr>
        <w:ind w:left="1777" w:hanging="360"/>
      </w:pPr>
    </w:lvl>
    <w:lvl w:ilvl="2" w:tplc="0415001B" w:tentative="1">
      <w:start w:val="1"/>
      <w:numFmt w:val="lowerRoman"/>
      <w:lvlText w:val="%3."/>
      <w:lvlJc w:val="right"/>
      <w:pPr>
        <w:ind w:left="2497" w:hanging="180"/>
      </w:pPr>
    </w:lvl>
    <w:lvl w:ilvl="3" w:tplc="0415000F" w:tentative="1">
      <w:start w:val="1"/>
      <w:numFmt w:val="decimal"/>
      <w:lvlText w:val="%4."/>
      <w:lvlJc w:val="left"/>
      <w:pPr>
        <w:ind w:left="3217" w:hanging="360"/>
      </w:pPr>
    </w:lvl>
    <w:lvl w:ilvl="4" w:tplc="04150019" w:tentative="1">
      <w:start w:val="1"/>
      <w:numFmt w:val="lowerLetter"/>
      <w:lvlText w:val="%5."/>
      <w:lvlJc w:val="left"/>
      <w:pPr>
        <w:ind w:left="3937" w:hanging="360"/>
      </w:pPr>
    </w:lvl>
    <w:lvl w:ilvl="5" w:tplc="0415001B" w:tentative="1">
      <w:start w:val="1"/>
      <w:numFmt w:val="lowerRoman"/>
      <w:lvlText w:val="%6."/>
      <w:lvlJc w:val="right"/>
      <w:pPr>
        <w:ind w:left="4657" w:hanging="180"/>
      </w:pPr>
    </w:lvl>
    <w:lvl w:ilvl="6" w:tplc="0415000F" w:tentative="1">
      <w:start w:val="1"/>
      <w:numFmt w:val="decimal"/>
      <w:lvlText w:val="%7."/>
      <w:lvlJc w:val="left"/>
      <w:pPr>
        <w:ind w:left="5377" w:hanging="360"/>
      </w:pPr>
    </w:lvl>
    <w:lvl w:ilvl="7" w:tplc="04150019" w:tentative="1">
      <w:start w:val="1"/>
      <w:numFmt w:val="lowerLetter"/>
      <w:lvlText w:val="%8."/>
      <w:lvlJc w:val="left"/>
      <w:pPr>
        <w:ind w:left="6097" w:hanging="360"/>
      </w:pPr>
    </w:lvl>
    <w:lvl w:ilvl="8" w:tplc="0415001B" w:tentative="1">
      <w:start w:val="1"/>
      <w:numFmt w:val="lowerRoman"/>
      <w:lvlText w:val="%9."/>
      <w:lvlJc w:val="right"/>
      <w:pPr>
        <w:ind w:left="6817" w:hanging="180"/>
      </w:pPr>
    </w:lvl>
  </w:abstractNum>
  <w:abstractNum w:abstractNumId="3" w15:restartNumberingAfterBreak="0">
    <w:nsid w:val="2FD6720C"/>
    <w:multiLevelType w:val="hybridMultilevel"/>
    <w:tmpl w:val="46A0D05A"/>
    <w:lvl w:ilvl="0" w:tplc="A86CDDC6">
      <w:start w:val="1"/>
      <w:numFmt w:val="decimal"/>
      <w:lvlText w:val="%1)"/>
      <w:lvlJc w:val="left"/>
      <w:pPr>
        <w:ind w:left="720" w:hanging="360"/>
      </w:pPr>
      <w:rPr>
        <w:sz w:val="20"/>
        <w:szCs w:val="20"/>
      </w:rPr>
    </w:lvl>
    <w:lvl w:ilvl="1" w:tplc="12523700">
      <w:numFmt w:val="bullet"/>
      <w:lvlText w:val=""/>
      <w:lvlJc w:val="left"/>
      <w:pPr>
        <w:ind w:left="1440" w:hanging="360"/>
      </w:pPr>
      <w:rPr>
        <w:rFonts w:ascii="Symbol" w:eastAsia="Calibri" w:hAnsi="Symbol" w:cs="Times New Roman" w:hint="default"/>
        <w:sz w:val="24"/>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8B34800"/>
    <w:multiLevelType w:val="hybridMultilevel"/>
    <w:tmpl w:val="E84C6C76"/>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start w:val="1"/>
      <w:numFmt w:val="bullet"/>
      <w:lvlText w:val=""/>
      <w:lvlJc w:val="left"/>
      <w:pPr>
        <w:ind w:left="3240" w:hanging="360"/>
      </w:pPr>
      <w:rPr>
        <w:rFonts w:ascii="Symbol" w:hAnsi="Symbol" w:hint="default"/>
      </w:rPr>
    </w:lvl>
    <w:lvl w:ilvl="4" w:tplc="04150003">
      <w:start w:val="1"/>
      <w:numFmt w:val="bullet"/>
      <w:lvlText w:val="o"/>
      <w:lvlJc w:val="left"/>
      <w:pPr>
        <w:ind w:left="3960" w:hanging="360"/>
      </w:pPr>
      <w:rPr>
        <w:rFonts w:ascii="Courier New" w:hAnsi="Courier New" w:cs="Courier New" w:hint="default"/>
      </w:rPr>
    </w:lvl>
    <w:lvl w:ilvl="5" w:tplc="04150005">
      <w:start w:val="1"/>
      <w:numFmt w:val="bullet"/>
      <w:lvlText w:val=""/>
      <w:lvlJc w:val="left"/>
      <w:pPr>
        <w:ind w:left="4680" w:hanging="360"/>
      </w:pPr>
      <w:rPr>
        <w:rFonts w:ascii="Wingdings" w:hAnsi="Wingdings" w:hint="default"/>
      </w:rPr>
    </w:lvl>
    <w:lvl w:ilvl="6" w:tplc="04150001">
      <w:start w:val="1"/>
      <w:numFmt w:val="bullet"/>
      <w:lvlText w:val=""/>
      <w:lvlJc w:val="left"/>
      <w:pPr>
        <w:ind w:left="5400" w:hanging="360"/>
      </w:pPr>
      <w:rPr>
        <w:rFonts w:ascii="Symbol" w:hAnsi="Symbol" w:hint="default"/>
      </w:rPr>
    </w:lvl>
    <w:lvl w:ilvl="7" w:tplc="04150003">
      <w:start w:val="1"/>
      <w:numFmt w:val="bullet"/>
      <w:lvlText w:val="o"/>
      <w:lvlJc w:val="left"/>
      <w:pPr>
        <w:ind w:left="6120" w:hanging="360"/>
      </w:pPr>
      <w:rPr>
        <w:rFonts w:ascii="Courier New" w:hAnsi="Courier New" w:cs="Courier New" w:hint="default"/>
      </w:rPr>
    </w:lvl>
    <w:lvl w:ilvl="8" w:tplc="04150005">
      <w:start w:val="1"/>
      <w:numFmt w:val="bullet"/>
      <w:lvlText w:val=""/>
      <w:lvlJc w:val="left"/>
      <w:pPr>
        <w:ind w:left="6840" w:hanging="360"/>
      </w:pPr>
      <w:rPr>
        <w:rFonts w:ascii="Wingdings" w:hAnsi="Wingdings" w:hint="default"/>
      </w:rPr>
    </w:lvl>
  </w:abstractNum>
  <w:abstractNum w:abstractNumId="5" w15:restartNumberingAfterBreak="0">
    <w:nsid w:val="51601D4F"/>
    <w:multiLevelType w:val="hybridMultilevel"/>
    <w:tmpl w:val="94AE80EC"/>
    <w:lvl w:ilvl="0" w:tplc="3A5C376C">
      <w:start w:val="1"/>
      <w:numFmt w:val="lowerLetter"/>
      <w:lvlText w:val="%1)"/>
      <w:lvlJc w:val="left"/>
      <w:pPr>
        <w:ind w:left="1057" w:hanging="360"/>
      </w:pPr>
      <w:rPr>
        <w:rFonts w:hint="default"/>
      </w:rPr>
    </w:lvl>
    <w:lvl w:ilvl="1" w:tplc="04150019" w:tentative="1">
      <w:start w:val="1"/>
      <w:numFmt w:val="lowerLetter"/>
      <w:lvlText w:val="%2."/>
      <w:lvlJc w:val="left"/>
      <w:pPr>
        <w:ind w:left="1777" w:hanging="360"/>
      </w:pPr>
    </w:lvl>
    <w:lvl w:ilvl="2" w:tplc="0415001B" w:tentative="1">
      <w:start w:val="1"/>
      <w:numFmt w:val="lowerRoman"/>
      <w:lvlText w:val="%3."/>
      <w:lvlJc w:val="right"/>
      <w:pPr>
        <w:ind w:left="2497" w:hanging="180"/>
      </w:pPr>
    </w:lvl>
    <w:lvl w:ilvl="3" w:tplc="0415000F" w:tentative="1">
      <w:start w:val="1"/>
      <w:numFmt w:val="decimal"/>
      <w:lvlText w:val="%4."/>
      <w:lvlJc w:val="left"/>
      <w:pPr>
        <w:ind w:left="3217" w:hanging="360"/>
      </w:pPr>
    </w:lvl>
    <w:lvl w:ilvl="4" w:tplc="04150019" w:tentative="1">
      <w:start w:val="1"/>
      <w:numFmt w:val="lowerLetter"/>
      <w:lvlText w:val="%5."/>
      <w:lvlJc w:val="left"/>
      <w:pPr>
        <w:ind w:left="3937" w:hanging="360"/>
      </w:pPr>
    </w:lvl>
    <w:lvl w:ilvl="5" w:tplc="0415001B" w:tentative="1">
      <w:start w:val="1"/>
      <w:numFmt w:val="lowerRoman"/>
      <w:lvlText w:val="%6."/>
      <w:lvlJc w:val="right"/>
      <w:pPr>
        <w:ind w:left="4657" w:hanging="180"/>
      </w:pPr>
    </w:lvl>
    <w:lvl w:ilvl="6" w:tplc="0415000F" w:tentative="1">
      <w:start w:val="1"/>
      <w:numFmt w:val="decimal"/>
      <w:lvlText w:val="%7."/>
      <w:lvlJc w:val="left"/>
      <w:pPr>
        <w:ind w:left="5377" w:hanging="360"/>
      </w:pPr>
    </w:lvl>
    <w:lvl w:ilvl="7" w:tplc="04150019" w:tentative="1">
      <w:start w:val="1"/>
      <w:numFmt w:val="lowerLetter"/>
      <w:lvlText w:val="%8."/>
      <w:lvlJc w:val="left"/>
      <w:pPr>
        <w:ind w:left="6097" w:hanging="360"/>
      </w:pPr>
    </w:lvl>
    <w:lvl w:ilvl="8" w:tplc="0415001B" w:tentative="1">
      <w:start w:val="1"/>
      <w:numFmt w:val="lowerRoman"/>
      <w:lvlText w:val="%9."/>
      <w:lvlJc w:val="right"/>
      <w:pPr>
        <w:ind w:left="6817" w:hanging="180"/>
      </w:pPr>
    </w:lvl>
  </w:abstractNum>
  <w:abstractNum w:abstractNumId="6" w15:restartNumberingAfterBreak="0">
    <w:nsid w:val="552F46F6"/>
    <w:multiLevelType w:val="multilevel"/>
    <w:tmpl w:val="13F8845A"/>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7" w15:restartNumberingAfterBreak="0">
    <w:nsid w:val="56A83F1A"/>
    <w:multiLevelType w:val="hybridMultilevel"/>
    <w:tmpl w:val="03E022B8"/>
    <w:lvl w:ilvl="0" w:tplc="0415000F">
      <w:start w:val="1"/>
      <w:numFmt w:val="decimal"/>
      <w:lvlText w:val="%1."/>
      <w:lvlJc w:val="left"/>
      <w:pPr>
        <w:ind w:left="777" w:hanging="360"/>
      </w:pPr>
    </w:lvl>
    <w:lvl w:ilvl="1" w:tplc="04150019" w:tentative="1">
      <w:start w:val="1"/>
      <w:numFmt w:val="lowerLetter"/>
      <w:lvlText w:val="%2."/>
      <w:lvlJc w:val="left"/>
      <w:pPr>
        <w:ind w:left="1497" w:hanging="360"/>
      </w:pPr>
    </w:lvl>
    <w:lvl w:ilvl="2" w:tplc="0415001B" w:tentative="1">
      <w:start w:val="1"/>
      <w:numFmt w:val="lowerRoman"/>
      <w:lvlText w:val="%3."/>
      <w:lvlJc w:val="right"/>
      <w:pPr>
        <w:ind w:left="2217" w:hanging="180"/>
      </w:pPr>
    </w:lvl>
    <w:lvl w:ilvl="3" w:tplc="0415000F" w:tentative="1">
      <w:start w:val="1"/>
      <w:numFmt w:val="decimal"/>
      <w:lvlText w:val="%4."/>
      <w:lvlJc w:val="left"/>
      <w:pPr>
        <w:ind w:left="2937" w:hanging="360"/>
      </w:pPr>
    </w:lvl>
    <w:lvl w:ilvl="4" w:tplc="04150019" w:tentative="1">
      <w:start w:val="1"/>
      <w:numFmt w:val="lowerLetter"/>
      <w:lvlText w:val="%5."/>
      <w:lvlJc w:val="left"/>
      <w:pPr>
        <w:ind w:left="3657" w:hanging="360"/>
      </w:pPr>
    </w:lvl>
    <w:lvl w:ilvl="5" w:tplc="0415001B" w:tentative="1">
      <w:start w:val="1"/>
      <w:numFmt w:val="lowerRoman"/>
      <w:lvlText w:val="%6."/>
      <w:lvlJc w:val="right"/>
      <w:pPr>
        <w:ind w:left="4377" w:hanging="180"/>
      </w:pPr>
    </w:lvl>
    <w:lvl w:ilvl="6" w:tplc="0415000F" w:tentative="1">
      <w:start w:val="1"/>
      <w:numFmt w:val="decimal"/>
      <w:lvlText w:val="%7."/>
      <w:lvlJc w:val="left"/>
      <w:pPr>
        <w:ind w:left="5097" w:hanging="360"/>
      </w:pPr>
    </w:lvl>
    <w:lvl w:ilvl="7" w:tplc="04150019" w:tentative="1">
      <w:start w:val="1"/>
      <w:numFmt w:val="lowerLetter"/>
      <w:lvlText w:val="%8."/>
      <w:lvlJc w:val="left"/>
      <w:pPr>
        <w:ind w:left="5817" w:hanging="360"/>
      </w:pPr>
    </w:lvl>
    <w:lvl w:ilvl="8" w:tplc="0415001B" w:tentative="1">
      <w:start w:val="1"/>
      <w:numFmt w:val="lowerRoman"/>
      <w:lvlText w:val="%9."/>
      <w:lvlJc w:val="right"/>
      <w:pPr>
        <w:ind w:left="6537" w:hanging="180"/>
      </w:pPr>
    </w:lvl>
  </w:abstractNum>
  <w:abstractNum w:abstractNumId="8" w15:restartNumberingAfterBreak="0">
    <w:nsid w:val="57870EA3"/>
    <w:multiLevelType w:val="multilevel"/>
    <w:tmpl w:val="E2CC2822"/>
    <w:lvl w:ilvl="0">
      <w:start w:val="12"/>
      <w:numFmt w:val="decimal"/>
      <w:lvlText w:val="%1."/>
      <w:lvlJc w:val="left"/>
      <w:pPr>
        <w:ind w:left="420" w:hanging="420"/>
      </w:pPr>
      <w:rPr>
        <w:rFonts w:hint="default"/>
        <w:sz w:val="20"/>
      </w:rPr>
    </w:lvl>
    <w:lvl w:ilvl="1">
      <w:start w:val="1"/>
      <w:numFmt w:val="decimal"/>
      <w:lvlText w:val="%1.%2."/>
      <w:lvlJc w:val="left"/>
      <w:pPr>
        <w:ind w:left="420" w:hanging="420"/>
      </w:pPr>
      <w:rPr>
        <w:rFonts w:hint="default"/>
        <w:b/>
        <w:bCs/>
        <w:sz w:val="20"/>
      </w:rPr>
    </w:lvl>
    <w:lvl w:ilvl="2">
      <w:start w:val="1"/>
      <w:numFmt w:val="decimal"/>
      <w:lvlText w:val="%1.%2.%3."/>
      <w:lvlJc w:val="left"/>
      <w:pPr>
        <w:ind w:left="420" w:hanging="4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080" w:hanging="1080"/>
      </w:pPr>
      <w:rPr>
        <w:rFonts w:hint="default"/>
        <w:sz w:val="20"/>
      </w:rPr>
    </w:lvl>
    <w:lvl w:ilvl="8">
      <w:start w:val="1"/>
      <w:numFmt w:val="decimal"/>
      <w:lvlText w:val="%1.%2.%3.%4.%5.%6.%7.%8.%9."/>
      <w:lvlJc w:val="left"/>
      <w:pPr>
        <w:ind w:left="1080" w:hanging="1080"/>
      </w:pPr>
      <w:rPr>
        <w:rFonts w:hint="default"/>
        <w:sz w:val="20"/>
      </w:rPr>
    </w:lvl>
  </w:abstractNum>
  <w:abstractNum w:abstractNumId="9" w15:restartNumberingAfterBreak="0">
    <w:nsid w:val="5CAA2AB8"/>
    <w:multiLevelType w:val="hybridMultilevel"/>
    <w:tmpl w:val="5BF2D7B8"/>
    <w:lvl w:ilvl="0" w:tplc="44E2E358">
      <w:start w:val="1"/>
      <w:numFmt w:val="decimal"/>
      <w:lvlText w:val="%1)"/>
      <w:lvlJc w:val="left"/>
      <w:pPr>
        <w:ind w:left="702" w:hanging="360"/>
      </w:pPr>
      <w:rPr>
        <w:rFonts w:hint="default"/>
      </w:rPr>
    </w:lvl>
    <w:lvl w:ilvl="1" w:tplc="04150019" w:tentative="1">
      <w:start w:val="1"/>
      <w:numFmt w:val="lowerLetter"/>
      <w:lvlText w:val="%2."/>
      <w:lvlJc w:val="left"/>
      <w:pPr>
        <w:ind w:left="1422" w:hanging="360"/>
      </w:pPr>
    </w:lvl>
    <w:lvl w:ilvl="2" w:tplc="0415001B" w:tentative="1">
      <w:start w:val="1"/>
      <w:numFmt w:val="lowerRoman"/>
      <w:lvlText w:val="%3."/>
      <w:lvlJc w:val="right"/>
      <w:pPr>
        <w:ind w:left="2142" w:hanging="180"/>
      </w:pPr>
    </w:lvl>
    <w:lvl w:ilvl="3" w:tplc="0415000F" w:tentative="1">
      <w:start w:val="1"/>
      <w:numFmt w:val="decimal"/>
      <w:lvlText w:val="%4."/>
      <w:lvlJc w:val="left"/>
      <w:pPr>
        <w:ind w:left="2862" w:hanging="360"/>
      </w:pPr>
    </w:lvl>
    <w:lvl w:ilvl="4" w:tplc="04150019" w:tentative="1">
      <w:start w:val="1"/>
      <w:numFmt w:val="lowerLetter"/>
      <w:lvlText w:val="%5."/>
      <w:lvlJc w:val="left"/>
      <w:pPr>
        <w:ind w:left="3582" w:hanging="360"/>
      </w:pPr>
    </w:lvl>
    <w:lvl w:ilvl="5" w:tplc="0415001B" w:tentative="1">
      <w:start w:val="1"/>
      <w:numFmt w:val="lowerRoman"/>
      <w:lvlText w:val="%6."/>
      <w:lvlJc w:val="right"/>
      <w:pPr>
        <w:ind w:left="4302" w:hanging="180"/>
      </w:pPr>
    </w:lvl>
    <w:lvl w:ilvl="6" w:tplc="0415000F" w:tentative="1">
      <w:start w:val="1"/>
      <w:numFmt w:val="decimal"/>
      <w:lvlText w:val="%7."/>
      <w:lvlJc w:val="left"/>
      <w:pPr>
        <w:ind w:left="5022" w:hanging="360"/>
      </w:pPr>
    </w:lvl>
    <w:lvl w:ilvl="7" w:tplc="04150019" w:tentative="1">
      <w:start w:val="1"/>
      <w:numFmt w:val="lowerLetter"/>
      <w:lvlText w:val="%8."/>
      <w:lvlJc w:val="left"/>
      <w:pPr>
        <w:ind w:left="5742" w:hanging="360"/>
      </w:pPr>
    </w:lvl>
    <w:lvl w:ilvl="8" w:tplc="0415001B" w:tentative="1">
      <w:start w:val="1"/>
      <w:numFmt w:val="lowerRoman"/>
      <w:lvlText w:val="%9."/>
      <w:lvlJc w:val="right"/>
      <w:pPr>
        <w:ind w:left="6462" w:hanging="180"/>
      </w:pPr>
    </w:lvl>
  </w:abstractNum>
  <w:abstractNum w:abstractNumId="10" w15:restartNumberingAfterBreak="0">
    <w:nsid w:val="63A03559"/>
    <w:multiLevelType w:val="multilevel"/>
    <w:tmpl w:val="29F04BBA"/>
    <w:lvl w:ilvl="0">
      <w:start w:val="1"/>
      <w:numFmt w:val="decimal"/>
      <w:lvlText w:val="%1."/>
      <w:lvlJc w:val="left"/>
      <w:pPr>
        <w:ind w:left="360" w:hanging="360"/>
      </w:pPr>
      <w:rPr>
        <w:b/>
        <w:color w:val="000000"/>
        <w:sz w:val="20"/>
        <w:szCs w:val="20"/>
        <w:vertAlign w:val="baseline"/>
      </w:rPr>
    </w:lvl>
    <w:lvl w:ilvl="1">
      <w:start w:val="1"/>
      <w:numFmt w:val="decimal"/>
      <w:lvlText w:val="%1.%2."/>
      <w:lvlJc w:val="left"/>
      <w:pPr>
        <w:ind w:left="720" w:hanging="720"/>
      </w:pPr>
      <w:rPr>
        <w:rFonts w:ascii="Calibri" w:eastAsia="Calibri" w:hAnsi="Calibri" w:cs="Calibri"/>
        <w:b/>
        <w:color w:val="000000"/>
        <w:sz w:val="24"/>
        <w:szCs w:val="24"/>
        <w:vertAlign w:val="baseline"/>
      </w:rPr>
    </w:lvl>
    <w:lvl w:ilvl="2">
      <w:start w:val="1"/>
      <w:numFmt w:val="decimal"/>
      <w:lvlText w:val="%1.%2.%3."/>
      <w:lvlJc w:val="left"/>
      <w:pPr>
        <w:ind w:left="720" w:hanging="720"/>
      </w:pPr>
      <w:rPr>
        <w:rFonts w:ascii="Calibri" w:hAnsi="Calibri" w:cs="Calibri" w:hint="default"/>
        <w:b/>
        <w:color w:val="000000"/>
        <w:sz w:val="24"/>
        <w:szCs w:val="24"/>
        <w:vertAlign w:val="baseline"/>
      </w:rPr>
    </w:lvl>
    <w:lvl w:ilvl="3">
      <w:start w:val="1"/>
      <w:numFmt w:val="decimal"/>
      <w:lvlText w:val="%1.%2.%3.%4."/>
      <w:lvlJc w:val="left"/>
      <w:pPr>
        <w:ind w:left="1080" w:hanging="1080"/>
      </w:pPr>
      <w:rPr>
        <w:b/>
        <w:color w:val="000000"/>
        <w:sz w:val="20"/>
        <w:szCs w:val="20"/>
        <w:vertAlign w:val="baseline"/>
      </w:rPr>
    </w:lvl>
    <w:lvl w:ilvl="4">
      <w:start w:val="1"/>
      <w:numFmt w:val="decimal"/>
      <w:lvlText w:val="%1.%2.%3.%4.%5."/>
      <w:lvlJc w:val="left"/>
      <w:pPr>
        <w:ind w:left="1440" w:hanging="1440"/>
      </w:pPr>
      <w:rPr>
        <w:b/>
        <w:color w:val="000000"/>
        <w:sz w:val="20"/>
        <w:szCs w:val="20"/>
        <w:vertAlign w:val="baseline"/>
      </w:rPr>
    </w:lvl>
    <w:lvl w:ilvl="5">
      <w:start w:val="1"/>
      <w:numFmt w:val="decimal"/>
      <w:lvlText w:val="%1.%2.%3.%4.%5.%6."/>
      <w:lvlJc w:val="left"/>
      <w:pPr>
        <w:ind w:left="1440" w:hanging="1440"/>
      </w:pPr>
      <w:rPr>
        <w:b/>
        <w:color w:val="000000"/>
        <w:sz w:val="20"/>
        <w:szCs w:val="20"/>
        <w:vertAlign w:val="baseline"/>
      </w:rPr>
    </w:lvl>
    <w:lvl w:ilvl="6">
      <w:start w:val="1"/>
      <w:numFmt w:val="decimal"/>
      <w:lvlText w:val="%1.%2.%3.%4.%5.%6.%7."/>
      <w:lvlJc w:val="left"/>
      <w:pPr>
        <w:ind w:left="1800" w:hanging="1800"/>
      </w:pPr>
      <w:rPr>
        <w:b/>
        <w:color w:val="000000"/>
        <w:sz w:val="20"/>
        <w:szCs w:val="20"/>
        <w:vertAlign w:val="baseline"/>
      </w:rPr>
    </w:lvl>
    <w:lvl w:ilvl="7">
      <w:start w:val="1"/>
      <w:numFmt w:val="decimal"/>
      <w:lvlText w:val="%1.%2.%3.%4.%5.%6.%7.%8."/>
      <w:lvlJc w:val="left"/>
      <w:pPr>
        <w:ind w:left="2160" w:hanging="2160"/>
      </w:pPr>
      <w:rPr>
        <w:b/>
        <w:color w:val="000000"/>
        <w:sz w:val="20"/>
        <w:szCs w:val="20"/>
        <w:vertAlign w:val="baseline"/>
      </w:rPr>
    </w:lvl>
    <w:lvl w:ilvl="8">
      <w:start w:val="1"/>
      <w:numFmt w:val="decimal"/>
      <w:lvlText w:val="%1.%2.%3.%4.%5.%6.%7.%8.%9."/>
      <w:lvlJc w:val="left"/>
      <w:pPr>
        <w:ind w:left="2160" w:hanging="2160"/>
      </w:pPr>
      <w:rPr>
        <w:b/>
        <w:color w:val="000000"/>
        <w:sz w:val="20"/>
        <w:szCs w:val="20"/>
        <w:vertAlign w:val="baseline"/>
      </w:rPr>
    </w:lvl>
  </w:abstractNum>
  <w:abstractNum w:abstractNumId="11" w15:restartNumberingAfterBreak="0">
    <w:nsid w:val="6F6D01A5"/>
    <w:multiLevelType w:val="multilevel"/>
    <w:tmpl w:val="807CB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67078890">
    <w:abstractNumId w:val="9"/>
  </w:num>
  <w:num w:numId="2" w16cid:durableId="1364986841">
    <w:abstractNumId w:val="2"/>
  </w:num>
  <w:num w:numId="3" w16cid:durableId="183786317">
    <w:abstractNumId w:val="5"/>
  </w:num>
  <w:num w:numId="4" w16cid:durableId="1699088348">
    <w:abstractNumId w:val="0"/>
  </w:num>
  <w:num w:numId="5" w16cid:durableId="1659070088">
    <w:abstractNumId w:val="10"/>
  </w:num>
  <w:num w:numId="6" w16cid:durableId="1398552572">
    <w:abstractNumId w:val="3"/>
  </w:num>
  <w:num w:numId="7" w16cid:durableId="1742753929">
    <w:abstractNumId w:val="7"/>
  </w:num>
  <w:num w:numId="8" w16cid:durableId="1813937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6650653">
    <w:abstractNumId w:val="4"/>
  </w:num>
  <w:num w:numId="10" w16cid:durableId="761292851">
    <w:abstractNumId w:val="1"/>
  </w:num>
  <w:num w:numId="11" w16cid:durableId="18942318">
    <w:abstractNumId w:val="6"/>
  </w:num>
  <w:num w:numId="12" w16cid:durableId="1084031616">
    <w:abstractNumId w:val="8"/>
  </w:num>
  <w:num w:numId="13" w16cid:durableId="13657170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4858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46910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907"/>
    <w:rsid w:val="00000965"/>
    <w:rsid w:val="0000250E"/>
    <w:rsid w:val="000026B0"/>
    <w:rsid w:val="000042DE"/>
    <w:rsid w:val="00004697"/>
    <w:rsid w:val="00011610"/>
    <w:rsid w:val="000119B1"/>
    <w:rsid w:val="000126FB"/>
    <w:rsid w:val="00012E5B"/>
    <w:rsid w:val="00014873"/>
    <w:rsid w:val="00014E6A"/>
    <w:rsid w:val="00015907"/>
    <w:rsid w:val="00016031"/>
    <w:rsid w:val="00016403"/>
    <w:rsid w:val="00017727"/>
    <w:rsid w:val="0002092E"/>
    <w:rsid w:val="0002394E"/>
    <w:rsid w:val="00024F13"/>
    <w:rsid w:val="000260AD"/>
    <w:rsid w:val="0002719E"/>
    <w:rsid w:val="00030C68"/>
    <w:rsid w:val="000311F7"/>
    <w:rsid w:val="0003240F"/>
    <w:rsid w:val="00032D9F"/>
    <w:rsid w:val="00034DCC"/>
    <w:rsid w:val="000358AB"/>
    <w:rsid w:val="0003630D"/>
    <w:rsid w:val="00036C32"/>
    <w:rsid w:val="000371F3"/>
    <w:rsid w:val="000373E9"/>
    <w:rsid w:val="0004022C"/>
    <w:rsid w:val="00043380"/>
    <w:rsid w:val="000443FD"/>
    <w:rsid w:val="0004478F"/>
    <w:rsid w:val="0004547C"/>
    <w:rsid w:val="00045EDB"/>
    <w:rsid w:val="00045F34"/>
    <w:rsid w:val="000515D4"/>
    <w:rsid w:val="00054D28"/>
    <w:rsid w:val="00054D77"/>
    <w:rsid w:val="0005579D"/>
    <w:rsid w:val="000572D5"/>
    <w:rsid w:val="00057574"/>
    <w:rsid w:val="00060043"/>
    <w:rsid w:val="00061110"/>
    <w:rsid w:val="0006362C"/>
    <w:rsid w:val="00063A2C"/>
    <w:rsid w:val="00064E47"/>
    <w:rsid w:val="00065C5C"/>
    <w:rsid w:val="00066F5D"/>
    <w:rsid w:val="00070DAA"/>
    <w:rsid w:val="000715CC"/>
    <w:rsid w:val="00071F50"/>
    <w:rsid w:val="000726E5"/>
    <w:rsid w:val="0007513D"/>
    <w:rsid w:val="00077365"/>
    <w:rsid w:val="00080A1C"/>
    <w:rsid w:val="00081C0B"/>
    <w:rsid w:val="00084BDF"/>
    <w:rsid w:val="000851F8"/>
    <w:rsid w:val="0008571F"/>
    <w:rsid w:val="000858B3"/>
    <w:rsid w:val="00086436"/>
    <w:rsid w:val="00086612"/>
    <w:rsid w:val="000870CA"/>
    <w:rsid w:val="00087EE9"/>
    <w:rsid w:val="00091FC0"/>
    <w:rsid w:val="00092B84"/>
    <w:rsid w:val="00092EC2"/>
    <w:rsid w:val="00094D88"/>
    <w:rsid w:val="0009554D"/>
    <w:rsid w:val="00096A7D"/>
    <w:rsid w:val="00097A16"/>
    <w:rsid w:val="00097DE2"/>
    <w:rsid w:val="000A23DE"/>
    <w:rsid w:val="000A461B"/>
    <w:rsid w:val="000A49F4"/>
    <w:rsid w:val="000A6799"/>
    <w:rsid w:val="000B0CD2"/>
    <w:rsid w:val="000B1E2C"/>
    <w:rsid w:val="000B34D8"/>
    <w:rsid w:val="000B3A08"/>
    <w:rsid w:val="000B3CD1"/>
    <w:rsid w:val="000B3D96"/>
    <w:rsid w:val="000B61C9"/>
    <w:rsid w:val="000B7F2C"/>
    <w:rsid w:val="000C135B"/>
    <w:rsid w:val="000C475C"/>
    <w:rsid w:val="000C6989"/>
    <w:rsid w:val="000C6AA1"/>
    <w:rsid w:val="000C6ABB"/>
    <w:rsid w:val="000D0A87"/>
    <w:rsid w:val="000D126C"/>
    <w:rsid w:val="000D1D99"/>
    <w:rsid w:val="000D1E9C"/>
    <w:rsid w:val="000D2BE1"/>
    <w:rsid w:val="000D3A3E"/>
    <w:rsid w:val="000D51FE"/>
    <w:rsid w:val="000D5DB9"/>
    <w:rsid w:val="000D6F9E"/>
    <w:rsid w:val="000E3762"/>
    <w:rsid w:val="000E4B00"/>
    <w:rsid w:val="000E7542"/>
    <w:rsid w:val="000F18E7"/>
    <w:rsid w:val="000F427A"/>
    <w:rsid w:val="000F475E"/>
    <w:rsid w:val="000F4E14"/>
    <w:rsid w:val="000F5164"/>
    <w:rsid w:val="000F52A7"/>
    <w:rsid w:val="000F7342"/>
    <w:rsid w:val="00100137"/>
    <w:rsid w:val="0010506B"/>
    <w:rsid w:val="001159DF"/>
    <w:rsid w:val="00116736"/>
    <w:rsid w:val="00116D54"/>
    <w:rsid w:val="001179A7"/>
    <w:rsid w:val="00117A67"/>
    <w:rsid w:val="00121357"/>
    <w:rsid w:val="00121577"/>
    <w:rsid w:val="00121CB1"/>
    <w:rsid w:val="00122B01"/>
    <w:rsid w:val="001236C8"/>
    <w:rsid w:val="0012447F"/>
    <w:rsid w:val="00125E1F"/>
    <w:rsid w:val="00125F2F"/>
    <w:rsid w:val="001267C3"/>
    <w:rsid w:val="00126C33"/>
    <w:rsid w:val="00126FB2"/>
    <w:rsid w:val="001271A6"/>
    <w:rsid w:val="00130AA3"/>
    <w:rsid w:val="00131B41"/>
    <w:rsid w:val="00132619"/>
    <w:rsid w:val="00132BE6"/>
    <w:rsid w:val="001331A8"/>
    <w:rsid w:val="001355E3"/>
    <w:rsid w:val="00137C1F"/>
    <w:rsid w:val="0014178B"/>
    <w:rsid w:val="001478A1"/>
    <w:rsid w:val="00150360"/>
    <w:rsid w:val="00150423"/>
    <w:rsid w:val="001504B8"/>
    <w:rsid w:val="00154C4E"/>
    <w:rsid w:val="00160235"/>
    <w:rsid w:val="00160E74"/>
    <w:rsid w:val="001627DC"/>
    <w:rsid w:val="0016326A"/>
    <w:rsid w:val="0016459D"/>
    <w:rsid w:val="0017014B"/>
    <w:rsid w:val="00172BD8"/>
    <w:rsid w:val="001749B5"/>
    <w:rsid w:val="0017570A"/>
    <w:rsid w:val="00176488"/>
    <w:rsid w:val="00177A37"/>
    <w:rsid w:val="00180774"/>
    <w:rsid w:val="0018256D"/>
    <w:rsid w:val="00183703"/>
    <w:rsid w:val="001838ED"/>
    <w:rsid w:val="00186DE4"/>
    <w:rsid w:val="00191B23"/>
    <w:rsid w:val="00191B7E"/>
    <w:rsid w:val="0019204E"/>
    <w:rsid w:val="0019244E"/>
    <w:rsid w:val="00193611"/>
    <w:rsid w:val="001940EC"/>
    <w:rsid w:val="0019426B"/>
    <w:rsid w:val="00194B92"/>
    <w:rsid w:val="001965DE"/>
    <w:rsid w:val="001A2936"/>
    <w:rsid w:val="001A3670"/>
    <w:rsid w:val="001A512C"/>
    <w:rsid w:val="001A61B3"/>
    <w:rsid w:val="001A6689"/>
    <w:rsid w:val="001A7809"/>
    <w:rsid w:val="001B0376"/>
    <w:rsid w:val="001B069D"/>
    <w:rsid w:val="001B07A9"/>
    <w:rsid w:val="001B0B9B"/>
    <w:rsid w:val="001B1E3E"/>
    <w:rsid w:val="001B2435"/>
    <w:rsid w:val="001B3761"/>
    <w:rsid w:val="001B4889"/>
    <w:rsid w:val="001B72E7"/>
    <w:rsid w:val="001C198C"/>
    <w:rsid w:val="001C6600"/>
    <w:rsid w:val="001D1DCB"/>
    <w:rsid w:val="001D26CD"/>
    <w:rsid w:val="001D36B3"/>
    <w:rsid w:val="001D3E2C"/>
    <w:rsid w:val="001D3F4F"/>
    <w:rsid w:val="001D51BC"/>
    <w:rsid w:val="001D711F"/>
    <w:rsid w:val="001D7899"/>
    <w:rsid w:val="001E134D"/>
    <w:rsid w:val="001E1746"/>
    <w:rsid w:val="001E18FD"/>
    <w:rsid w:val="001E4966"/>
    <w:rsid w:val="001E501A"/>
    <w:rsid w:val="001E65AB"/>
    <w:rsid w:val="001E6683"/>
    <w:rsid w:val="001F14B2"/>
    <w:rsid w:val="001F1F03"/>
    <w:rsid w:val="001F252E"/>
    <w:rsid w:val="001F2715"/>
    <w:rsid w:val="001F6315"/>
    <w:rsid w:val="001F6AE6"/>
    <w:rsid w:val="001F7987"/>
    <w:rsid w:val="00201F51"/>
    <w:rsid w:val="00202E21"/>
    <w:rsid w:val="00203D9E"/>
    <w:rsid w:val="0020470B"/>
    <w:rsid w:val="00206A06"/>
    <w:rsid w:val="002071DE"/>
    <w:rsid w:val="002110CB"/>
    <w:rsid w:val="0021163D"/>
    <w:rsid w:val="00211C62"/>
    <w:rsid w:val="002139F7"/>
    <w:rsid w:val="00214B36"/>
    <w:rsid w:val="002152AE"/>
    <w:rsid w:val="0021591B"/>
    <w:rsid w:val="0021779E"/>
    <w:rsid w:val="00220800"/>
    <w:rsid w:val="00221AE7"/>
    <w:rsid w:val="00222480"/>
    <w:rsid w:val="00223267"/>
    <w:rsid w:val="002233C7"/>
    <w:rsid w:val="00224F61"/>
    <w:rsid w:val="00225358"/>
    <w:rsid w:val="002253FC"/>
    <w:rsid w:val="0022695E"/>
    <w:rsid w:val="002274FE"/>
    <w:rsid w:val="002318EB"/>
    <w:rsid w:val="00231D96"/>
    <w:rsid w:val="00232917"/>
    <w:rsid w:val="0023292F"/>
    <w:rsid w:val="00234220"/>
    <w:rsid w:val="002342D0"/>
    <w:rsid w:val="0023465E"/>
    <w:rsid w:val="0023505F"/>
    <w:rsid w:val="0023550F"/>
    <w:rsid w:val="00237F95"/>
    <w:rsid w:val="00240082"/>
    <w:rsid w:val="002416D1"/>
    <w:rsid w:val="002440D4"/>
    <w:rsid w:val="00244B33"/>
    <w:rsid w:val="0024727F"/>
    <w:rsid w:val="002502AD"/>
    <w:rsid w:val="00250AC5"/>
    <w:rsid w:val="00251294"/>
    <w:rsid w:val="0025150B"/>
    <w:rsid w:val="002519F7"/>
    <w:rsid w:val="00251A13"/>
    <w:rsid w:val="00252633"/>
    <w:rsid w:val="00253B27"/>
    <w:rsid w:val="0025554D"/>
    <w:rsid w:val="00255CBE"/>
    <w:rsid w:val="00256A1D"/>
    <w:rsid w:val="0025708F"/>
    <w:rsid w:val="00261090"/>
    <w:rsid w:val="002618D3"/>
    <w:rsid w:val="002630B7"/>
    <w:rsid w:val="00263DAD"/>
    <w:rsid w:val="00264D40"/>
    <w:rsid w:val="00267066"/>
    <w:rsid w:val="00267F34"/>
    <w:rsid w:val="002707BA"/>
    <w:rsid w:val="00270E9A"/>
    <w:rsid w:val="00271149"/>
    <w:rsid w:val="00274B5B"/>
    <w:rsid w:val="00274C97"/>
    <w:rsid w:val="0027503D"/>
    <w:rsid w:val="00276D21"/>
    <w:rsid w:val="00277F94"/>
    <w:rsid w:val="002819C9"/>
    <w:rsid w:val="00282E77"/>
    <w:rsid w:val="00284E33"/>
    <w:rsid w:val="0028772C"/>
    <w:rsid w:val="00293BC8"/>
    <w:rsid w:val="00293E34"/>
    <w:rsid w:val="00294581"/>
    <w:rsid w:val="0029466C"/>
    <w:rsid w:val="00295419"/>
    <w:rsid w:val="00296431"/>
    <w:rsid w:val="0029668E"/>
    <w:rsid w:val="002A0595"/>
    <w:rsid w:val="002A2440"/>
    <w:rsid w:val="002A435B"/>
    <w:rsid w:val="002A6DAC"/>
    <w:rsid w:val="002A78A5"/>
    <w:rsid w:val="002B0B45"/>
    <w:rsid w:val="002B1498"/>
    <w:rsid w:val="002B30C0"/>
    <w:rsid w:val="002B4B39"/>
    <w:rsid w:val="002B5C20"/>
    <w:rsid w:val="002B75C8"/>
    <w:rsid w:val="002B7B58"/>
    <w:rsid w:val="002C01D3"/>
    <w:rsid w:val="002C01F7"/>
    <w:rsid w:val="002C043C"/>
    <w:rsid w:val="002C0FD1"/>
    <w:rsid w:val="002C56A9"/>
    <w:rsid w:val="002C720C"/>
    <w:rsid w:val="002C7CE0"/>
    <w:rsid w:val="002D0180"/>
    <w:rsid w:val="002D255A"/>
    <w:rsid w:val="002D3636"/>
    <w:rsid w:val="002D463C"/>
    <w:rsid w:val="002D47BA"/>
    <w:rsid w:val="002D5CEE"/>
    <w:rsid w:val="002D77FC"/>
    <w:rsid w:val="002E1B65"/>
    <w:rsid w:val="002E242D"/>
    <w:rsid w:val="002E2766"/>
    <w:rsid w:val="002E3210"/>
    <w:rsid w:val="002E3C7A"/>
    <w:rsid w:val="002E52C8"/>
    <w:rsid w:val="002E60D1"/>
    <w:rsid w:val="002E63DA"/>
    <w:rsid w:val="002E6C0D"/>
    <w:rsid w:val="002E6EAF"/>
    <w:rsid w:val="002E7926"/>
    <w:rsid w:val="002F2658"/>
    <w:rsid w:val="002F2E1B"/>
    <w:rsid w:val="002F78B1"/>
    <w:rsid w:val="00301516"/>
    <w:rsid w:val="003015E2"/>
    <w:rsid w:val="003046EB"/>
    <w:rsid w:val="003053E7"/>
    <w:rsid w:val="00307197"/>
    <w:rsid w:val="00307AC8"/>
    <w:rsid w:val="00307C97"/>
    <w:rsid w:val="003107AE"/>
    <w:rsid w:val="003114C5"/>
    <w:rsid w:val="00312620"/>
    <w:rsid w:val="00312E3F"/>
    <w:rsid w:val="003133B6"/>
    <w:rsid w:val="00313988"/>
    <w:rsid w:val="00314093"/>
    <w:rsid w:val="00316B78"/>
    <w:rsid w:val="003175EB"/>
    <w:rsid w:val="00320868"/>
    <w:rsid w:val="00320BC1"/>
    <w:rsid w:val="00323A00"/>
    <w:rsid w:val="00327067"/>
    <w:rsid w:val="003312DC"/>
    <w:rsid w:val="00331C2F"/>
    <w:rsid w:val="00332FD9"/>
    <w:rsid w:val="00333135"/>
    <w:rsid w:val="0033413A"/>
    <w:rsid w:val="00334BC8"/>
    <w:rsid w:val="00335CAB"/>
    <w:rsid w:val="00340DB0"/>
    <w:rsid w:val="00340DB7"/>
    <w:rsid w:val="00344DB9"/>
    <w:rsid w:val="00345355"/>
    <w:rsid w:val="00345FF9"/>
    <w:rsid w:val="003460E4"/>
    <w:rsid w:val="00355FB0"/>
    <w:rsid w:val="003573D9"/>
    <w:rsid w:val="00357D5D"/>
    <w:rsid w:val="00360AB8"/>
    <w:rsid w:val="003631FD"/>
    <w:rsid w:val="003635BD"/>
    <w:rsid w:val="00364586"/>
    <w:rsid w:val="0036482C"/>
    <w:rsid w:val="00374320"/>
    <w:rsid w:val="0037439A"/>
    <w:rsid w:val="00376545"/>
    <w:rsid w:val="00376636"/>
    <w:rsid w:val="00380832"/>
    <w:rsid w:val="003818D6"/>
    <w:rsid w:val="00382EF5"/>
    <w:rsid w:val="0038513C"/>
    <w:rsid w:val="003851A8"/>
    <w:rsid w:val="00385EE5"/>
    <w:rsid w:val="00391859"/>
    <w:rsid w:val="00391CEC"/>
    <w:rsid w:val="00391F47"/>
    <w:rsid w:val="00394FDF"/>
    <w:rsid w:val="00395A9A"/>
    <w:rsid w:val="00396DCD"/>
    <w:rsid w:val="00396F53"/>
    <w:rsid w:val="003A0B2B"/>
    <w:rsid w:val="003A2C45"/>
    <w:rsid w:val="003A46AB"/>
    <w:rsid w:val="003A4DA6"/>
    <w:rsid w:val="003A6B3C"/>
    <w:rsid w:val="003A76F2"/>
    <w:rsid w:val="003B1A4F"/>
    <w:rsid w:val="003B38BE"/>
    <w:rsid w:val="003B5036"/>
    <w:rsid w:val="003B5B26"/>
    <w:rsid w:val="003B5C20"/>
    <w:rsid w:val="003B7065"/>
    <w:rsid w:val="003B7BAC"/>
    <w:rsid w:val="003C0652"/>
    <w:rsid w:val="003C0D58"/>
    <w:rsid w:val="003C2505"/>
    <w:rsid w:val="003C3100"/>
    <w:rsid w:val="003C322F"/>
    <w:rsid w:val="003C33DA"/>
    <w:rsid w:val="003C55DC"/>
    <w:rsid w:val="003C7459"/>
    <w:rsid w:val="003C76CC"/>
    <w:rsid w:val="003D036D"/>
    <w:rsid w:val="003D0E35"/>
    <w:rsid w:val="003D15FD"/>
    <w:rsid w:val="003D4B36"/>
    <w:rsid w:val="003D615B"/>
    <w:rsid w:val="003E1EC1"/>
    <w:rsid w:val="003E7FA2"/>
    <w:rsid w:val="003F09C7"/>
    <w:rsid w:val="003F0CD9"/>
    <w:rsid w:val="003F149A"/>
    <w:rsid w:val="003F2376"/>
    <w:rsid w:val="003F3191"/>
    <w:rsid w:val="003F36EB"/>
    <w:rsid w:val="003F495C"/>
    <w:rsid w:val="003F6847"/>
    <w:rsid w:val="003F6FD9"/>
    <w:rsid w:val="003F77F2"/>
    <w:rsid w:val="004001AA"/>
    <w:rsid w:val="00401461"/>
    <w:rsid w:val="004014EA"/>
    <w:rsid w:val="00405204"/>
    <w:rsid w:val="004053A8"/>
    <w:rsid w:val="00406144"/>
    <w:rsid w:val="004078B2"/>
    <w:rsid w:val="0041000C"/>
    <w:rsid w:val="004108C8"/>
    <w:rsid w:val="00412D06"/>
    <w:rsid w:val="00413D1D"/>
    <w:rsid w:val="0041517C"/>
    <w:rsid w:val="004170CA"/>
    <w:rsid w:val="00417506"/>
    <w:rsid w:val="00420A51"/>
    <w:rsid w:val="00420C15"/>
    <w:rsid w:val="0042173B"/>
    <w:rsid w:val="004228B7"/>
    <w:rsid w:val="00426BE0"/>
    <w:rsid w:val="00430F24"/>
    <w:rsid w:val="00431860"/>
    <w:rsid w:val="00435A47"/>
    <w:rsid w:val="00436479"/>
    <w:rsid w:val="004379A8"/>
    <w:rsid w:val="00437B80"/>
    <w:rsid w:val="00440BF6"/>
    <w:rsid w:val="0044141E"/>
    <w:rsid w:val="00441AD2"/>
    <w:rsid w:val="00442A8C"/>
    <w:rsid w:val="00442E49"/>
    <w:rsid w:val="0044410A"/>
    <w:rsid w:val="00446371"/>
    <w:rsid w:val="00447964"/>
    <w:rsid w:val="00450B84"/>
    <w:rsid w:val="00451AF4"/>
    <w:rsid w:val="00452167"/>
    <w:rsid w:val="00452968"/>
    <w:rsid w:val="00454892"/>
    <w:rsid w:val="004556B8"/>
    <w:rsid w:val="00455C7F"/>
    <w:rsid w:val="00460FC3"/>
    <w:rsid w:val="00462A8D"/>
    <w:rsid w:val="00462FEE"/>
    <w:rsid w:val="00463215"/>
    <w:rsid w:val="004633CA"/>
    <w:rsid w:val="0047031D"/>
    <w:rsid w:val="004704CA"/>
    <w:rsid w:val="00474B04"/>
    <w:rsid w:val="00475279"/>
    <w:rsid w:val="004765B0"/>
    <w:rsid w:val="00476A48"/>
    <w:rsid w:val="00480358"/>
    <w:rsid w:val="0048056C"/>
    <w:rsid w:val="00480BCE"/>
    <w:rsid w:val="00480BF7"/>
    <w:rsid w:val="00481095"/>
    <w:rsid w:val="0048156B"/>
    <w:rsid w:val="00481CD8"/>
    <w:rsid w:val="00482B84"/>
    <w:rsid w:val="00484589"/>
    <w:rsid w:val="00484C69"/>
    <w:rsid w:val="004857A7"/>
    <w:rsid w:val="00485E2F"/>
    <w:rsid w:val="00486362"/>
    <w:rsid w:val="0048742C"/>
    <w:rsid w:val="004918C2"/>
    <w:rsid w:val="00492E3F"/>
    <w:rsid w:val="0049478E"/>
    <w:rsid w:val="004954F0"/>
    <w:rsid w:val="004975A7"/>
    <w:rsid w:val="00497C50"/>
    <w:rsid w:val="004A0245"/>
    <w:rsid w:val="004A2AF1"/>
    <w:rsid w:val="004A6023"/>
    <w:rsid w:val="004A6FCC"/>
    <w:rsid w:val="004A704B"/>
    <w:rsid w:val="004A7E2F"/>
    <w:rsid w:val="004A7E9B"/>
    <w:rsid w:val="004B2108"/>
    <w:rsid w:val="004B3466"/>
    <w:rsid w:val="004B3A22"/>
    <w:rsid w:val="004B5833"/>
    <w:rsid w:val="004B591E"/>
    <w:rsid w:val="004B6A65"/>
    <w:rsid w:val="004B6E57"/>
    <w:rsid w:val="004C3460"/>
    <w:rsid w:val="004C36B8"/>
    <w:rsid w:val="004C4109"/>
    <w:rsid w:val="004C72A3"/>
    <w:rsid w:val="004C7C94"/>
    <w:rsid w:val="004D39E3"/>
    <w:rsid w:val="004D3BC9"/>
    <w:rsid w:val="004D4485"/>
    <w:rsid w:val="004D4A58"/>
    <w:rsid w:val="004D5003"/>
    <w:rsid w:val="004D581C"/>
    <w:rsid w:val="004D5932"/>
    <w:rsid w:val="004D593E"/>
    <w:rsid w:val="004D647F"/>
    <w:rsid w:val="004D7049"/>
    <w:rsid w:val="004D75CD"/>
    <w:rsid w:val="004D7EAC"/>
    <w:rsid w:val="004E45A5"/>
    <w:rsid w:val="004E4FA4"/>
    <w:rsid w:val="004E5B83"/>
    <w:rsid w:val="004E7D13"/>
    <w:rsid w:val="004F0C2D"/>
    <w:rsid w:val="004F18E2"/>
    <w:rsid w:val="004F1C1C"/>
    <w:rsid w:val="004F1E11"/>
    <w:rsid w:val="004F511E"/>
    <w:rsid w:val="004F5498"/>
    <w:rsid w:val="004F5A31"/>
    <w:rsid w:val="004F5D70"/>
    <w:rsid w:val="004F5FE4"/>
    <w:rsid w:val="004F6A09"/>
    <w:rsid w:val="004F6B32"/>
    <w:rsid w:val="0050050E"/>
    <w:rsid w:val="00503A5E"/>
    <w:rsid w:val="005056BB"/>
    <w:rsid w:val="00506BB1"/>
    <w:rsid w:val="00506F64"/>
    <w:rsid w:val="00513636"/>
    <w:rsid w:val="0051420D"/>
    <w:rsid w:val="00514AD1"/>
    <w:rsid w:val="00517677"/>
    <w:rsid w:val="005217AB"/>
    <w:rsid w:val="00522B7F"/>
    <w:rsid w:val="00523071"/>
    <w:rsid w:val="005235DF"/>
    <w:rsid w:val="005240C2"/>
    <w:rsid w:val="005251DE"/>
    <w:rsid w:val="0052659B"/>
    <w:rsid w:val="00526BFF"/>
    <w:rsid w:val="00526EF8"/>
    <w:rsid w:val="005303DC"/>
    <w:rsid w:val="00533DBB"/>
    <w:rsid w:val="005342A3"/>
    <w:rsid w:val="0053473D"/>
    <w:rsid w:val="005352E3"/>
    <w:rsid w:val="00541C15"/>
    <w:rsid w:val="005440D9"/>
    <w:rsid w:val="00552B99"/>
    <w:rsid w:val="005557D1"/>
    <w:rsid w:val="005561B1"/>
    <w:rsid w:val="0055711D"/>
    <w:rsid w:val="00560038"/>
    <w:rsid w:val="00561F97"/>
    <w:rsid w:val="00566464"/>
    <w:rsid w:val="00566B5C"/>
    <w:rsid w:val="00566FB1"/>
    <w:rsid w:val="00567003"/>
    <w:rsid w:val="00567AE8"/>
    <w:rsid w:val="00567C26"/>
    <w:rsid w:val="00571FE0"/>
    <w:rsid w:val="00573E2C"/>
    <w:rsid w:val="00575CA0"/>
    <w:rsid w:val="00576CE9"/>
    <w:rsid w:val="00577147"/>
    <w:rsid w:val="00577212"/>
    <w:rsid w:val="00581038"/>
    <w:rsid w:val="00581D2B"/>
    <w:rsid w:val="00583A66"/>
    <w:rsid w:val="00584831"/>
    <w:rsid w:val="00585FB1"/>
    <w:rsid w:val="00586A62"/>
    <w:rsid w:val="00591277"/>
    <w:rsid w:val="00591904"/>
    <w:rsid w:val="005919D9"/>
    <w:rsid w:val="00592AB7"/>
    <w:rsid w:val="00593606"/>
    <w:rsid w:val="00593A32"/>
    <w:rsid w:val="00593A8C"/>
    <w:rsid w:val="0059699A"/>
    <w:rsid w:val="005A0C6C"/>
    <w:rsid w:val="005A25BF"/>
    <w:rsid w:val="005A36BB"/>
    <w:rsid w:val="005A3DFA"/>
    <w:rsid w:val="005A4B55"/>
    <w:rsid w:val="005A4D73"/>
    <w:rsid w:val="005A5436"/>
    <w:rsid w:val="005A773D"/>
    <w:rsid w:val="005B2E10"/>
    <w:rsid w:val="005B380F"/>
    <w:rsid w:val="005B4347"/>
    <w:rsid w:val="005B4BE2"/>
    <w:rsid w:val="005B6FE6"/>
    <w:rsid w:val="005B7A64"/>
    <w:rsid w:val="005C02EC"/>
    <w:rsid w:val="005C2F9E"/>
    <w:rsid w:val="005C39BF"/>
    <w:rsid w:val="005C47B3"/>
    <w:rsid w:val="005C7812"/>
    <w:rsid w:val="005C7F3F"/>
    <w:rsid w:val="005D0833"/>
    <w:rsid w:val="005D2075"/>
    <w:rsid w:val="005D290D"/>
    <w:rsid w:val="005D2B73"/>
    <w:rsid w:val="005D5BA6"/>
    <w:rsid w:val="005E0FAA"/>
    <w:rsid w:val="005E4213"/>
    <w:rsid w:val="005E42E1"/>
    <w:rsid w:val="005E742A"/>
    <w:rsid w:val="005E7E8A"/>
    <w:rsid w:val="005F0E3D"/>
    <w:rsid w:val="005F1804"/>
    <w:rsid w:val="005F6BEA"/>
    <w:rsid w:val="005F7331"/>
    <w:rsid w:val="00600768"/>
    <w:rsid w:val="0060099F"/>
    <w:rsid w:val="00602D35"/>
    <w:rsid w:val="00607B8E"/>
    <w:rsid w:val="00610290"/>
    <w:rsid w:val="00612760"/>
    <w:rsid w:val="006139A6"/>
    <w:rsid w:val="006167DD"/>
    <w:rsid w:val="00617674"/>
    <w:rsid w:val="006209F0"/>
    <w:rsid w:val="00620BC4"/>
    <w:rsid w:val="006254D0"/>
    <w:rsid w:val="00625C03"/>
    <w:rsid w:val="0063054F"/>
    <w:rsid w:val="00630A26"/>
    <w:rsid w:val="00631978"/>
    <w:rsid w:val="00632CF5"/>
    <w:rsid w:val="00634E7E"/>
    <w:rsid w:val="00636429"/>
    <w:rsid w:val="006366D8"/>
    <w:rsid w:val="0063762B"/>
    <w:rsid w:val="006413EC"/>
    <w:rsid w:val="00644ED3"/>
    <w:rsid w:val="00646E79"/>
    <w:rsid w:val="00651977"/>
    <w:rsid w:val="006526C1"/>
    <w:rsid w:val="00652E67"/>
    <w:rsid w:val="006547D0"/>
    <w:rsid w:val="006548C4"/>
    <w:rsid w:val="00660AD9"/>
    <w:rsid w:val="00660CDA"/>
    <w:rsid w:val="00661D4C"/>
    <w:rsid w:val="00661E0B"/>
    <w:rsid w:val="0066309B"/>
    <w:rsid w:val="006630DA"/>
    <w:rsid w:val="00663B38"/>
    <w:rsid w:val="0066467C"/>
    <w:rsid w:val="006657DF"/>
    <w:rsid w:val="006667D6"/>
    <w:rsid w:val="00667E3C"/>
    <w:rsid w:val="006700C7"/>
    <w:rsid w:val="00671299"/>
    <w:rsid w:val="00673FE0"/>
    <w:rsid w:val="0067429A"/>
    <w:rsid w:val="00676AC4"/>
    <w:rsid w:val="00677584"/>
    <w:rsid w:val="00681B23"/>
    <w:rsid w:val="006826DD"/>
    <w:rsid w:val="00682BB4"/>
    <w:rsid w:val="00682C21"/>
    <w:rsid w:val="00684086"/>
    <w:rsid w:val="00684345"/>
    <w:rsid w:val="0068467B"/>
    <w:rsid w:val="00684E44"/>
    <w:rsid w:val="00687179"/>
    <w:rsid w:val="0069263E"/>
    <w:rsid w:val="00692D62"/>
    <w:rsid w:val="00693385"/>
    <w:rsid w:val="00693BBE"/>
    <w:rsid w:val="00693C6D"/>
    <w:rsid w:val="00695A40"/>
    <w:rsid w:val="00695CB8"/>
    <w:rsid w:val="00695F47"/>
    <w:rsid w:val="00696008"/>
    <w:rsid w:val="006A1B21"/>
    <w:rsid w:val="006A22DA"/>
    <w:rsid w:val="006A35B1"/>
    <w:rsid w:val="006A548F"/>
    <w:rsid w:val="006B1668"/>
    <w:rsid w:val="006B21D5"/>
    <w:rsid w:val="006B3A92"/>
    <w:rsid w:val="006B3C1A"/>
    <w:rsid w:val="006B44D8"/>
    <w:rsid w:val="006B569C"/>
    <w:rsid w:val="006B56D1"/>
    <w:rsid w:val="006B58C6"/>
    <w:rsid w:val="006B6969"/>
    <w:rsid w:val="006C0CFF"/>
    <w:rsid w:val="006C16AA"/>
    <w:rsid w:val="006C545D"/>
    <w:rsid w:val="006C5E74"/>
    <w:rsid w:val="006C6A49"/>
    <w:rsid w:val="006C7241"/>
    <w:rsid w:val="006C7C57"/>
    <w:rsid w:val="006D1604"/>
    <w:rsid w:val="006D39AA"/>
    <w:rsid w:val="006D3BC2"/>
    <w:rsid w:val="006D5C12"/>
    <w:rsid w:val="006D5F9B"/>
    <w:rsid w:val="006D7555"/>
    <w:rsid w:val="006E0987"/>
    <w:rsid w:val="006E0B6C"/>
    <w:rsid w:val="006E19DD"/>
    <w:rsid w:val="006E2235"/>
    <w:rsid w:val="006E34F8"/>
    <w:rsid w:val="006E3AB6"/>
    <w:rsid w:val="006E3C60"/>
    <w:rsid w:val="006E4835"/>
    <w:rsid w:val="006E629B"/>
    <w:rsid w:val="006E69AC"/>
    <w:rsid w:val="006F016C"/>
    <w:rsid w:val="006F0780"/>
    <w:rsid w:val="006F28F5"/>
    <w:rsid w:val="006F3D6C"/>
    <w:rsid w:val="006F48A6"/>
    <w:rsid w:val="006F654C"/>
    <w:rsid w:val="00700BC8"/>
    <w:rsid w:val="00701072"/>
    <w:rsid w:val="00703C83"/>
    <w:rsid w:val="007047E4"/>
    <w:rsid w:val="00706AD7"/>
    <w:rsid w:val="0071004F"/>
    <w:rsid w:val="00712A94"/>
    <w:rsid w:val="0071315A"/>
    <w:rsid w:val="00713CF6"/>
    <w:rsid w:val="00715AC8"/>
    <w:rsid w:val="00717969"/>
    <w:rsid w:val="00721765"/>
    <w:rsid w:val="0072221B"/>
    <w:rsid w:val="007222A6"/>
    <w:rsid w:val="00722F68"/>
    <w:rsid w:val="007240C3"/>
    <w:rsid w:val="007251D5"/>
    <w:rsid w:val="00725FF3"/>
    <w:rsid w:val="007261B3"/>
    <w:rsid w:val="0073084E"/>
    <w:rsid w:val="00732600"/>
    <w:rsid w:val="00733D49"/>
    <w:rsid w:val="00735629"/>
    <w:rsid w:val="00741490"/>
    <w:rsid w:val="00741D4D"/>
    <w:rsid w:val="00742C44"/>
    <w:rsid w:val="007431AF"/>
    <w:rsid w:val="007433C2"/>
    <w:rsid w:val="0074396B"/>
    <w:rsid w:val="00747366"/>
    <w:rsid w:val="00747533"/>
    <w:rsid w:val="007476D9"/>
    <w:rsid w:val="0075095D"/>
    <w:rsid w:val="007509CD"/>
    <w:rsid w:val="0075269D"/>
    <w:rsid w:val="00753422"/>
    <w:rsid w:val="00762EBF"/>
    <w:rsid w:val="007702B0"/>
    <w:rsid w:val="007718D8"/>
    <w:rsid w:val="0077522D"/>
    <w:rsid w:val="007768B6"/>
    <w:rsid w:val="00777FE1"/>
    <w:rsid w:val="007809B8"/>
    <w:rsid w:val="00780BFE"/>
    <w:rsid w:val="00783481"/>
    <w:rsid w:val="0078399C"/>
    <w:rsid w:val="007878E6"/>
    <w:rsid w:val="00790E1D"/>
    <w:rsid w:val="0079189D"/>
    <w:rsid w:val="007929D7"/>
    <w:rsid w:val="007943AD"/>
    <w:rsid w:val="00795F4C"/>
    <w:rsid w:val="007A575B"/>
    <w:rsid w:val="007A678B"/>
    <w:rsid w:val="007A7659"/>
    <w:rsid w:val="007B1595"/>
    <w:rsid w:val="007B2636"/>
    <w:rsid w:val="007B2BB5"/>
    <w:rsid w:val="007B37F6"/>
    <w:rsid w:val="007B3F68"/>
    <w:rsid w:val="007B7CDF"/>
    <w:rsid w:val="007C0A84"/>
    <w:rsid w:val="007C0D59"/>
    <w:rsid w:val="007C1F61"/>
    <w:rsid w:val="007C5477"/>
    <w:rsid w:val="007C6629"/>
    <w:rsid w:val="007D1FF7"/>
    <w:rsid w:val="007D3208"/>
    <w:rsid w:val="007D3971"/>
    <w:rsid w:val="007E2D32"/>
    <w:rsid w:val="007E329C"/>
    <w:rsid w:val="007E3B07"/>
    <w:rsid w:val="007E4C87"/>
    <w:rsid w:val="007E5B09"/>
    <w:rsid w:val="007E693B"/>
    <w:rsid w:val="007E6F7F"/>
    <w:rsid w:val="007F04A7"/>
    <w:rsid w:val="007F0513"/>
    <w:rsid w:val="007F2F3D"/>
    <w:rsid w:val="007F4595"/>
    <w:rsid w:val="007F52DA"/>
    <w:rsid w:val="007F53C4"/>
    <w:rsid w:val="007F6950"/>
    <w:rsid w:val="007F6C6F"/>
    <w:rsid w:val="007F717E"/>
    <w:rsid w:val="00802867"/>
    <w:rsid w:val="0080399B"/>
    <w:rsid w:val="0080456F"/>
    <w:rsid w:val="00806063"/>
    <w:rsid w:val="00806500"/>
    <w:rsid w:val="0080693B"/>
    <w:rsid w:val="00810C19"/>
    <w:rsid w:val="00811155"/>
    <w:rsid w:val="008115EB"/>
    <w:rsid w:val="00812082"/>
    <w:rsid w:val="008244A0"/>
    <w:rsid w:val="0082554E"/>
    <w:rsid w:val="00832822"/>
    <w:rsid w:val="0083325E"/>
    <w:rsid w:val="00834C06"/>
    <w:rsid w:val="008354AC"/>
    <w:rsid w:val="0083644F"/>
    <w:rsid w:val="0084341B"/>
    <w:rsid w:val="00843D4F"/>
    <w:rsid w:val="008451B1"/>
    <w:rsid w:val="008452E1"/>
    <w:rsid w:val="008471AE"/>
    <w:rsid w:val="0085159A"/>
    <w:rsid w:val="008520E5"/>
    <w:rsid w:val="00853C95"/>
    <w:rsid w:val="0085435F"/>
    <w:rsid w:val="008543BC"/>
    <w:rsid w:val="008546F1"/>
    <w:rsid w:val="00854A4D"/>
    <w:rsid w:val="00854AB9"/>
    <w:rsid w:val="0085542F"/>
    <w:rsid w:val="00855C4A"/>
    <w:rsid w:val="00855CC5"/>
    <w:rsid w:val="00856AFD"/>
    <w:rsid w:val="00862B21"/>
    <w:rsid w:val="00864335"/>
    <w:rsid w:val="0086650D"/>
    <w:rsid w:val="00871AE4"/>
    <w:rsid w:val="00871EA9"/>
    <w:rsid w:val="00872239"/>
    <w:rsid w:val="008727EA"/>
    <w:rsid w:val="008738B3"/>
    <w:rsid w:val="00875591"/>
    <w:rsid w:val="00876C29"/>
    <w:rsid w:val="008773F9"/>
    <w:rsid w:val="008809FF"/>
    <w:rsid w:val="00880FDA"/>
    <w:rsid w:val="008828CD"/>
    <w:rsid w:val="00882A9B"/>
    <w:rsid w:val="00883597"/>
    <w:rsid w:val="0088538A"/>
    <w:rsid w:val="00886378"/>
    <w:rsid w:val="00886EAB"/>
    <w:rsid w:val="00891347"/>
    <w:rsid w:val="008913AD"/>
    <w:rsid w:val="00892B81"/>
    <w:rsid w:val="00892CD5"/>
    <w:rsid w:val="00892DBE"/>
    <w:rsid w:val="008935D1"/>
    <w:rsid w:val="008950E6"/>
    <w:rsid w:val="0089528A"/>
    <w:rsid w:val="00896105"/>
    <w:rsid w:val="0089642B"/>
    <w:rsid w:val="00896D4C"/>
    <w:rsid w:val="008A2464"/>
    <w:rsid w:val="008A4864"/>
    <w:rsid w:val="008A4CD3"/>
    <w:rsid w:val="008A5E83"/>
    <w:rsid w:val="008A7669"/>
    <w:rsid w:val="008B1041"/>
    <w:rsid w:val="008B10E6"/>
    <w:rsid w:val="008B11F9"/>
    <w:rsid w:val="008B16EC"/>
    <w:rsid w:val="008B288E"/>
    <w:rsid w:val="008B2D13"/>
    <w:rsid w:val="008B6C5E"/>
    <w:rsid w:val="008B759A"/>
    <w:rsid w:val="008C0597"/>
    <w:rsid w:val="008C1D57"/>
    <w:rsid w:val="008C2168"/>
    <w:rsid w:val="008C2701"/>
    <w:rsid w:val="008C2B06"/>
    <w:rsid w:val="008C3B69"/>
    <w:rsid w:val="008C3C9A"/>
    <w:rsid w:val="008C57AC"/>
    <w:rsid w:val="008C699D"/>
    <w:rsid w:val="008C7A13"/>
    <w:rsid w:val="008D2C1C"/>
    <w:rsid w:val="008D355B"/>
    <w:rsid w:val="008D37E8"/>
    <w:rsid w:val="008D3E14"/>
    <w:rsid w:val="008D64C2"/>
    <w:rsid w:val="008E07B7"/>
    <w:rsid w:val="008E08D1"/>
    <w:rsid w:val="008E21D3"/>
    <w:rsid w:val="008E234A"/>
    <w:rsid w:val="008E383E"/>
    <w:rsid w:val="008E434A"/>
    <w:rsid w:val="008F076E"/>
    <w:rsid w:val="008F0906"/>
    <w:rsid w:val="008F16B2"/>
    <w:rsid w:val="008F247E"/>
    <w:rsid w:val="008F2834"/>
    <w:rsid w:val="008F438E"/>
    <w:rsid w:val="008F4BFC"/>
    <w:rsid w:val="008F4DF0"/>
    <w:rsid w:val="008F55D3"/>
    <w:rsid w:val="008F6301"/>
    <w:rsid w:val="008F66E3"/>
    <w:rsid w:val="0090187F"/>
    <w:rsid w:val="00903357"/>
    <w:rsid w:val="00904B4C"/>
    <w:rsid w:val="00904D34"/>
    <w:rsid w:val="0090656A"/>
    <w:rsid w:val="00906A2F"/>
    <w:rsid w:val="0090705E"/>
    <w:rsid w:val="009116EB"/>
    <w:rsid w:val="00915B56"/>
    <w:rsid w:val="00917BB8"/>
    <w:rsid w:val="0092004D"/>
    <w:rsid w:val="009203EF"/>
    <w:rsid w:val="00920D0C"/>
    <w:rsid w:val="00921585"/>
    <w:rsid w:val="009257D0"/>
    <w:rsid w:val="0092594B"/>
    <w:rsid w:val="009265EA"/>
    <w:rsid w:val="0092768F"/>
    <w:rsid w:val="00930FCD"/>
    <w:rsid w:val="0093379B"/>
    <w:rsid w:val="009355E8"/>
    <w:rsid w:val="00935ED3"/>
    <w:rsid w:val="00936D0B"/>
    <w:rsid w:val="0093782D"/>
    <w:rsid w:val="0094109F"/>
    <w:rsid w:val="009446C1"/>
    <w:rsid w:val="009457EB"/>
    <w:rsid w:val="0094591B"/>
    <w:rsid w:val="00945C88"/>
    <w:rsid w:val="00946555"/>
    <w:rsid w:val="00947A15"/>
    <w:rsid w:val="009505BB"/>
    <w:rsid w:val="00952414"/>
    <w:rsid w:val="009540AE"/>
    <w:rsid w:val="00954B8F"/>
    <w:rsid w:val="00954F94"/>
    <w:rsid w:val="00957A2F"/>
    <w:rsid w:val="0096052F"/>
    <w:rsid w:val="009609FF"/>
    <w:rsid w:val="0096179D"/>
    <w:rsid w:val="00963038"/>
    <w:rsid w:val="00963064"/>
    <w:rsid w:val="00965A03"/>
    <w:rsid w:val="00966DFE"/>
    <w:rsid w:val="009677DE"/>
    <w:rsid w:val="009715BF"/>
    <w:rsid w:val="009715C0"/>
    <w:rsid w:val="00971EB5"/>
    <w:rsid w:val="00972EEB"/>
    <w:rsid w:val="0097408A"/>
    <w:rsid w:val="00974F48"/>
    <w:rsid w:val="00974FAE"/>
    <w:rsid w:val="00975AE3"/>
    <w:rsid w:val="00980E95"/>
    <w:rsid w:val="0098100D"/>
    <w:rsid w:val="009827A9"/>
    <w:rsid w:val="00982CF7"/>
    <w:rsid w:val="009838E7"/>
    <w:rsid w:val="009845AE"/>
    <w:rsid w:val="00984C90"/>
    <w:rsid w:val="0098593B"/>
    <w:rsid w:val="00985E9B"/>
    <w:rsid w:val="009870E0"/>
    <w:rsid w:val="00987497"/>
    <w:rsid w:val="00987A79"/>
    <w:rsid w:val="009931E4"/>
    <w:rsid w:val="009979FF"/>
    <w:rsid w:val="009A0C09"/>
    <w:rsid w:val="009A3F12"/>
    <w:rsid w:val="009A45EA"/>
    <w:rsid w:val="009A4DD4"/>
    <w:rsid w:val="009B0537"/>
    <w:rsid w:val="009B06D7"/>
    <w:rsid w:val="009B0B72"/>
    <w:rsid w:val="009B2360"/>
    <w:rsid w:val="009B3883"/>
    <w:rsid w:val="009B58FA"/>
    <w:rsid w:val="009B59B1"/>
    <w:rsid w:val="009B5EBF"/>
    <w:rsid w:val="009B6265"/>
    <w:rsid w:val="009C2B6C"/>
    <w:rsid w:val="009C3008"/>
    <w:rsid w:val="009C3B76"/>
    <w:rsid w:val="009C6553"/>
    <w:rsid w:val="009C73A2"/>
    <w:rsid w:val="009C7DE2"/>
    <w:rsid w:val="009D079B"/>
    <w:rsid w:val="009D195D"/>
    <w:rsid w:val="009D2A10"/>
    <w:rsid w:val="009D412B"/>
    <w:rsid w:val="009D4861"/>
    <w:rsid w:val="009E278E"/>
    <w:rsid w:val="009E3547"/>
    <w:rsid w:val="009E4A02"/>
    <w:rsid w:val="009E6D55"/>
    <w:rsid w:val="009E74FB"/>
    <w:rsid w:val="009F0DFD"/>
    <w:rsid w:val="009F211A"/>
    <w:rsid w:val="009F4D45"/>
    <w:rsid w:val="009F5215"/>
    <w:rsid w:val="009F63D2"/>
    <w:rsid w:val="009F6B22"/>
    <w:rsid w:val="00A02200"/>
    <w:rsid w:val="00A042BD"/>
    <w:rsid w:val="00A06D93"/>
    <w:rsid w:val="00A0788D"/>
    <w:rsid w:val="00A10893"/>
    <w:rsid w:val="00A1163E"/>
    <w:rsid w:val="00A11BB7"/>
    <w:rsid w:val="00A11F9C"/>
    <w:rsid w:val="00A12650"/>
    <w:rsid w:val="00A12CAC"/>
    <w:rsid w:val="00A140A0"/>
    <w:rsid w:val="00A1678B"/>
    <w:rsid w:val="00A167AB"/>
    <w:rsid w:val="00A172E4"/>
    <w:rsid w:val="00A17301"/>
    <w:rsid w:val="00A175BC"/>
    <w:rsid w:val="00A22314"/>
    <w:rsid w:val="00A22379"/>
    <w:rsid w:val="00A22F56"/>
    <w:rsid w:val="00A24026"/>
    <w:rsid w:val="00A24F38"/>
    <w:rsid w:val="00A303F5"/>
    <w:rsid w:val="00A30C99"/>
    <w:rsid w:val="00A316B9"/>
    <w:rsid w:val="00A33086"/>
    <w:rsid w:val="00A34073"/>
    <w:rsid w:val="00A35A34"/>
    <w:rsid w:val="00A35BBE"/>
    <w:rsid w:val="00A36901"/>
    <w:rsid w:val="00A438FF"/>
    <w:rsid w:val="00A442BD"/>
    <w:rsid w:val="00A4465D"/>
    <w:rsid w:val="00A4472C"/>
    <w:rsid w:val="00A44A07"/>
    <w:rsid w:val="00A457CE"/>
    <w:rsid w:val="00A4657B"/>
    <w:rsid w:val="00A479D7"/>
    <w:rsid w:val="00A47D42"/>
    <w:rsid w:val="00A510B5"/>
    <w:rsid w:val="00A539B2"/>
    <w:rsid w:val="00A54979"/>
    <w:rsid w:val="00A56F67"/>
    <w:rsid w:val="00A57C4E"/>
    <w:rsid w:val="00A60A90"/>
    <w:rsid w:val="00A60EB8"/>
    <w:rsid w:val="00A62722"/>
    <w:rsid w:val="00A6494D"/>
    <w:rsid w:val="00A663F1"/>
    <w:rsid w:val="00A67D92"/>
    <w:rsid w:val="00A703E3"/>
    <w:rsid w:val="00A71BA8"/>
    <w:rsid w:val="00A7314A"/>
    <w:rsid w:val="00A73271"/>
    <w:rsid w:val="00A74B7F"/>
    <w:rsid w:val="00A75ACD"/>
    <w:rsid w:val="00A767CA"/>
    <w:rsid w:val="00A77AF1"/>
    <w:rsid w:val="00A8093A"/>
    <w:rsid w:val="00A81FF9"/>
    <w:rsid w:val="00A82D4D"/>
    <w:rsid w:val="00A83717"/>
    <w:rsid w:val="00A853FC"/>
    <w:rsid w:val="00A93073"/>
    <w:rsid w:val="00A936C4"/>
    <w:rsid w:val="00A93C64"/>
    <w:rsid w:val="00A950BF"/>
    <w:rsid w:val="00A95B60"/>
    <w:rsid w:val="00A960FD"/>
    <w:rsid w:val="00A96835"/>
    <w:rsid w:val="00A9736C"/>
    <w:rsid w:val="00AA1830"/>
    <w:rsid w:val="00AA2206"/>
    <w:rsid w:val="00AA6598"/>
    <w:rsid w:val="00AB1B92"/>
    <w:rsid w:val="00AC11D1"/>
    <w:rsid w:val="00AC202A"/>
    <w:rsid w:val="00AC3E15"/>
    <w:rsid w:val="00AC420E"/>
    <w:rsid w:val="00AC538F"/>
    <w:rsid w:val="00AC6842"/>
    <w:rsid w:val="00AD16A3"/>
    <w:rsid w:val="00AD2232"/>
    <w:rsid w:val="00AD73BB"/>
    <w:rsid w:val="00AD7976"/>
    <w:rsid w:val="00AE00D9"/>
    <w:rsid w:val="00AE0E27"/>
    <w:rsid w:val="00AE0EC1"/>
    <w:rsid w:val="00AE1794"/>
    <w:rsid w:val="00AE1989"/>
    <w:rsid w:val="00AE1F99"/>
    <w:rsid w:val="00AE22D2"/>
    <w:rsid w:val="00AE39DE"/>
    <w:rsid w:val="00AF01FA"/>
    <w:rsid w:val="00AF0480"/>
    <w:rsid w:val="00AF0C33"/>
    <w:rsid w:val="00AF0D7D"/>
    <w:rsid w:val="00AF0F06"/>
    <w:rsid w:val="00AF1246"/>
    <w:rsid w:val="00AF2A7E"/>
    <w:rsid w:val="00AF2C27"/>
    <w:rsid w:val="00AF3BD0"/>
    <w:rsid w:val="00AF6E04"/>
    <w:rsid w:val="00AF7A09"/>
    <w:rsid w:val="00B00633"/>
    <w:rsid w:val="00B009A1"/>
    <w:rsid w:val="00B01743"/>
    <w:rsid w:val="00B02821"/>
    <w:rsid w:val="00B0307A"/>
    <w:rsid w:val="00B037F2"/>
    <w:rsid w:val="00B06BFC"/>
    <w:rsid w:val="00B10E2B"/>
    <w:rsid w:val="00B12940"/>
    <w:rsid w:val="00B13DE6"/>
    <w:rsid w:val="00B142DF"/>
    <w:rsid w:val="00B153C3"/>
    <w:rsid w:val="00B168A3"/>
    <w:rsid w:val="00B2504F"/>
    <w:rsid w:val="00B2626C"/>
    <w:rsid w:val="00B276DE"/>
    <w:rsid w:val="00B27E40"/>
    <w:rsid w:val="00B328A4"/>
    <w:rsid w:val="00B3303B"/>
    <w:rsid w:val="00B33968"/>
    <w:rsid w:val="00B344A0"/>
    <w:rsid w:val="00B36B12"/>
    <w:rsid w:val="00B37086"/>
    <w:rsid w:val="00B40776"/>
    <w:rsid w:val="00B42523"/>
    <w:rsid w:val="00B449CB"/>
    <w:rsid w:val="00B45E02"/>
    <w:rsid w:val="00B46695"/>
    <w:rsid w:val="00B46710"/>
    <w:rsid w:val="00B47254"/>
    <w:rsid w:val="00B474A4"/>
    <w:rsid w:val="00B51533"/>
    <w:rsid w:val="00B528DE"/>
    <w:rsid w:val="00B52BA2"/>
    <w:rsid w:val="00B5365B"/>
    <w:rsid w:val="00B546E3"/>
    <w:rsid w:val="00B54CDE"/>
    <w:rsid w:val="00B553C1"/>
    <w:rsid w:val="00B554CD"/>
    <w:rsid w:val="00B56279"/>
    <w:rsid w:val="00B602B6"/>
    <w:rsid w:val="00B61B93"/>
    <w:rsid w:val="00B627E6"/>
    <w:rsid w:val="00B64890"/>
    <w:rsid w:val="00B64B7C"/>
    <w:rsid w:val="00B65EFB"/>
    <w:rsid w:val="00B661BC"/>
    <w:rsid w:val="00B66790"/>
    <w:rsid w:val="00B70968"/>
    <w:rsid w:val="00B714A4"/>
    <w:rsid w:val="00B71B38"/>
    <w:rsid w:val="00B73D0F"/>
    <w:rsid w:val="00B73F8B"/>
    <w:rsid w:val="00B779CD"/>
    <w:rsid w:val="00B77ED2"/>
    <w:rsid w:val="00B80FB6"/>
    <w:rsid w:val="00B817BD"/>
    <w:rsid w:val="00B83CD5"/>
    <w:rsid w:val="00B854C2"/>
    <w:rsid w:val="00B91EEB"/>
    <w:rsid w:val="00B9602C"/>
    <w:rsid w:val="00B96298"/>
    <w:rsid w:val="00B971C6"/>
    <w:rsid w:val="00BA078C"/>
    <w:rsid w:val="00BA1714"/>
    <w:rsid w:val="00BA2586"/>
    <w:rsid w:val="00BA536F"/>
    <w:rsid w:val="00BA5F36"/>
    <w:rsid w:val="00BA6071"/>
    <w:rsid w:val="00BA77DA"/>
    <w:rsid w:val="00BB0146"/>
    <w:rsid w:val="00BB0FAB"/>
    <w:rsid w:val="00BB13C3"/>
    <w:rsid w:val="00BB17E5"/>
    <w:rsid w:val="00BB27FE"/>
    <w:rsid w:val="00BB2B43"/>
    <w:rsid w:val="00BB3D2B"/>
    <w:rsid w:val="00BB3F8F"/>
    <w:rsid w:val="00BB493D"/>
    <w:rsid w:val="00BB56FD"/>
    <w:rsid w:val="00BB6A50"/>
    <w:rsid w:val="00BB6C15"/>
    <w:rsid w:val="00BB72C1"/>
    <w:rsid w:val="00BB77C4"/>
    <w:rsid w:val="00BC0CBF"/>
    <w:rsid w:val="00BC1EC5"/>
    <w:rsid w:val="00BC4A0A"/>
    <w:rsid w:val="00BC6ACC"/>
    <w:rsid w:val="00BD0205"/>
    <w:rsid w:val="00BD1F58"/>
    <w:rsid w:val="00BD588E"/>
    <w:rsid w:val="00BE1E00"/>
    <w:rsid w:val="00BE31F1"/>
    <w:rsid w:val="00BE4276"/>
    <w:rsid w:val="00BE5547"/>
    <w:rsid w:val="00BE5DA4"/>
    <w:rsid w:val="00BE5DE1"/>
    <w:rsid w:val="00BE5F5C"/>
    <w:rsid w:val="00BE7601"/>
    <w:rsid w:val="00BE7BE4"/>
    <w:rsid w:val="00BF0B5C"/>
    <w:rsid w:val="00BF37EC"/>
    <w:rsid w:val="00BF40E3"/>
    <w:rsid w:val="00BF57BC"/>
    <w:rsid w:val="00BF60CE"/>
    <w:rsid w:val="00BF6AF1"/>
    <w:rsid w:val="00BF753A"/>
    <w:rsid w:val="00C0225E"/>
    <w:rsid w:val="00C04251"/>
    <w:rsid w:val="00C04E35"/>
    <w:rsid w:val="00C0541E"/>
    <w:rsid w:val="00C056B3"/>
    <w:rsid w:val="00C056E1"/>
    <w:rsid w:val="00C05B89"/>
    <w:rsid w:val="00C06249"/>
    <w:rsid w:val="00C062F6"/>
    <w:rsid w:val="00C064C2"/>
    <w:rsid w:val="00C11CAC"/>
    <w:rsid w:val="00C1353B"/>
    <w:rsid w:val="00C1507F"/>
    <w:rsid w:val="00C15DB5"/>
    <w:rsid w:val="00C17580"/>
    <w:rsid w:val="00C21376"/>
    <w:rsid w:val="00C21A52"/>
    <w:rsid w:val="00C238D7"/>
    <w:rsid w:val="00C2585C"/>
    <w:rsid w:val="00C25956"/>
    <w:rsid w:val="00C25F52"/>
    <w:rsid w:val="00C265F6"/>
    <w:rsid w:val="00C30318"/>
    <w:rsid w:val="00C336A2"/>
    <w:rsid w:val="00C33C2A"/>
    <w:rsid w:val="00C3781C"/>
    <w:rsid w:val="00C37A2B"/>
    <w:rsid w:val="00C40BAC"/>
    <w:rsid w:val="00C41B14"/>
    <w:rsid w:val="00C41D8C"/>
    <w:rsid w:val="00C44B87"/>
    <w:rsid w:val="00C4589E"/>
    <w:rsid w:val="00C523B9"/>
    <w:rsid w:val="00C5433B"/>
    <w:rsid w:val="00C57F22"/>
    <w:rsid w:val="00C6018E"/>
    <w:rsid w:val="00C620EE"/>
    <w:rsid w:val="00C62ACD"/>
    <w:rsid w:val="00C634E0"/>
    <w:rsid w:val="00C64602"/>
    <w:rsid w:val="00C65812"/>
    <w:rsid w:val="00C67058"/>
    <w:rsid w:val="00C67219"/>
    <w:rsid w:val="00C722A1"/>
    <w:rsid w:val="00C725C1"/>
    <w:rsid w:val="00C732A5"/>
    <w:rsid w:val="00C736F3"/>
    <w:rsid w:val="00C73908"/>
    <w:rsid w:val="00C739A5"/>
    <w:rsid w:val="00C802AB"/>
    <w:rsid w:val="00C80845"/>
    <w:rsid w:val="00C83EF2"/>
    <w:rsid w:val="00C867B8"/>
    <w:rsid w:val="00C90070"/>
    <w:rsid w:val="00C91FEE"/>
    <w:rsid w:val="00C92339"/>
    <w:rsid w:val="00C92C58"/>
    <w:rsid w:val="00C93574"/>
    <w:rsid w:val="00C936E0"/>
    <w:rsid w:val="00C93B7C"/>
    <w:rsid w:val="00C9443A"/>
    <w:rsid w:val="00CA24E3"/>
    <w:rsid w:val="00CA25F4"/>
    <w:rsid w:val="00CA44C9"/>
    <w:rsid w:val="00CA608B"/>
    <w:rsid w:val="00CB2B41"/>
    <w:rsid w:val="00CB3266"/>
    <w:rsid w:val="00CB3CE7"/>
    <w:rsid w:val="00CB4548"/>
    <w:rsid w:val="00CB6612"/>
    <w:rsid w:val="00CB6AAA"/>
    <w:rsid w:val="00CC05F3"/>
    <w:rsid w:val="00CC0C75"/>
    <w:rsid w:val="00CC135A"/>
    <w:rsid w:val="00CC15FC"/>
    <w:rsid w:val="00CC2461"/>
    <w:rsid w:val="00CC2A28"/>
    <w:rsid w:val="00CC3A60"/>
    <w:rsid w:val="00CC3D39"/>
    <w:rsid w:val="00CC5F06"/>
    <w:rsid w:val="00CC6E54"/>
    <w:rsid w:val="00CC78DF"/>
    <w:rsid w:val="00CC7D62"/>
    <w:rsid w:val="00CD0773"/>
    <w:rsid w:val="00CD176D"/>
    <w:rsid w:val="00CD2EA8"/>
    <w:rsid w:val="00CD33B0"/>
    <w:rsid w:val="00CD6211"/>
    <w:rsid w:val="00CD7B12"/>
    <w:rsid w:val="00CE020F"/>
    <w:rsid w:val="00CE1600"/>
    <w:rsid w:val="00CE27E9"/>
    <w:rsid w:val="00CE37C7"/>
    <w:rsid w:val="00CE4FB3"/>
    <w:rsid w:val="00CE50C1"/>
    <w:rsid w:val="00CE6470"/>
    <w:rsid w:val="00CE687B"/>
    <w:rsid w:val="00CF0C2F"/>
    <w:rsid w:val="00CF2C2B"/>
    <w:rsid w:val="00CF37D4"/>
    <w:rsid w:val="00CF51D3"/>
    <w:rsid w:val="00CF556E"/>
    <w:rsid w:val="00CF559E"/>
    <w:rsid w:val="00CF5AE8"/>
    <w:rsid w:val="00CF6B4A"/>
    <w:rsid w:val="00CF78D0"/>
    <w:rsid w:val="00D00188"/>
    <w:rsid w:val="00D02246"/>
    <w:rsid w:val="00D04191"/>
    <w:rsid w:val="00D0545A"/>
    <w:rsid w:val="00D079FC"/>
    <w:rsid w:val="00D11FE9"/>
    <w:rsid w:val="00D1417D"/>
    <w:rsid w:val="00D157A8"/>
    <w:rsid w:val="00D207EF"/>
    <w:rsid w:val="00D20E13"/>
    <w:rsid w:val="00D2223D"/>
    <w:rsid w:val="00D23707"/>
    <w:rsid w:val="00D24619"/>
    <w:rsid w:val="00D25302"/>
    <w:rsid w:val="00D26E87"/>
    <w:rsid w:val="00D26FF8"/>
    <w:rsid w:val="00D2757B"/>
    <w:rsid w:val="00D30AA0"/>
    <w:rsid w:val="00D351B4"/>
    <w:rsid w:val="00D4092D"/>
    <w:rsid w:val="00D418C0"/>
    <w:rsid w:val="00D430EA"/>
    <w:rsid w:val="00D435FA"/>
    <w:rsid w:val="00D4386E"/>
    <w:rsid w:val="00D45B45"/>
    <w:rsid w:val="00D46187"/>
    <w:rsid w:val="00D46D00"/>
    <w:rsid w:val="00D4716C"/>
    <w:rsid w:val="00D473E0"/>
    <w:rsid w:val="00D507EA"/>
    <w:rsid w:val="00D51738"/>
    <w:rsid w:val="00D5245B"/>
    <w:rsid w:val="00D5338E"/>
    <w:rsid w:val="00D53EB3"/>
    <w:rsid w:val="00D6018C"/>
    <w:rsid w:val="00D60320"/>
    <w:rsid w:val="00D60D98"/>
    <w:rsid w:val="00D63F6C"/>
    <w:rsid w:val="00D640EE"/>
    <w:rsid w:val="00D64282"/>
    <w:rsid w:val="00D6465E"/>
    <w:rsid w:val="00D652EF"/>
    <w:rsid w:val="00D65859"/>
    <w:rsid w:val="00D65894"/>
    <w:rsid w:val="00D664FD"/>
    <w:rsid w:val="00D70416"/>
    <w:rsid w:val="00D71C5F"/>
    <w:rsid w:val="00D73914"/>
    <w:rsid w:val="00D75055"/>
    <w:rsid w:val="00D80A91"/>
    <w:rsid w:val="00D815F2"/>
    <w:rsid w:val="00D85645"/>
    <w:rsid w:val="00D85F3E"/>
    <w:rsid w:val="00D8673F"/>
    <w:rsid w:val="00D86E0D"/>
    <w:rsid w:val="00D871AD"/>
    <w:rsid w:val="00D900F3"/>
    <w:rsid w:val="00D92831"/>
    <w:rsid w:val="00D92C41"/>
    <w:rsid w:val="00D93137"/>
    <w:rsid w:val="00D93953"/>
    <w:rsid w:val="00D94BA9"/>
    <w:rsid w:val="00D95418"/>
    <w:rsid w:val="00D9567A"/>
    <w:rsid w:val="00D957F2"/>
    <w:rsid w:val="00D96A78"/>
    <w:rsid w:val="00D97049"/>
    <w:rsid w:val="00D97127"/>
    <w:rsid w:val="00D97920"/>
    <w:rsid w:val="00DA067A"/>
    <w:rsid w:val="00DA1D98"/>
    <w:rsid w:val="00DA25EE"/>
    <w:rsid w:val="00DA38F7"/>
    <w:rsid w:val="00DA3AB0"/>
    <w:rsid w:val="00DB0546"/>
    <w:rsid w:val="00DB3C15"/>
    <w:rsid w:val="00DB3C4D"/>
    <w:rsid w:val="00DB4DAA"/>
    <w:rsid w:val="00DB55C2"/>
    <w:rsid w:val="00DB5EAB"/>
    <w:rsid w:val="00DC1719"/>
    <w:rsid w:val="00DC1AA3"/>
    <w:rsid w:val="00DC28BF"/>
    <w:rsid w:val="00DC4F33"/>
    <w:rsid w:val="00DC601F"/>
    <w:rsid w:val="00DC695B"/>
    <w:rsid w:val="00DC6C45"/>
    <w:rsid w:val="00DD0AEA"/>
    <w:rsid w:val="00DD1D18"/>
    <w:rsid w:val="00DD27BC"/>
    <w:rsid w:val="00DD48FD"/>
    <w:rsid w:val="00DD52FB"/>
    <w:rsid w:val="00DD5D3B"/>
    <w:rsid w:val="00DE0D49"/>
    <w:rsid w:val="00DE16F6"/>
    <w:rsid w:val="00DE1908"/>
    <w:rsid w:val="00DE1B8F"/>
    <w:rsid w:val="00DE2BDE"/>
    <w:rsid w:val="00DE4DC9"/>
    <w:rsid w:val="00DE57B4"/>
    <w:rsid w:val="00DE74BC"/>
    <w:rsid w:val="00DF25CE"/>
    <w:rsid w:val="00DF2AC8"/>
    <w:rsid w:val="00DF5633"/>
    <w:rsid w:val="00DF6A6C"/>
    <w:rsid w:val="00DF6EB9"/>
    <w:rsid w:val="00E0094D"/>
    <w:rsid w:val="00E01733"/>
    <w:rsid w:val="00E04C22"/>
    <w:rsid w:val="00E053F9"/>
    <w:rsid w:val="00E05B3F"/>
    <w:rsid w:val="00E06D16"/>
    <w:rsid w:val="00E10F18"/>
    <w:rsid w:val="00E13F31"/>
    <w:rsid w:val="00E15FC8"/>
    <w:rsid w:val="00E1624E"/>
    <w:rsid w:val="00E167CD"/>
    <w:rsid w:val="00E200F8"/>
    <w:rsid w:val="00E228C9"/>
    <w:rsid w:val="00E25875"/>
    <w:rsid w:val="00E25DD4"/>
    <w:rsid w:val="00E26871"/>
    <w:rsid w:val="00E27B73"/>
    <w:rsid w:val="00E3001A"/>
    <w:rsid w:val="00E306EB"/>
    <w:rsid w:val="00E33AC8"/>
    <w:rsid w:val="00E345F4"/>
    <w:rsid w:val="00E347E5"/>
    <w:rsid w:val="00E368E8"/>
    <w:rsid w:val="00E373A2"/>
    <w:rsid w:val="00E40AF4"/>
    <w:rsid w:val="00E412D5"/>
    <w:rsid w:val="00E43267"/>
    <w:rsid w:val="00E4529A"/>
    <w:rsid w:val="00E462D6"/>
    <w:rsid w:val="00E51DEE"/>
    <w:rsid w:val="00E51DFE"/>
    <w:rsid w:val="00E52434"/>
    <w:rsid w:val="00E52B3C"/>
    <w:rsid w:val="00E53577"/>
    <w:rsid w:val="00E53965"/>
    <w:rsid w:val="00E56ADB"/>
    <w:rsid w:val="00E604AA"/>
    <w:rsid w:val="00E60EC1"/>
    <w:rsid w:val="00E64054"/>
    <w:rsid w:val="00E70FCC"/>
    <w:rsid w:val="00E720AD"/>
    <w:rsid w:val="00E76FC8"/>
    <w:rsid w:val="00E8177E"/>
    <w:rsid w:val="00E837A3"/>
    <w:rsid w:val="00E85AA6"/>
    <w:rsid w:val="00E87CB9"/>
    <w:rsid w:val="00E91660"/>
    <w:rsid w:val="00E920D0"/>
    <w:rsid w:val="00E923AB"/>
    <w:rsid w:val="00E9654E"/>
    <w:rsid w:val="00E973BA"/>
    <w:rsid w:val="00EA0378"/>
    <w:rsid w:val="00EA1DF4"/>
    <w:rsid w:val="00EA1FAD"/>
    <w:rsid w:val="00EA2515"/>
    <w:rsid w:val="00EA3016"/>
    <w:rsid w:val="00EA42AB"/>
    <w:rsid w:val="00EA4FB9"/>
    <w:rsid w:val="00EA5180"/>
    <w:rsid w:val="00EA5231"/>
    <w:rsid w:val="00EA525E"/>
    <w:rsid w:val="00EA7022"/>
    <w:rsid w:val="00EB2320"/>
    <w:rsid w:val="00EB2FB0"/>
    <w:rsid w:val="00EB343B"/>
    <w:rsid w:val="00EB368A"/>
    <w:rsid w:val="00EB482C"/>
    <w:rsid w:val="00EB549E"/>
    <w:rsid w:val="00EB64D5"/>
    <w:rsid w:val="00EC0729"/>
    <w:rsid w:val="00EC2AA5"/>
    <w:rsid w:val="00EC6102"/>
    <w:rsid w:val="00ED2B6D"/>
    <w:rsid w:val="00ED2C89"/>
    <w:rsid w:val="00ED3A45"/>
    <w:rsid w:val="00ED4F38"/>
    <w:rsid w:val="00ED724B"/>
    <w:rsid w:val="00ED7CB3"/>
    <w:rsid w:val="00EE11DE"/>
    <w:rsid w:val="00EE29CE"/>
    <w:rsid w:val="00EE4762"/>
    <w:rsid w:val="00EE4A84"/>
    <w:rsid w:val="00EE597C"/>
    <w:rsid w:val="00EE5E0B"/>
    <w:rsid w:val="00EE73EC"/>
    <w:rsid w:val="00EF013F"/>
    <w:rsid w:val="00EF445D"/>
    <w:rsid w:val="00EF5096"/>
    <w:rsid w:val="00EF52CF"/>
    <w:rsid w:val="00EF7425"/>
    <w:rsid w:val="00EF7A70"/>
    <w:rsid w:val="00F076C9"/>
    <w:rsid w:val="00F11309"/>
    <w:rsid w:val="00F11E90"/>
    <w:rsid w:val="00F122CE"/>
    <w:rsid w:val="00F12524"/>
    <w:rsid w:val="00F126DD"/>
    <w:rsid w:val="00F12982"/>
    <w:rsid w:val="00F13C4A"/>
    <w:rsid w:val="00F14495"/>
    <w:rsid w:val="00F14DC0"/>
    <w:rsid w:val="00F154CB"/>
    <w:rsid w:val="00F15CD7"/>
    <w:rsid w:val="00F200AF"/>
    <w:rsid w:val="00F20499"/>
    <w:rsid w:val="00F217F1"/>
    <w:rsid w:val="00F21B8C"/>
    <w:rsid w:val="00F229D1"/>
    <w:rsid w:val="00F23660"/>
    <w:rsid w:val="00F245D8"/>
    <w:rsid w:val="00F24A69"/>
    <w:rsid w:val="00F25512"/>
    <w:rsid w:val="00F2565E"/>
    <w:rsid w:val="00F25BA9"/>
    <w:rsid w:val="00F2632A"/>
    <w:rsid w:val="00F27F80"/>
    <w:rsid w:val="00F35C49"/>
    <w:rsid w:val="00F36181"/>
    <w:rsid w:val="00F3733D"/>
    <w:rsid w:val="00F406E1"/>
    <w:rsid w:val="00F4219A"/>
    <w:rsid w:val="00F4325F"/>
    <w:rsid w:val="00F439AD"/>
    <w:rsid w:val="00F4401C"/>
    <w:rsid w:val="00F45E40"/>
    <w:rsid w:val="00F468FD"/>
    <w:rsid w:val="00F4720F"/>
    <w:rsid w:val="00F503C6"/>
    <w:rsid w:val="00F5288A"/>
    <w:rsid w:val="00F53BCA"/>
    <w:rsid w:val="00F53FF1"/>
    <w:rsid w:val="00F564BF"/>
    <w:rsid w:val="00F57817"/>
    <w:rsid w:val="00F57E03"/>
    <w:rsid w:val="00F60795"/>
    <w:rsid w:val="00F64C45"/>
    <w:rsid w:val="00F668D8"/>
    <w:rsid w:val="00F67066"/>
    <w:rsid w:val="00F672B7"/>
    <w:rsid w:val="00F70457"/>
    <w:rsid w:val="00F70B02"/>
    <w:rsid w:val="00F715C4"/>
    <w:rsid w:val="00F7202A"/>
    <w:rsid w:val="00F72110"/>
    <w:rsid w:val="00F739EB"/>
    <w:rsid w:val="00F73FBB"/>
    <w:rsid w:val="00F74176"/>
    <w:rsid w:val="00F74874"/>
    <w:rsid w:val="00F76422"/>
    <w:rsid w:val="00F766ED"/>
    <w:rsid w:val="00F77015"/>
    <w:rsid w:val="00F77C5F"/>
    <w:rsid w:val="00F82918"/>
    <w:rsid w:val="00F83670"/>
    <w:rsid w:val="00F83DEC"/>
    <w:rsid w:val="00F848B0"/>
    <w:rsid w:val="00F86FCC"/>
    <w:rsid w:val="00F90B2B"/>
    <w:rsid w:val="00F94007"/>
    <w:rsid w:val="00F978F0"/>
    <w:rsid w:val="00FA0B7D"/>
    <w:rsid w:val="00FA1112"/>
    <w:rsid w:val="00FA2422"/>
    <w:rsid w:val="00FA3CDF"/>
    <w:rsid w:val="00FA4285"/>
    <w:rsid w:val="00FA5117"/>
    <w:rsid w:val="00FB1661"/>
    <w:rsid w:val="00FB1BB7"/>
    <w:rsid w:val="00FB4E1B"/>
    <w:rsid w:val="00FB5B53"/>
    <w:rsid w:val="00FB6BB4"/>
    <w:rsid w:val="00FC04CD"/>
    <w:rsid w:val="00FC15AB"/>
    <w:rsid w:val="00FC1C83"/>
    <w:rsid w:val="00FC2C59"/>
    <w:rsid w:val="00FC2ECD"/>
    <w:rsid w:val="00FC3256"/>
    <w:rsid w:val="00FC63F4"/>
    <w:rsid w:val="00FC6F2B"/>
    <w:rsid w:val="00FC783E"/>
    <w:rsid w:val="00FC7ACC"/>
    <w:rsid w:val="00FD0F45"/>
    <w:rsid w:val="00FD490D"/>
    <w:rsid w:val="00FD4997"/>
    <w:rsid w:val="00FD59D5"/>
    <w:rsid w:val="00FD7362"/>
    <w:rsid w:val="00FD772E"/>
    <w:rsid w:val="00FD7942"/>
    <w:rsid w:val="00FE3376"/>
    <w:rsid w:val="00FE4FCD"/>
    <w:rsid w:val="00FE6DE3"/>
    <w:rsid w:val="00FF061D"/>
    <w:rsid w:val="00FF35F4"/>
    <w:rsid w:val="00FF3686"/>
    <w:rsid w:val="00FF5CCB"/>
    <w:rsid w:val="00FF6AF7"/>
    <w:rsid w:val="00FF74E4"/>
    <w:rsid w:val="00FF78E1"/>
    <w:rsid w:val="00FF7F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D36B4"/>
  <w15:chartTrackingRefBased/>
  <w15:docId w15:val="{063D7D28-815F-438C-BDE4-FBC7F300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A36901"/>
  </w:style>
  <w:style w:type="paragraph" w:styleId="Nagwek1">
    <w:name w:val="heading 1"/>
    <w:basedOn w:val="Normalny"/>
    <w:next w:val="Normalny"/>
    <w:link w:val="Nagwek1Znak"/>
    <w:uiPriority w:val="9"/>
    <w:qFormat/>
    <w:locked/>
    <w:rsid w:val="002C01D3"/>
    <w:pPr>
      <w:keepNext/>
      <w:widowControl w:val="0"/>
      <w:numPr>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spacing w:line="240" w:lineRule="atLeast"/>
      <w:ind w:leftChars="-1" w:left="-1" w:hangingChars="1" w:hanging="1"/>
      <w:jc w:val="center"/>
      <w:textDirection w:val="btLr"/>
      <w:textAlignment w:val="top"/>
      <w:outlineLvl w:val="0"/>
    </w:pPr>
    <w:rPr>
      <w:rFonts w:eastAsia="Calibri"/>
      <w:b/>
      <w:bCs/>
      <w:i/>
      <w:iCs/>
      <w:caps/>
      <w:color w:val="000000"/>
      <w:position w:val="-1"/>
      <w:sz w:val="72"/>
      <w:szCs w:val="72"/>
      <w:lang w:eastAsia="zh-CN"/>
    </w:rPr>
  </w:style>
  <w:style w:type="paragraph" w:styleId="Nagwek2">
    <w:name w:val="heading 2"/>
    <w:basedOn w:val="Normalny"/>
    <w:next w:val="Normalny"/>
    <w:link w:val="Nagwek2Znak"/>
    <w:uiPriority w:val="9"/>
    <w:semiHidden/>
    <w:unhideWhenUsed/>
    <w:qFormat/>
    <w:locked/>
    <w:rsid w:val="002C01D3"/>
    <w:pPr>
      <w:keepNext/>
      <w:widowControl w:val="0"/>
      <w:numPr>
        <w:ilvl w:val="1"/>
        <w:numId w:val="10"/>
      </w:numPr>
      <w:tabs>
        <w:tab w:val="left" w:pos="709"/>
        <w:tab w:val="left" w:leader="hyphen" w:pos="9071"/>
      </w:tabs>
      <w:autoSpaceDE w:val="0"/>
      <w:spacing w:line="360" w:lineRule="auto"/>
      <w:ind w:leftChars="-1" w:left="-1" w:hangingChars="1" w:hanging="1"/>
      <w:jc w:val="center"/>
      <w:textDirection w:val="btLr"/>
      <w:textAlignment w:val="top"/>
      <w:outlineLvl w:val="1"/>
    </w:pPr>
    <w:rPr>
      <w:rFonts w:eastAsia="Calibri"/>
      <w:b/>
      <w:bCs/>
      <w:caps/>
      <w:color w:val="000000"/>
      <w:position w:val="-1"/>
      <w:sz w:val="28"/>
      <w:szCs w:val="28"/>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rsid w:val="00015907"/>
    <w:pPr>
      <w:tabs>
        <w:tab w:val="center" w:pos="4536"/>
        <w:tab w:val="right" w:pos="9072"/>
      </w:tabs>
    </w:pPr>
  </w:style>
  <w:style w:type="character" w:customStyle="1" w:styleId="NagwekZnak">
    <w:name w:val="Nagłówek Znak"/>
    <w:link w:val="Nagwek"/>
    <w:semiHidden/>
    <w:locked/>
    <w:rPr>
      <w:rFonts w:cs="Times New Roman"/>
      <w:sz w:val="20"/>
      <w:szCs w:val="20"/>
    </w:rPr>
  </w:style>
  <w:style w:type="paragraph" w:styleId="Stopka">
    <w:name w:val="footer"/>
    <w:basedOn w:val="Normalny"/>
    <w:link w:val="StopkaZnak"/>
    <w:rsid w:val="00015907"/>
    <w:pPr>
      <w:tabs>
        <w:tab w:val="center" w:pos="4536"/>
        <w:tab w:val="right" w:pos="9072"/>
      </w:tabs>
    </w:pPr>
  </w:style>
  <w:style w:type="character" w:customStyle="1" w:styleId="StopkaZnak">
    <w:name w:val="Stopka Znak"/>
    <w:link w:val="Stopka"/>
    <w:semiHidden/>
    <w:locked/>
    <w:rPr>
      <w:rFonts w:cs="Times New Roman"/>
      <w:sz w:val="20"/>
      <w:szCs w:val="20"/>
    </w:rPr>
  </w:style>
  <w:style w:type="paragraph" w:styleId="Tekstprzypisudolnego">
    <w:name w:val="footnote text"/>
    <w:basedOn w:val="Normalny"/>
    <w:link w:val="TekstprzypisudolnegoZnak"/>
    <w:semiHidden/>
    <w:rsid w:val="00015907"/>
  </w:style>
  <w:style w:type="character" w:customStyle="1" w:styleId="TekstprzypisudolnegoZnak">
    <w:name w:val="Tekst przypisu dolnego Znak"/>
    <w:link w:val="Tekstprzypisudolnego"/>
    <w:semiHidden/>
    <w:locked/>
    <w:rPr>
      <w:rFonts w:cs="Times New Roman"/>
      <w:sz w:val="20"/>
      <w:szCs w:val="20"/>
    </w:rPr>
  </w:style>
  <w:style w:type="character" w:styleId="Odwoanieprzypisudolnego">
    <w:name w:val="footnote reference"/>
    <w:semiHidden/>
    <w:rsid w:val="00015907"/>
    <w:rPr>
      <w:rFonts w:cs="Times New Roman"/>
      <w:vertAlign w:val="superscript"/>
    </w:rPr>
  </w:style>
  <w:style w:type="character" w:styleId="Odwoaniedokomentarza">
    <w:name w:val="annotation reference"/>
    <w:rsid w:val="003F36EB"/>
    <w:rPr>
      <w:sz w:val="16"/>
      <w:szCs w:val="16"/>
    </w:rPr>
  </w:style>
  <w:style w:type="paragraph" w:styleId="Tekstkomentarza">
    <w:name w:val="annotation text"/>
    <w:basedOn w:val="Normalny"/>
    <w:link w:val="TekstkomentarzaZnak"/>
    <w:rsid w:val="003F36EB"/>
  </w:style>
  <w:style w:type="character" w:customStyle="1" w:styleId="TekstkomentarzaZnak">
    <w:name w:val="Tekst komentarza Znak"/>
    <w:basedOn w:val="Domylnaczcionkaakapitu"/>
    <w:link w:val="Tekstkomentarza"/>
    <w:rsid w:val="003F36EB"/>
  </w:style>
  <w:style w:type="paragraph" w:styleId="Tematkomentarza">
    <w:name w:val="annotation subject"/>
    <w:basedOn w:val="Tekstkomentarza"/>
    <w:next w:val="Tekstkomentarza"/>
    <w:link w:val="TematkomentarzaZnak"/>
    <w:rsid w:val="003F36EB"/>
    <w:rPr>
      <w:b/>
      <w:bCs/>
    </w:rPr>
  </w:style>
  <w:style w:type="character" w:customStyle="1" w:styleId="TematkomentarzaZnak">
    <w:name w:val="Temat komentarza Znak"/>
    <w:link w:val="Tematkomentarza"/>
    <w:rsid w:val="003F36EB"/>
    <w:rPr>
      <w:b/>
      <w:bCs/>
    </w:rPr>
  </w:style>
  <w:style w:type="paragraph" w:styleId="Tekstdymka">
    <w:name w:val="Balloon Text"/>
    <w:basedOn w:val="Normalny"/>
    <w:link w:val="TekstdymkaZnak"/>
    <w:rsid w:val="003F36EB"/>
    <w:rPr>
      <w:rFonts w:ascii="Segoe UI" w:hAnsi="Segoe UI" w:cs="Segoe UI"/>
      <w:sz w:val="18"/>
      <w:szCs w:val="18"/>
    </w:rPr>
  </w:style>
  <w:style w:type="character" w:customStyle="1" w:styleId="TekstdymkaZnak">
    <w:name w:val="Tekst dymka Znak"/>
    <w:link w:val="Tekstdymka"/>
    <w:rsid w:val="003F36EB"/>
    <w:rPr>
      <w:rFonts w:ascii="Segoe UI" w:hAnsi="Segoe UI" w:cs="Segoe UI"/>
      <w:sz w:val="18"/>
      <w:szCs w:val="18"/>
    </w:rPr>
  </w:style>
  <w:style w:type="paragraph" w:customStyle="1" w:styleId="Default">
    <w:name w:val="Default"/>
    <w:rsid w:val="00B344A0"/>
    <w:pPr>
      <w:autoSpaceDE w:val="0"/>
      <w:autoSpaceDN w:val="0"/>
      <w:adjustRightInd w:val="0"/>
    </w:pPr>
    <w:rPr>
      <w:color w:val="000000"/>
      <w:sz w:val="24"/>
      <w:szCs w:val="24"/>
    </w:rPr>
  </w:style>
  <w:style w:type="character" w:styleId="Hipercze">
    <w:name w:val="Hyperlink"/>
    <w:rsid w:val="007251D5"/>
    <w:rPr>
      <w:color w:val="0563C1"/>
      <w:u w:val="single"/>
    </w:rPr>
  </w:style>
  <w:style w:type="paragraph" w:styleId="Akapitzlist">
    <w:name w:val="List Paragraph"/>
    <w:basedOn w:val="Normalny"/>
    <w:uiPriority w:val="34"/>
    <w:qFormat/>
    <w:rsid w:val="00293BC8"/>
    <w:pPr>
      <w:ind w:left="720"/>
      <w:contextualSpacing/>
    </w:pPr>
  </w:style>
  <w:style w:type="character" w:customStyle="1" w:styleId="Nagwek1Znak">
    <w:name w:val="Nagłówek 1 Znak"/>
    <w:basedOn w:val="Domylnaczcionkaakapitu"/>
    <w:link w:val="Nagwek1"/>
    <w:uiPriority w:val="9"/>
    <w:rsid w:val="002C01D3"/>
    <w:rPr>
      <w:rFonts w:eastAsia="Calibri"/>
      <w:b/>
      <w:bCs/>
      <w:i/>
      <w:iCs/>
      <w:caps/>
      <w:color w:val="000000"/>
      <w:position w:val="-1"/>
      <w:sz w:val="72"/>
      <w:szCs w:val="72"/>
      <w:lang w:eastAsia="zh-CN"/>
    </w:rPr>
  </w:style>
  <w:style w:type="character" w:customStyle="1" w:styleId="Nagwek2Znak">
    <w:name w:val="Nagłówek 2 Znak"/>
    <w:basedOn w:val="Domylnaczcionkaakapitu"/>
    <w:link w:val="Nagwek2"/>
    <w:uiPriority w:val="9"/>
    <w:semiHidden/>
    <w:rsid w:val="002C01D3"/>
    <w:rPr>
      <w:rFonts w:eastAsia="Calibri"/>
      <w:b/>
      <w:bCs/>
      <w:caps/>
      <w:color w:val="000000"/>
      <w:position w:val="-1"/>
      <w:sz w:val="28"/>
      <w:szCs w:val="28"/>
      <w:lang w:eastAsia="zh-CN"/>
    </w:rPr>
  </w:style>
  <w:style w:type="character" w:customStyle="1" w:styleId="Nierozpoznanawzmianka1">
    <w:name w:val="Nierozpoznana wzmianka1"/>
    <w:basedOn w:val="Domylnaczcionkaakapitu"/>
    <w:uiPriority w:val="99"/>
    <w:semiHidden/>
    <w:unhideWhenUsed/>
    <w:rsid w:val="00906A2F"/>
    <w:rPr>
      <w:color w:val="605E5C"/>
      <w:shd w:val="clear" w:color="auto" w:fill="E1DFDD"/>
    </w:rPr>
  </w:style>
  <w:style w:type="paragraph" w:styleId="Poprawka">
    <w:name w:val="Revision"/>
    <w:hidden/>
    <w:uiPriority w:val="99"/>
    <w:semiHidden/>
    <w:rsid w:val="000F7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vastaffa.p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fg.p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RibbonX Visual Designer 2.31 for Microsoft Word CustomUI . XML Code produced on 2016-01-19-->
<customUI xmlns="http://schemas.microsoft.com/office/2009/07/customui">
  <ribbon>
    <tabs>
      <tab id="tab_iform" insertBeforeMso="TabHome" label="SignForm">
        <group idMso="GroupFont" visible="true"/>
        <group id="wypelnianie" label="Narzedzia">
          <button idMso="Copy" imageMso="Copy" size="large" label="Kopiuj"/>
          <button idMso="Paste" imageMso="Paste" size="large" label="Wklej"/>
          <separator id="Separator1"/>
          <button idMso="ProtectOrUnprotectDocument" imageMso="Lock" size="large" label="Ochrona"/>
          <separator id="Separator2"/>
          <button idMso="FileSave" size="large" label="Zapisz"/>
          <separator id="Separator3"/>
          <button idMso="FileClose" imageMso="WindowClose" size="large" label="Zamknij dokument"/>
          <separator id="Separator4"/>
        </group>
        <group id="resetowanie" label="Resetuj pola">
          <button idMso="FormFieldReset" imageMso="FormFieldReset" size="large" label="Wyczysc"/>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FCBE1-C908-4BB5-867F-623DACA0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6589</Words>
  <Characters>39540</Characters>
  <Application>Microsoft Office Word</Application>
  <DocSecurity>0</DocSecurity>
  <Lines>329</Lines>
  <Paragraphs>92</Paragraphs>
  <ScaleCrop>false</ScaleCrop>
  <HeadingPairs>
    <vt:vector size="2" baseType="variant">
      <vt:variant>
        <vt:lpstr>Tytuł</vt:lpstr>
      </vt:variant>
      <vt:variant>
        <vt:i4>1</vt:i4>
      </vt:variant>
    </vt:vector>
  </HeadingPairs>
  <TitlesOfParts>
    <vt:vector size="1" baseType="lpstr">
      <vt:lpstr>Prospekt informacyjny dewelopera (dotyczy ustawy o ochronie praw nabywcy lokalu mieszkalnego lub domu jednorodzinnego)</vt:lpstr>
    </vt:vector>
  </TitlesOfParts>
  <Company>SignForm.pl sp. z o.o.</Company>
  <LinksUpToDate>false</LinksUpToDate>
  <CharactersWithSpaces>46037</CharactersWithSpaces>
  <SharedDoc>false</SharedDoc>
  <HyperlinkBase>www.iform.pl</HyperlinkBase>
  <HLinks>
    <vt:vector size="6" baseType="variant">
      <vt:variant>
        <vt:i4>7077941</vt:i4>
      </vt:variant>
      <vt:variant>
        <vt:i4>313</vt:i4>
      </vt:variant>
      <vt:variant>
        <vt:i4>0</vt:i4>
      </vt:variant>
      <vt:variant>
        <vt:i4>5</vt:i4>
      </vt:variant>
      <vt:variant>
        <vt:lpwstr>https://www.bfg.pl/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Prospekt informacyjny dewelopera (dotyczy ustawy o ochronie praw nabywcy lokalu mieszkalnego lub domu jednorodzinnego)</dc:title>
  <dc:subject>Deweloperzy</dc:subject>
  <dc:creator>Robert Borkowski</dc:creator>
  <cp:keywords>Prospekt informacyjny dewelopera</cp:keywords>
  <dc:description>Dz.U. 2024, poz. 695</dc:description>
  <cp:lastModifiedBy>Rafał Boruch</cp:lastModifiedBy>
  <cp:revision>3</cp:revision>
  <cp:lastPrinted>2025-12-22T12:35:00Z</cp:lastPrinted>
  <dcterms:created xsi:type="dcterms:W3CDTF">2026-07-17T09:39:00Z</dcterms:created>
  <dcterms:modified xsi:type="dcterms:W3CDTF">2026-08-10T09:32:00Z</dcterms:modified>
  <cp:category>Deweloperzy</cp:category>
  <cp:contentStatus>Formularz obowiązujący od dnia 1 lipca 2021 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_Doc">
    <vt:lpwstr>7825</vt:lpwstr>
  </property>
</Properties>
</file>