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© 2003 American Chemical Society, </w:t>
      </w:r>
      <w:r>
        <w:rPr>
          <w:b w:val="true"/>
          <w:color w:val="#00000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J. </w:t>
      </w: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Chem. Inf. Comput. Sci, Bergstrom ci020280x Supporting Info Page 1</w:t>
      </w:r>
    </w:p>
    <w:p>
      <w:pPr>
        <w:ind w:right="0" w:left="1800" w:firstLine="0"/>
        <w:spacing w:before="540" w:after="108" w:line="240" w:lineRule="auto"/>
        <w:jc w:val="left"/>
        <w:rPr>
          <w:b w:val="true"/>
          <w:color w:val="#000000"/>
          <w:sz w:val="21"/>
          <w:lang w:val="en-US"/>
          <w:spacing w:val="5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5"/>
          <w:w w:val="100"/>
          <w:strike w:val="false"/>
          <w:u w:val="single"/>
          <w:vertAlign w:val="baseline"/>
          <w:rFonts w:ascii="Times New Roman" w:hAnsi="Times New Roman"/>
        </w:rPr>
        <w:t xml:space="preserve">Table L Observed and predicted melting point values of the dataset studied.</w:t>
      </w:r>
    </w:p>
    <w:p>
      <w:pPr>
        <w:spacing w:before="0" w:after="0" w:line="0"/>
      </w:pPr>
      <w:r>
        <w:pict>
          <v:line strokeweight="0.55pt" strokecolor="#000000" from="33.65pt,701.85pt" to="150.85pt,701.8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Ind w:w="1800" w:type="dxa"/>
        <w:tblLayout w:type="fixed"/>
        <w:tblCellMar>
          <w:left w:w="0" w:type="dxa"/>
          <w:right w:w="0" w:type="dxa"/>
        </w:tblCellMar>
      </w:tblPr>
      <w:tblGrid>
        <w:gridCol w:w="2541"/>
        <w:gridCol w:w="997"/>
        <w:gridCol w:w="1102"/>
        <w:gridCol w:w="911"/>
        <w:gridCol w:w="1047"/>
        <w:gridCol w:w="1010"/>
      </w:tblGrid>
      <w:tr>
        <w:trPr>
          <w:trHeight w:val="522" w:hRule="exact"/>
        </w:trPr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top"/>
          </w:tcPr>
          <w:p>
            <w:pPr>
              <w:ind w:right="0" w:left="36" w:firstLine="0"/>
              <w:spacing w:before="0" w:after="0" w:line="240" w:lineRule="auto"/>
              <w:jc w:val="left"/>
              <w:tabs>
                <w:tab w:val="right" w:leader="none" w:pos="2426"/>
              </w:tabs>
              <w:rPr>
                <w:b w:val="true"/>
                <w:color w:val="#000000"/>
                <w:sz w:val="22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2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  <w:t xml:space="preserve">Substances	</w:t>
            </w:r>
            <w:r>
              <w:rPr>
                <w:b w:val="true"/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Set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top"/>
          </w:tcPr>
          <w:p>
            <w:pPr>
              <w:ind w:right="0" w:left="115" w:firstLine="0"/>
              <w:spacing w:before="0" w:after="0" w:line="246" w:lineRule="exact"/>
              <w:jc w:val="left"/>
              <w:rPr>
                <w:b w:val="true"/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MPobs</w:t>
            </w:r>
          </w:p>
          <w:p>
            <w:pPr>
              <w:ind w:right="0" w:left="115" w:firstLine="0"/>
              <w:spacing w:before="0" w:after="0" w:line="245" w:lineRule="exact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(°C)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top"/>
          </w:tcPr>
          <w:p>
            <w:pPr>
              <w:ind w:right="0" w:left="33" w:firstLine="0"/>
              <w:spacing w:before="0" w:after="0" w:line="261" w:lineRule="exact"/>
              <w:jc w:val="left"/>
              <w:rPr>
                <w:b w:val="true"/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MPpred </w:t>
            </w: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</w:t>
            </w:r>
          </w:p>
          <w:p>
            <w:pPr>
              <w:ind w:right="0" w:left="33" w:firstLine="0"/>
              <w:spacing w:before="0" w:after="0" w:line="245" w:lineRule="exact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(°C)</w:t>
            </w:r>
          </w:p>
        </w:tc>
        <w:tc>
          <w:tcPr>
            <w:gridSpan w:val="2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36" w:firstLine="0"/>
              <w:spacing w:before="0" w:after="0" w:line="261" w:lineRule="exact"/>
              <w:jc w:val="left"/>
              <w:tabs>
                <w:tab w:val="right" w:leader="none" w:pos="1811"/>
              </w:tabs>
              <w:rPr>
                <w:b w:val="true"/>
                <w:color w:val="#000000"/>
                <w:sz w:val="16"/>
                <w:lang w:val="en-US"/>
                <w:spacing w:val="-1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6"/>
                <w:lang w:val="en-US"/>
                <w:spacing w:val="-12"/>
                <w:w w:val="100"/>
                <w:strike w:val="false"/>
                <w:vertAlign w:val="baseline"/>
                <w:rFonts w:ascii="Times New Roman" w:hAnsi="Times New Roman"/>
              </w:rPr>
              <w:t xml:space="preserve">MPpred </w:t>
            </w:r>
            <w:r>
              <w:rPr>
                <w:b w:val="true"/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II	</w:t>
            </w:r>
            <w:r>
              <w:rPr>
                <w:b w:val="true"/>
                <w:color w:val="#000000"/>
                <w:sz w:val="16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MPpred </w:t>
            </w:r>
            <w:r>
              <w:rPr>
                <w:b w:val="true"/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III</w:t>
            </w:r>
          </w:p>
          <w:p>
            <w:pPr>
              <w:ind w:right="0" w:left="36" w:firstLine="0"/>
              <w:spacing w:before="0" w:after="0" w:line="245" w:lineRule="exact"/>
              <w:jc w:val="left"/>
              <w:tabs>
                <w:tab w:val="right" w:leader="none" w:pos="13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(°C)	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(*C)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36" w:firstLine="0"/>
              <w:spacing w:before="0" w:after="0" w:line="257" w:lineRule="exact"/>
              <w:jc w:val="left"/>
              <w:rPr>
                <w:b w:val="true"/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MPpred </w:t>
            </w: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IV</w:t>
            </w:r>
          </w:p>
          <w:p>
            <w:pPr>
              <w:ind w:right="0" w:left="36" w:firstLine="0"/>
              <w:spacing w:before="0" w:after="0" w:line="245" w:lineRule="exact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(°C)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buramate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40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80.0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116.2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139.1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111.7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fenpiprane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87.5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94.5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73.2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85.0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trimipramine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127.5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125.8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109.5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120.9</w:t>
            </w:r>
          </w:p>
        </w:tc>
      </w:tr>
      <w:tr>
        <w:trPr>
          <w:trHeight w:val="2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phencarbamide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63.5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154.9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71.7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96.7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banactyzine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132.9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121.0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103.4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119.1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ethopropazine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103.9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109.4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107.3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106.9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xibenolol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90.4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112.0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65.5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89.3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prometazine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136.4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122.6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119.0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126.0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gemfibrozil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76.2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125.8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75.3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92.4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isosorbide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213.6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141.3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209.6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188.2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fluanisone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67.5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108.2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133.2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101.2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114.2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penbutolol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78.4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95.6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68.5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80.9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ranitidine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119.4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119.0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115.2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117.9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propoxyphene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83.6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107.1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69.2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86.6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novonal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63.3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109.4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73.2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82.0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phenadoxone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89.0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102.1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93.0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94.7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ibuprofen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109.4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124.9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103.9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112.7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mebutamate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106.0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139.0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121.3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122.1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moxaverine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123.9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117.4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134.9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125.4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etisazol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135.8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130.1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142.7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136.2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nabumetone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126.5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108.3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119.1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118.0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cloranolol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73.9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117.4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70.3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87.2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pentifylline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150.2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111.5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149.6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137.1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fentanyl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90.8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98.9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112.0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zipeprol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109.0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140.6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106.9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118.8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anileridine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114.6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101.8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119.8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112.1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amphetaminil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96.0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100.3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98.4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98.3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piprozolin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124.6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150.7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121.8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132.4</w:t>
            </w:r>
          </w:p>
        </w:tc>
      </w:tr>
      <w:tr>
        <w:trPr>
          <w:trHeight w:val="23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econazole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86.8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126.2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155.0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124.2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135.1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chloroquine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80.3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116.3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72.6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89.7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methdilazine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145.3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116.9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134.5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132.2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noxythiolin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125.2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158.3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107.1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130.2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tulobuterol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88.6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109.5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78.5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92.2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acetorphan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b w:val="true"/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111.0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108.7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116.7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112.1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zotepine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b w:val="true"/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141.4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120.4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129.8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130.5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vinylbital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b w:val="true"/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127.2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139.2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140.4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135.6</w:t>
            </w: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2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2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phenindamine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148.1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161.5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143.6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151.1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carisoprodol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67.8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143.3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95.7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102.3</w:t>
            </w:r>
          </w:p>
        </w:tc>
      </w:tr>
      <w:tr>
        <w:trPr>
          <w:trHeight w:val="2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alc1ofenac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123.5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121.7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128.1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124.4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maprotiline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126.3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106.6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130.1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121.0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tolindate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68.3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168.2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94.3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110.3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perphenazine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136.3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165.6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137.5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146.5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ketoprofen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145.9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158.8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152.7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152.5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thenaldine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107.0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109.4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112.6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109.7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alibendol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110.8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148.9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135.3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tamoxi fen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92.2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106.7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93.8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97.6</w:t>
            </w:r>
          </w:p>
        </w:tc>
      </w:tr>
      <w:tr>
        <w:trPr>
          <w:trHeight w:val="3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1" w:type="auto"/>
            <w:textDirection w:val="lrTb"/>
            <w:vAlign w:val="center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tropicamide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8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110.6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4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141.8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7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121.2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1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124.5</w:t>
            </w:r>
          </w:p>
        </w:tc>
      </w:tr>
    </w:tbl>
    <w:p>
      <w:pPr>
        <w:sectPr>
          <w:pgSz w:w="12240" w:h="15840" w:orient="portrait"/>
          <w:type w:val="nextPage"/>
          <w:textDirection w:val="lrTb"/>
          <w:pgMar w:bottom="150" w:top="280" w:right="778" w:left="842" w:header="720" w:footer="720"/>
          <w:titlePg w:val="false"/>
        </w:sectPr>
      </w:pPr>
    </w:p>
    <w:p>
      <w:pPr>
        <w:ind w:right="0" w:left="0" w:firstLine="0"/>
        <w:spacing w:before="0" w:after="216" w:line="240" w:lineRule="auto"/>
        <w:jc w:val="left"/>
        <w:rPr>
          <w:color w:val="#000000"/>
          <w:sz w:val="22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12.8pt,758.75pt" to="88.05pt,758.75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000000" from="88.2pt,758.55pt" to="211.55pt,758.55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123.5pt,759.8pt" to="144.4pt,759.8pt" style="position:absolute;mso-position-horizontal-relative:text;mso-position-vertical-relative:text;">
            <v:stroke dashstyle="shortdot"/>
          </v:line>
        </w:pict>
      </w:r>
      <w:r>
        <w:pict>
          <v:line strokeweight="0.35pt" strokecolor="#000000" from="259.9pt,758.55pt" to="368.5pt,758.5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2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© 2003 American Chemical Society, J. Chem. Inf. Comput. Sci, Bergstrom ci020280x Supporting Info Page 2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741"/>
        <w:gridCol w:w="788"/>
        <w:gridCol w:w="1138"/>
        <w:gridCol w:w="1011"/>
        <w:gridCol w:w="965"/>
        <w:gridCol w:w="1019"/>
        <w:gridCol w:w="1916"/>
      </w:tblGrid>
      <w:tr>
        <w:trPr>
          <w:trHeight w:val="54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bottom"/>
          </w:tcPr>
          <w:p>
            <w:pPr>
              <w:ind w:right="0" w:left="1894" w:firstLine="0"/>
              <w:spacing w:before="216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limaprost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bottom"/>
          </w:tcPr>
          <w:p>
            <w:pPr>
              <w:ind w:right="360" w:left="0" w:firstLine="0"/>
              <w:spacing w:before="216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bottom"/>
          </w:tcPr>
          <w:p>
            <w:pPr>
              <w:ind w:right="307" w:left="0" w:firstLine="0"/>
              <w:spacing w:before="216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125.4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102.2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105.1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110.9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metaproterenol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93.1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113.0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126.4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110.8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medmain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123.6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117.7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131.0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124.1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plafibride 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149.1,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135.7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136.9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140.6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acetylpheneturide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127.1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123.6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150.0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133.6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phenocoll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100.5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143.1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114.6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140.0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132.6</w:t>
            </w:r>
          </w:p>
        </w:tc>
      </w:tr>
      <w:tr>
        <w:trPr>
          <w:trHeight w:val="2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hycanthone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100.6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145.7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171.9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162.6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160.1</w:t>
            </w:r>
          </w:p>
        </w:tc>
      </w:tr>
      <w:tr>
        <w:trPr>
          <w:trHeight w:val="2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piperidione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120.8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151.6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120.7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131.0</w:t>
            </w:r>
          </w:p>
        </w:tc>
      </w:tr>
      <w:tr>
        <w:trPr>
          <w:trHeight w:val="23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isoxsuprine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102.5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94.6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93.0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94.6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94.1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meprobamate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109.9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164.1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126.5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133.5</w:t>
            </w:r>
          </w:p>
        </w:tc>
      </w:tr>
      <w:tr>
        <w:trPr>
          <w:trHeight w:val="2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diphemethoxidine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113.8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132.1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106.5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117.5</w:t>
            </w:r>
          </w:p>
        </w:tc>
      </w:tr>
      <w:tr>
        <w:trPr>
          <w:trHeight w:val="2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pipobroman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114.5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109.2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129.1</w:t>
            </w:r>
          </w:p>
        </w:tc>
      </w:tr>
      <w:tr>
        <w:trPr>
          <w:trHeight w:val="23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mepiprazole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127.1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119.1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138.1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128.1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zidovudine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143.5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115.9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238.8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166.1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bupivacaine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84.0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104.6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83.5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90.7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cetoxime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125.9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154.2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125.9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135.3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toremifene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93.0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158.1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93.8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115.0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acecarbromal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145.2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125.3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133.1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134.5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celiprolol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85.3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99.2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116.0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flurbiprofen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132.8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106.0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132.4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123.7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amphotalide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143.3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130.3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139.9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valnoctamide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113.5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71.6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97.4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67.9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79.0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isbogrel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104.1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148.4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110.8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121.1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ifenprodil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131.2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101.5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112.7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115.1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atropin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117.9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180.0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121.5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139.8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detomidine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133.7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153.0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138.5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141.7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bamipine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88.3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159.0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86.1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111.1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flupirtine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141.3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121.1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152.6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138.3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ipriflavone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176.4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143.1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177.5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165.7</w:t>
            </w:r>
          </w:p>
        </w:tc>
      </w:tr>
      <w:tr>
        <w:trPr>
          <w:trHeight w:val="2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flumetramide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115.5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103.8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155.4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151.4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136.9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dibenzepin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132.5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124.7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153.5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136.9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valsartan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159.5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135.5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159.8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151.6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pericyazine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152.2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140.5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160.8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151.2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fadrozole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173.7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145.4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177.3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165.5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moperone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151.4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133.8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104.1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129.8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flutoprazepam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166.2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167.1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159.9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164.4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morphazinamide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118.5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175.4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152.6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166.0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164.7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acebutolol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108.3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105.1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101.5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105.0</w:t>
            </w:r>
          </w:p>
        </w:tc>
      </w:tr>
      <w:tr>
        <w:trPr>
          <w:trHeight w:val="2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terbutaline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120.4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152.2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120.2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131.0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pirozadil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152.0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120.2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174.3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148.8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chlophedianol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95.7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115.3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84.1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98.4</w:t>
            </w:r>
          </w:p>
        </w:tc>
      </w:tr>
      <w:tr>
        <w:trPr>
          <w:trHeight w:val="2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pridinol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91.9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143.8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86.5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107.4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antazoline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102.5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126.9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103.7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111.0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vinconate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243.1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148.1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197.1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196.1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capobenic acid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111.9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148.4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116.8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125.7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difenpiramide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119.4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157.1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140.1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138.9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propizepine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111.7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121.4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170.7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134.6</w:t>
            </w:r>
          </w:p>
        </w:tc>
      </w:tr>
      <w:tr>
        <w:trPr>
          <w:trHeight w:val="2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benzoic acid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122.4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135.7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179.3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167.2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160.7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bamethan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123.5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70.9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96.3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88.4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85.2</w:t>
            </w:r>
          </w:p>
        </w:tc>
      </w:tr>
      <w:tr>
        <w:trPr>
          <w:trHeight w:val="2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1" w:type="auto"/>
            <w:textDirection w:val="lrTb"/>
            <w:vAlign w:val="center"/>
          </w:tcPr>
          <w:p>
            <w:pPr>
              <w:ind w:right="0" w:left="1894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nadolol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9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6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1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159.7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48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136.7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3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123.4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93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139.9</w:t>
            </w:r>
          </w:p>
        </w:tc>
      </w:tr>
    </w:tbl>
    <w:p>
      <w:pPr>
        <w:sectPr>
          <w:pgSz w:w="12240" w:h="15840" w:orient="portrait"/>
          <w:type w:val="nextPage"/>
          <w:textDirection w:val="lrTb"/>
          <w:pgMar w:bottom="167" w:top="280" w:right="771" w:left="831" w:header="720" w:footer="720"/>
          <w:titlePg w:val="false"/>
        </w:sectPr>
      </w:pPr>
    </w:p>
    <w:p>
      <w:pPr>
        <w:ind w:right="0" w:left="0" w:firstLine="0"/>
        <w:spacing w:before="0" w:after="216" w:line="240" w:lineRule="auto"/>
        <w:jc w:val="left"/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528.9pt;height:2.9pt;z-index:-1000;margin-left:41.55pt;margin-top:770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472" w:firstLine="0"/>
                    <w:spacing w:before="0" w:after="0" w:line="55" w:lineRule="exact"/>
                    <w:jc w:val="left"/>
                    <w:framePr w:hAnchor="page" w:vAnchor="page" w:x="831" w:y="15405" w:w="10578" w:h="58" w:hSpace="0" w:vSpace="0" w:wrap="3"/>
                    <w:tabs>
                      <w:tab w:val="right" w:leader="none" w:pos="6374"/>
                    </w:tabs>
                    <w:rPr>
                      <w:color w:val="#000000"/>
                      <w:sz w:val="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+KO,	</w:t>
                  </w:r>
                  <w:r>
                    <w:rPr>
                      <w:color w:val="#000000"/>
                      <w:sz w:val="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,•7",..•••</w:t>
                  </w: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■</w:t>
                  </w:r>
                  <w:r>
                    <w:rPr>
                      <w:color w:val="#000000"/>
                      <w:sz w:val="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•••••</w:t>
                  </w: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■</w:t>
                  </w:r>
                  <w:r>
                    <w:rPr>
                      <w:color w:val="#000000"/>
                      <w:sz w:val="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•••-..</w:t>
                  </w:r>
                </w:p>
              </w:txbxContent>
            </v:textbox>
          </v:shape>
        </w:pict>
      </w:r>
      <w:r>
        <w:pict>
          <v:line strokeweight="0.7pt" strokecolor="#000000" from="360.45pt,771.65pt" to="530.05pt,771.6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© 2003 American Chemical </w:t>
      </w:r>
      <w:r>
        <w:rPr>
          <w:color w:val="#00000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Society, </w:t>
      </w:r>
      <w:r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J. Chem. Inf. Comput. Sci, Bergstrom ci020280x Supporting Info Page 3</w:t>
      </w:r>
    </w:p>
    <w:p>
      <w:pPr>
        <w:spacing w:before="0" w:after="0" w:line="0"/>
      </w:pPr>
      <w:r>
        <w:pict>
          <v:line strokeweight="0.55pt" strokecolor="#000000" from="9.3pt,727.9pt" to="228.4pt,727.9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761"/>
        <w:gridCol w:w="742"/>
        <w:gridCol w:w="1130"/>
        <w:gridCol w:w="1008"/>
        <w:gridCol w:w="983"/>
        <w:gridCol w:w="1015"/>
        <w:gridCol w:w="1939"/>
      </w:tblGrid>
      <w:tr>
        <w:trPr>
          <w:trHeight w:val="5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top"/>
          </w:tcPr>
          <w:p>
            <w:pPr>
              <w:ind w:right="0" w:left="1874" w:firstLine="0"/>
              <w:spacing w:before="18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benzarone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bottom"/>
          </w:tcPr>
          <w:p>
            <w:pPr>
              <w:ind w:right="357" w:left="0" w:firstLine="0"/>
              <w:spacing w:before="216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bottom"/>
          </w:tcPr>
          <w:p>
            <w:pPr>
              <w:ind w:right="288" w:left="0" w:firstLine="0"/>
              <w:spacing w:before="216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124.3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185.5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186.0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184.4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bottom"/>
          </w:tcPr>
          <w:p>
            <w:pPr>
              <w:ind w:right="0" w:left="0" w:firstLine="0"/>
              <w:spacing w:before="252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185.3</w:t>
            </w:r>
          </w:p>
        </w:tc>
      </w:tr>
      <w:tr>
        <w:trPr>
          <w:trHeight w:val="2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lofexidine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132.4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158.9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106.0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132.5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mecloqualone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187.1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144.3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182.4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171.3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seratrodast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168.5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134.4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108.0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137.0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simetride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103.5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138.7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133.9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125.4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febantel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121.3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132.0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175.6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143.0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clonidine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112.8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152.4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130.0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131.7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xylometazoline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93.5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148.7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86.5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109.5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thozalinone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145.5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142.1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145.8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144.5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erytromycin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159.3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129.0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152.6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147.0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mephenytoin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128.0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132.9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135.7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132.2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aminorex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155.3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110.0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157.0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140.8</w:t>
            </w:r>
          </w:p>
        </w:tc>
      </w:tr>
      <w:tr>
        <w:trPr>
          <w:trHeight w:val="2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praziquantel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179.7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165.0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170.9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171.8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ipsapirone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169.7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151.0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170.4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163.7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butalbital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142.8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157.8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140.3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146.9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zafirlukast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177.1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165.4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193.5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178.7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alizapride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192.9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182.0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189.3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188.1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phenazopyridine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183.5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145.7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193.4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174.2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alpidem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115.6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155.4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132.3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134.4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erythrocentaurin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185.6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149.6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184.1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173.1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cimetidine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147.7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125.2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137.3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136.8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ethinylestradiol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102.6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124.0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179.2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135.2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letosteine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153.5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106.0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141.0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proglumide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103.9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127.1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118.7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116.6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fexofenadine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115.0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144.2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120.4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126.5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carbaryl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174.6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137.5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162.2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158.1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acetylsalicylic acid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142.4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144.6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156.6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176.4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159.2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ahistan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171.4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127.8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156.1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151.8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carbutamide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137.3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178.2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158.4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158.0</w:t>
            </w:r>
          </w:p>
        </w:tc>
      </w:tr>
      <w:tr>
        <w:trPr>
          <w:trHeight w:val="2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doxofylline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181.2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158.4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220.0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186.5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felodipin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100.5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143.2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138.8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127.5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atenolol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132.0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142.2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113.2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129.1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sertaconazole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148.8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155.3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138.5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147.5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ketoconazol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191.3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152.3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184.4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176.0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metoclopramide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109.7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138.2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109.8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119.2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pyrinoline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174.5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155.9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178.5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169.6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clotrimazole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143.2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138.3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153.6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145.0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haloperidol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152.1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132.3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105.4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130.0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thialbarbital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152.2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134.1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144.4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salacetamide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166.8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165.5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172.6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168.3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dimecrotic acid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176.3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133.8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147.4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152.5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morazone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141.1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121.0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149.6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137.2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aceclofenac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158.4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177.6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154.3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163.4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astemizole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149.1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148.6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143.4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167.5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153.2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abecamil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222.2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181.4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198.0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200.5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acemetacin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184.9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201.8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203.5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196.7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felbamate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166.9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154.0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165.3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162.1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mafenide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234.3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130.6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195.4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186.8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ujothion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140.2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152.3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134.2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142.2</w:t>
            </w:r>
          </w:p>
        </w:tc>
      </w:tr>
      <w:tr>
        <w:trPr>
          <w:trHeight w:val="29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1" w:type="auto"/>
            <w:textDirection w:val="lrTb"/>
            <w:vAlign w:val="center"/>
          </w:tcPr>
          <w:p>
            <w:pPr>
              <w:ind w:right="0" w:left="187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naproxen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3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3" w:type="auto"/>
            <w:textDirection w:val="lrTb"/>
            <w:vAlign w:val="center"/>
          </w:tcPr>
          <w:p>
            <w:pPr>
              <w:ind w:right="288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161.8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4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153.6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6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155.3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0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156.9</w:t>
            </w:r>
          </w:p>
        </w:tc>
      </w:tr>
    </w:tbl>
    <w:p>
      <w:pPr>
        <w:sectPr>
          <w:pgSz w:w="12240" w:h="15840" w:orient="portrait"/>
          <w:type w:val="nextPage"/>
          <w:textDirection w:val="lrTb"/>
          <w:pgMar w:bottom="187" w:top="280" w:right="771" w:left="831" w:header="720" w:footer="720"/>
          <w:titlePg w:val="false"/>
        </w:sectPr>
      </w:pPr>
    </w:p>
    <w:p>
      <w:pPr>
        <w:ind w:right="0" w:left="0" w:firstLine="0"/>
        <w:spacing w:before="0" w:after="216" w:line="240" w:lineRule="auto"/>
        <w:jc w:val="left"/>
        <w:rPr>
          <w:color w:val="#000000"/>
          <w:sz w:val="22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529pt,760.2pt" to="550.05pt,760.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9.1pt,773.2pt" to="545.4pt,773.2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22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© 2003 American Chemical Society, J. Chem. Inf. Comput. Sci, Bergstrom ci020280x Supporting Info Page 4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626"/>
        <w:gridCol w:w="878"/>
        <w:gridCol w:w="1138"/>
        <w:gridCol w:w="1000"/>
        <w:gridCol w:w="983"/>
        <w:gridCol w:w="1015"/>
        <w:gridCol w:w="1938"/>
      </w:tblGrid>
      <w:tr>
        <w:trPr>
          <w:trHeight w:val="5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bottom"/>
          </w:tcPr>
          <w:p>
            <w:pPr>
              <w:ind w:right="0" w:left="1872" w:firstLine="0"/>
              <w:spacing w:before="216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glymidine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bottom"/>
          </w:tcPr>
          <w:p>
            <w:pPr>
              <w:ind w:right="0" w:left="0" w:firstLine="0"/>
              <w:spacing w:before="252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bottom"/>
          </w:tcPr>
          <w:p>
            <w:pPr>
              <w:ind w:right="300" w:left="0" w:firstLine="0"/>
              <w:spacing w:before="252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bottom"/>
          </w:tcPr>
          <w:p>
            <w:pPr>
              <w:ind w:right="0" w:left="0" w:firstLine="0"/>
              <w:spacing w:before="252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105.8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bottom"/>
          </w:tcPr>
          <w:p>
            <w:pPr>
              <w:ind w:right="0" w:left="0" w:firstLine="0"/>
              <w:spacing w:before="252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174.4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bottom"/>
          </w:tcPr>
          <w:p>
            <w:pPr>
              <w:ind w:right="0" w:left="0" w:firstLine="0"/>
              <w:spacing w:before="252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160.5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bottom"/>
          </w:tcPr>
          <w:p>
            <w:pPr>
              <w:ind w:right="0" w:left="0" w:firstLine="0"/>
              <w:spacing w:before="252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146.9</w:t>
            </w:r>
          </w:p>
        </w:tc>
      </w:tr>
      <w:tr>
        <w:trPr>
          <w:trHeight w:val="2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bufexamac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152.3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147.5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116.0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138.6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florfenicol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158.1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168.5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147.9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158.2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testosterone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180.2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203.4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181.9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188.5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taurolidine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185.1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189.7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189.0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187.9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vamicamide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143.3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105.2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131.6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ketobemidone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160.5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169.3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106.5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145.4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amobarbital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116.7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168.1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131.8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138.8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erdosteine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161.1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116.7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135.9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137.9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benzetimide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122.1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151.9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140.1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urapidil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171.7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127.9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147.3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149.0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metizoline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130.5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148.6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147.4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omeprazole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148.5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144.0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162.8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151.8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phenallymal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151.6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160.3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176.1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162.7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moricizine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201.5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204.9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187.5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198.0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zileuton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186.1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182.1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186.9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185.0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succisulfone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188.7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201.3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191.4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193.8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salicylic acid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181.5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210.8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194.6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195.6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dapiprazole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121.6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107.7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155.0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128.1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lidoflazine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140.8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126.4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100.3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122.5</w:t>
            </w:r>
          </w:p>
        </w:tc>
      </w:tr>
      <w:tr>
        <w:trPr>
          <w:trHeight w:val="2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amidephrine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122.2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143.9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adrafinil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130.0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173.8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153.4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152.4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azacyclonol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111.4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118.9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115.5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115.3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bucetin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168.1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124.5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146.2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methallatal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125.2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124.4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127.1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125.5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benzydamine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135.7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127.3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136.6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oxaprozin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160.5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110.9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132.5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175.0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139.5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warfarin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186.9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221.6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191.7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200.0</w:t>
            </w:r>
          </w:p>
        </w:tc>
      </w:tr>
      <w:tr>
        <w:trPr>
          <w:trHeight w:val="2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propranolol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155.2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162.1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108.5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141.9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torsemide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179.1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135.4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159.5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famotidine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150.3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127.3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176.7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151.4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tyramine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154.1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132.1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149.8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tolrestat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138.5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158.6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143.2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146.8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modafinil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151.9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168.0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144.2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154.7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halazepam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174.1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162.6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161.0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guanoxan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195.1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181.6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186.6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187.8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Metralindole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210.7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204.0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196.0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203.6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lorazepam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186.2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183.5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199.1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189.6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fosfosal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230.5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230.6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247.4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236.2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sumatriptan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164.1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148.6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142.9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151.9</w:t>
            </w:r>
          </w:p>
        </w:tc>
      </w:tr>
      <w:tr>
        <w:trPr>
          <w:trHeight w:val="2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acetaminophen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174.3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164.2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152.7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163.7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glyburide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177.9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171.0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156.7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168.5</w:t>
            </w:r>
          </w:p>
        </w:tc>
      </w:tr>
      <w:tr>
        <w:trPr>
          <w:trHeight w:val="24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pindolol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156.0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138.6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139.2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144.6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tolazamide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151.7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175.8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157.2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161.6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benperidol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151.1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141.8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161.7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151.6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metopimazine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173.8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153.7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178.9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168.8</w:t>
            </w:r>
          </w:p>
        </w:tc>
      </w:tr>
      <w:tr>
        <w:trPr>
          <w:trHeight w:val="2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isoniazid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171.4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195.6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210.3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197.0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201.0</w:t>
            </w:r>
          </w:p>
        </w:tc>
      </w:tr>
      <w:tr>
        <w:trPr>
          <w:trHeight w:val="2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heptabarbital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177.0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117.9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155.8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150.2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piposulfan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182.2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156.4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171.9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170.1</w:t>
            </w:r>
          </w:p>
        </w:tc>
      </w:tr>
      <w:tr>
        <w:trPr>
          <w:trHeight w:val="2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187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amisometradine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42" w:type="auto"/>
            <w:textDirection w:val="lrTb"/>
            <w:vAlign w:val="center"/>
          </w:tcPr>
          <w:p>
            <w:pPr>
              <w:ind w:right="30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5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184.8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169.3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7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174.4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176.2</w:t>
            </w:r>
          </w:p>
        </w:tc>
      </w:tr>
    </w:tbl>
    <w:p>
      <w:pPr>
        <w:sectPr>
          <w:pgSz w:w="12240" w:h="15840" w:orient="portrait"/>
          <w:type w:val="nextPage"/>
          <w:textDirection w:val="lrTb"/>
          <w:pgMar w:bottom="162" w:top="282" w:right="771" w:left="831" w:header="720" w:footer="720"/>
          <w:titlePg w:val="false"/>
        </w:sectPr>
      </w:pPr>
    </w:p>
    <w:p>
      <w:pPr>
        <w:ind w:right="0" w:left="0" w:firstLine="0"/>
        <w:spacing w:before="0" w:after="180" w:line="292" w:lineRule="auto"/>
        <w:jc w:val="left"/>
        <w:rPr>
          <w:color w:val="#000000"/>
          <w:sz w:val="22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117.6pt,758.65pt" to="450.05pt,758.6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35.25pt,772.55pt" to="159.05pt,772.5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499.35pt,771.5pt" to="593.75pt,771.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22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© 2003 American Chemical Society, J. Chem. Inf. Comput. Sci, Bergstrom ci020280x Supporting Info Page 5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850"/>
        <w:gridCol w:w="637"/>
        <w:gridCol w:w="1142"/>
        <w:gridCol w:w="1008"/>
        <w:gridCol w:w="975"/>
        <w:gridCol w:w="1019"/>
        <w:gridCol w:w="1947"/>
      </w:tblGrid>
      <w:tr>
        <w:trPr>
          <w:trHeight w:val="53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bottom"/>
          </w:tcPr>
          <w:p>
            <w:pPr>
              <w:ind w:right="0" w:left="1863" w:firstLine="0"/>
              <w:spacing w:before="216" w:after="0" w:line="240" w:lineRule="auto"/>
              <w:jc w:val="left"/>
              <w:rPr>
                <w:color w:val="#000000"/>
                <w:sz w:val="21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mephobarbital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bottom"/>
          </w:tcPr>
          <w:p>
            <w:pPr>
              <w:ind w:right="367" w:left="0" w:firstLine="0"/>
              <w:spacing w:before="216" w:after="0" w:line="240" w:lineRule="auto"/>
              <w:jc w:val="righ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bottom"/>
          </w:tcPr>
          <w:p>
            <w:pPr>
              <w:ind w:right="303" w:left="0" w:firstLine="0"/>
              <w:spacing w:before="216" w:after="0" w:line="240" w:lineRule="auto"/>
              <w:jc w:val="righ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149.6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138.6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156.9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148.4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acifran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183.4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180.7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187.0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183.7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propallylonal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200.7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167.7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171.7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ximoprofen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153.3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169.1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144.3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155.6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sulpiride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180.6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158.7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158.0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165.7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zomepirac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189.0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160.2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166.4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171.9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nomifensine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147.3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173.0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139.2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153.2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dextromoramide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114.8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105.0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109.6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109.8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molindone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149.6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107.0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162.1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139.6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sulthiame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182.4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130.1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187.3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166.6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irbesartan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175.9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114.7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192.2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160.9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letrozole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229.2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131.2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198.4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186.3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amphenidone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182.5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183.8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166.2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183.9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177.9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zoxazolamine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191.3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162.9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224.4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192.8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haloxazolam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187.6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173.9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187.6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183.0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bezafibrate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157.1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149.8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133.5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146.8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oxazolam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218.7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128.1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183.0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176.6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acetoaminosalol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178.4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148.9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173.0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166.8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acetohexamide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176.9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176.8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166.4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173.4</w:t>
            </w:r>
          </w:p>
        </w:tc>
      </w:tr>
      <w:tr>
        <w:trPr>
          <w:trHeight w:val="2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verazide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170.5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140.5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165.3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158.8</w:t>
            </w:r>
          </w:p>
        </w:tc>
      </w:tr>
      <w:tr>
        <w:trPr>
          <w:trHeight w:val="2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glisoxepid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133.8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153.6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178.5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155.3</w:t>
            </w:r>
          </w:p>
        </w:tc>
      </w:tr>
      <w:tr>
        <w:trPr>
          <w:trHeight w:val="2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pyrazinamide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191.7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161.3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211.5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188.2</w:t>
            </w:r>
          </w:p>
        </w:tc>
      </w:tr>
      <w:tr>
        <w:trPr>
          <w:trHeight w:val="23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spiperone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169.7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178.2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164.9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carbamazepine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209.3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170.8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212.4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197.5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glibornuride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119.0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159.4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168.4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148.9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clebopride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132.9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139.1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151.4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141.1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acediasulfone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183.9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152.8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192.9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176.5</w:t>
            </w:r>
          </w:p>
        </w:tc>
      </w:tr>
      <w:tr>
        <w:trPr>
          <w:trHeight w:val="2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hymecromone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185.1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164.8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222.0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190.6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aceglutamide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154.5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169.6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154.5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159.5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zopolrestat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160.5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223.8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182.8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probenecid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177.3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169.1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127.6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158.0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piroxicam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214.2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160.8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221.4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198.8</w:t>
            </w:r>
          </w:p>
        </w:tc>
      </w:tr>
      <w:tr>
        <w:trPr>
          <w:trHeight w:val="2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furonazide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222.9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156.3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185.2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188.1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ursodiol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121.6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149.0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167.0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145.9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caroxazone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197.8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178.8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194.0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190.2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oxazepam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185.3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125.7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202.3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171.1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lonidamine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193.3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111.0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189.4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164.6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indoramin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145.0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159.0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155.9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albendazole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156.3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176.5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165.6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166.1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vigabatrin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128.6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179.4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118.6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142.2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buprenorphine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193.6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168.9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201.2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187.9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albutoin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114.0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136.5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100.1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116.9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methetion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92.7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148.6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140.4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127.2</w:t>
            </w:r>
          </w:p>
        </w:tc>
      </w:tr>
      <w:tr>
        <w:trPr>
          <w:trHeight w:val="2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griseofulvin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200.9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195.7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206.5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201.1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tirofiban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179.0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117.9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115.9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137.6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hydrocortisone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207.8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197.5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209.9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205.0</w:t>
            </w:r>
          </w:p>
        </w:tc>
      </w:tr>
      <w:tr>
        <w:trPr>
          <w:trHeight w:val="2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Melengestroleacetate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224.5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182.1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183.9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196.8</w:t>
            </w:r>
          </w:p>
        </w:tc>
      </w:tr>
      <w:tr>
        <w:trPr>
          <w:trHeight w:val="2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delavirdine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200.9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215.8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187.1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201.3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acitretin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117.8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155.8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119.7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131.1</w:t>
            </w:r>
          </w:p>
        </w:tc>
      </w:tr>
      <w:tr>
        <w:trPr>
          <w:trHeight w:val="3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0" w:type="auto"/>
            <w:textDirection w:val="lrTb"/>
            <w:vAlign w:val="center"/>
          </w:tcPr>
          <w:p>
            <w:pPr>
              <w:ind w:right="0" w:left="186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apazone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9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2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135.3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178.1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173.9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05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162.4</w:t>
            </w:r>
          </w:p>
        </w:tc>
      </w:tr>
    </w:tbl>
    <w:p>
      <w:pPr>
        <w:sectPr>
          <w:pgSz w:w="12240" w:h="15840" w:orient="portrait"/>
          <w:type w:val="nextPage"/>
          <w:textDirection w:val="lrTb"/>
          <w:pgMar w:bottom="177" w:top="260" w:right="771" w:left="831" w:header="720" w:footer="720"/>
          <w:titlePg w:val="false"/>
        </w:sectPr>
      </w:pPr>
    </w:p>
    <w:p>
      <w:pPr>
        <w:ind w:right="0" w:left="0" w:firstLine="0"/>
        <w:spacing w:before="0" w:after="0" w:line="285" w:lineRule="auto"/>
        <w:jc w:val="left"/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13.15pt;height:4.85pt;z-index:-999;margin-left:572.15pt;margin-top:770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16" w:lineRule="auto"/>
                    <w:jc w:val="left"/>
                    <w:framePr w:hAnchor="page" w:vAnchor="page" w:x="11443" w:y="15403" w:w="263" w:h="97" w:hSpace="0" w:vSpace="0" w:wrap="3"/>
                    <w:rPr>
                      <w:color w:val="#000000"/>
                      <w:sz w:val="6"/>
                      <w:lang w:val="en-US"/>
                      <w:spacing w:val="7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7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- - - - -</w:t>
                  </w:r>
                </w:p>
              </w:txbxContent>
            </v:textbox>
          </v:shape>
        </w:pict>
      </w:r>
      <w:r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© 2003 American Chemical Society, </w:t>
      </w:r>
      <w:r>
        <w:rPr>
          <w:color w:val="#00000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J. </w:t>
      </w:r>
      <w:r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Chem. Inf. Comput. Sci, Bergstrom ci020280x Supporting Info Page 6</w:t>
      </w:r>
    </w:p>
    <w:tbl>
      <w:tblPr>
        <w:jc w:val="left"/>
        <w:tblInd w:w="1800" w:type="dxa"/>
        <w:tblLayout w:type="fixed"/>
        <w:tblCellMar>
          <w:left w:w="0" w:type="dxa"/>
          <w:right w:w="0" w:type="dxa"/>
        </w:tblCellMar>
      </w:tblPr>
      <w:tblGrid>
        <w:gridCol w:w="2006"/>
        <w:gridCol w:w="756"/>
        <w:gridCol w:w="1069"/>
        <w:gridCol w:w="1004"/>
        <w:gridCol w:w="972"/>
        <w:gridCol w:w="1041"/>
        <w:gridCol w:w="742"/>
      </w:tblGrid>
      <w:tr>
        <w:trPr>
          <w:trHeight w:val="53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bottom"/>
          </w:tcPr>
          <w:p>
            <w:pPr>
              <w:ind w:right="0" w:left="58" w:firstLine="0"/>
              <w:spacing w:before="216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oxibendazole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bottom"/>
          </w:tcPr>
          <w:p>
            <w:pPr>
              <w:ind w:right="436" w:left="0" w:firstLine="0"/>
              <w:spacing w:before="216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190.1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211.6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184.9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195.5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ondansetron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246.8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154.7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190.6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197.4</w:t>
            </w:r>
          </w:p>
        </w:tc>
      </w:tr>
      <w:tr>
        <w:trPr>
          <w:trHeight w:val="2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ubenimex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134.4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165.4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138.4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146.1</w:t>
            </w:r>
          </w:p>
        </w:tc>
      </w:tr>
      <w:tr>
        <w:trPr>
          <w:trHeight w:val="2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phenopyrazone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169.0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102.3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167.7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146.4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diaveridine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165.4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117.2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168.9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150.5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chlorazanil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166.5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152.1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175.3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164.6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sulfamerazine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196.8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188.6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191.7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192.4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yohimbine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186.2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180.6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239.8'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202.2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lotrifen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199.7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194.4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199.2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197.8</w:t>
            </w:r>
          </w:p>
        </w:tc>
      </w:tr>
      <w:tr>
        <w:trPr>
          <w:trHeight w:val="2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zolimidine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166.1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149.4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179.1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164.9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clometacin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187.8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196.0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190.9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191.5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velnacrine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197.4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186.0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195.0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192.8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arprinocid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198.5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182.8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210.7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197.3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metolazone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201.5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183.2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200.7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195.1</w:t>
            </w:r>
          </w:p>
        </w:tc>
      </w:tr>
      <w:tr>
        <w:trPr>
          <w:trHeight w:val="2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flumequine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225.6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216.1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219.1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220.3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aciclovir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237.1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182.1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242.0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220.4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skfl 05657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197.7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180.7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184.1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187.5</w:t>
            </w:r>
          </w:p>
        </w:tc>
      </w:tr>
      <w:tr>
        <w:trPr>
          <w:trHeight w:val="2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ciprofloxacin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213.9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202.5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219.9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212.1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hydrochlorothiazide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258.5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196.4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253.5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236.1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ibafloxacin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222.8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189.5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212.3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208.2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pazufloxacin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243.0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190.2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249.0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227.4</w:t>
            </w:r>
          </w:p>
        </w:tc>
      </w:tr>
      <w:tr>
        <w:trPr>
          <w:trHeight w:val="2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theophylline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253.5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210.9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242.9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235.8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acefylline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254.8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182.9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241.7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226.5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hydroflumethiazide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257.4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234.2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252.3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248.0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moxesterol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193.5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228.2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184.5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202.1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primidone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200.3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146.3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149.1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165.3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prazosin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227.4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184.1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226.9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212.8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acedapsone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175.3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136.6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171.5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161.1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phenytoin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189.2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133.9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173.0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165.3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3806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orotic acid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4562" w:type="auto"/>
            <w:textDirection w:val="lrTb"/>
            <w:vAlign w:val="center"/>
          </w:tcPr>
          <w:p>
            <w:pPr>
              <w:ind w:right="43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56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345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66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6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275.9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76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6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263.2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86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29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298.4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93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0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279.2</w:t>
            </w:r>
          </w:p>
        </w:tc>
      </w:tr>
    </w:tbl>
    <w:p>
      <w:pPr>
        <w:spacing w:before="0" w:after="17" w:line="20" w:lineRule="exact"/>
      </w:pPr>
    </w:p>
    <w:p>
      <w:pPr>
        <w:ind w:right="1440" w:left="1800" w:firstLine="0"/>
        <w:spacing w:before="0" w:after="0" w:line="240" w:lineRule="auto"/>
        <w:jc w:val="left"/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The dataset is presented as training (tr) and test (te) sets. </w:t>
      </w: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Mpobs </w:t>
      </w:r>
      <w:r>
        <w:rPr>
          <w:b w:val="true"/>
          <w:color w:val="#000000"/>
          <w:sz w:val="24"/>
          <w:lang w:val="en-US"/>
          <w:spacing w:val="-4"/>
          <w:w w:val="90"/>
          <w:strike w:val="false"/>
          <w:vertAlign w:val="baseline"/>
          <w:rFonts w:ascii="Times New Roman" w:hAnsi="Times New Roman"/>
        </w:rPr>
        <w:t xml:space="preserve">and 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Mp</w:t>
      </w:r>
      <w:r>
        <w:rPr>
          <w:color w:val="#000000"/>
          <w:sz w:val="22"/>
          <w:lang w:val="en-US"/>
          <w:spacing w:val="-4"/>
          <w:w w:val="95"/>
          <w:strike w:val="false"/>
          <w:vertAlign w:val="subscript"/>
          <w:rFonts w:ascii="Times New Roman" w:hAnsi="Times New Roman"/>
        </w:rPr>
        <w:t xml:space="preserve">pre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d denotes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observed</w:t>
      </w:r>
    </w:p>
    <w:p>
      <w:pPr>
        <w:ind w:right="1296" w:left="1800" w:firstLine="0"/>
        <w:spacing w:before="0" w:after="0" w:line="240" w:lineRule="auto"/>
        <w:jc w:val="both"/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and predicted mp, respectively. Model I is based on 2D descriptors, model II on 3D </w:t>
      </w:r>
      <w:r>
        <w:rPr>
          <w:color w:val="#000000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descriptors, model III on both 2D and 3D descriptors and model IV is the averaged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consensus of</w:t>
      </w:r>
    </w:p>
    <w:p>
      <w:pPr>
        <w:ind w:right="0" w:left="1800" w:firstLine="0"/>
        <w:spacing w:before="0" w:after="0" w:line="240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three developed models.</w:t>
      </w:r>
    </w:p>
    <w:sectPr>
      <w:pgSz w:w="12240" w:h="15840" w:orient="portrait"/>
      <w:type w:val="nextPage"/>
      <w:textDirection w:val="lrTb"/>
      <w:pgMar w:bottom="140" w:top="260" w:right="1078" w:left="52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