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4604" w:rsidRDefault="00314604">
      <w:pPr>
        <w:pStyle w:val="BodyA"/>
        <w:spacing w:after="0" w:line="240" w:lineRule="auto"/>
        <w:rPr>
          <w:rFonts w:ascii="Times New Roman" w:hAnsi="Times New Roman"/>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rPr>
          <w:rFonts w:ascii="Times New Roman" w:hAnsi="Times New Roman"/>
          <w:sz w:val="32"/>
          <w:szCs w:val="32"/>
        </w:rPr>
      </w:pPr>
    </w:p>
    <w:p w:rsidR="00314604" w:rsidRDefault="00314604">
      <w:pPr>
        <w:pStyle w:val="BodyA"/>
        <w:spacing w:after="0" w:line="240" w:lineRule="auto"/>
        <w:jc w:val="center"/>
      </w:pPr>
    </w:p>
    <w:p w:rsidR="00314604" w:rsidRDefault="00314604">
      <w:pPr>
        <w:pStyle w:val="BodyA"/>
        <w:spacing w:after="0" w:line="240" w:lineRule="auto"/>
        <w:jc w:val="center"/>
      </w:pPr>
    </w:p>
    <w:p w:rsidR="00314604" w:rsidRDefault="00127D46">
      <w:pPr>
        <w:pStyle w:val="BodyA"/>
        <w:spacing w:after="0" w:line="240" w:lineRule="auto"/>
        <w:jc w:val="center"/>
        <w:rPr>
          <w:sz w:val="44"/>
          <w:szCs w:val="44"/>
        </w:rPr>
      </w:pPr>
      <w:r>
        <w:rPr>
          <w:sz w:val="44"/>
          <w:szCs w:val="44"/>
        </w:rPr>
        <w:t>Apuntes sobre el COVID-19 en Bolivia durante las primeras 6 semanas</w:t>
      </w:r>
    </w:p>
    <w:p w:rsidR="00314604" w:rsidRDefault="00314604">
      <w:pPr>
        <w:pStyle w:val="BodyA"/>
        <w:spacing w:after="0" w:line="240" w:lineRule="auto"/>
        <w:jc w:val="center"/>
        <w:rPr>
          <w:rFonts w:ascii="Times New Roman" w:eastAsia="Times New Roman" w:hAnsi="Times New Roman" w:cs="Times New Roman"/>
          <w:sz w:val="44"/>
          <w:szCs w:val="44"/>
        </w:rPr>
      </w:pPr>
    </w:p>
    <w:p w:rsidR="00314604" w:rsidRDefault="00314604">
      <w:pPr>
        <w:pStyle w:val="BodyA"/>
        <w:spacing w:after="0" w:line="240" w:lineRule="auto"/>
        <w:jc w:val="center"/>
        <w:rPr>
          <w:rFonts w:ascii="Times New Roman" w:eastAsia="Times New Roman" w:hAnsi="Times New Roman" w:cs="Times New Roman"/>
          <w:sz w:val="32"/>
          <w:szCs w:val="32"/>
        </w:rPr>
      </w:pPr>
    </w:p>
    <w:p w:rsidR="00314604" w:rsidRDefault="00127D46">
      <w:pPr>
        <w:pStyle w:val="BodyA"/>
        <w:spacing w:after="0" w:line="240" w:lineRule="auto"/>
        <w:jc w:val="center"/>
        <w:rPr>
          <w:sz w:val="32"/>
          <w:szCs w:val="32"/>
        </w:rPr>
      </w:pPr>
      <w:r>
        <w:rPr>
          <w:sz w:val="32"/>
          <w:szCs w:val="32"/>
        </w:rPr>
        <w:t xml:space="preserve">Juan </w:t>
      </w:r>
      <w:proofErr w:type="spellStart"/>
      <w:r>
        <w:rPr>
          <w:sz w:val="32"/>
          <w:szCs w:val="32"/>
        </w:rPr>
        <w:t>Cristó</w:t>
      </w:r>
      <w:proofErr w:type="spellEnd"/>
      <w:r>
        <w:rPr>
          <w:sz w:val="32"/>
          <w:szCs w:val="32"/>
          <w:lang w:val="it-IT"/>
        </w:rPr>
        <w:t>bal Birbuet</w:t>
      </w:r>
    </w:p>
    <w:p w:rsidR="00314604" w:rsidRDefault="00127D46">
      <w:pPr>
        <w:pStyle w:val="BodyA"/>
        <w:spacing w:after="0" w:line="240" w:lineRule="auto"/>
        <w:jc w:val="center"/>
        <w:rPr>
          <w:sz w:val="32"/>
          <w:szCs w:val="32"/>
        </w:rPr>
      </w:pPr>
      <w:r>
        <w:rPr>
          <w:sz w:val="32"/>
          <w:szCs w:val="32"/>
          <w:lang w:val="it-IT"/>
        </w:rPr>
        <w:t>Rafael L</w:t>
      </w:r>
      <w:proofErr w:type="spellStart"/>
      <w:r>
        <w:rPr>
          <w:sz w:val="32"/>
          <w:szCs w:val="32"/>
        </w:rPr>
        <w:t>ó</w:t>
      </w:r>
      <w:proofErr w:type="spellEnd"/>
      <w:r>
        <w:rPr>
          <w:sz w:val="32"/>
          <w:szCs w:val="32"/>
          <w:lang w:val="it-IT"/>
        </w:rPr>
        <w:t>pez V.</w:t>
      </w:r>
    </w:p>
    <w:p w:rsidR="00314604" w:rsidRDefault="00314604">
      <w:pPr>
        <w:pStyle w:val="BodyA"/>
        <w:spacing w:after="0" w:line="240" w:lineRule="auto"/>
        <w:jc w:val="center"/>
        <w:rPr>
          <w:rFonts w:ascii="Times New Roman" w:eastAsia="Times New Roman" w:hAnsi="Times New Roman" w:cs="Times New Roman"/>
          <w:sz w:val="36"/>
          <w:szCs w:val="36"/>
        </w:rPr>
      </w:pPr>
    </w:p>
    <w:p w:rsidR="0059105A" w:rsidRDefault="00127D46">
      <w:pPr>
        <w:pStyle w:val="BodyA"/>
        <w:spacing w:after="0" w:line="240" w:lineRule="auto"/>
        <w:jc w:val="center"/>
        <w:rPr>
          <w:sz w:val="26"/>
          <w:szCs w:val="26"/>
          <w:lang w:val="pt-PT"/>
        </w:rPr>
      </w:pPr>
      <w:r>
        <w:rPr>
          <w:sz w:val="26"/>
          <w:szCs w:val="26"/>
          <w:lang w:val="pt-PT"/>
        </w:rPr>
        <w:t>14 de abril de 2020</w:t>
      </w:r>
    </w:p>
    <w:p w:rsidR="00314604" w:rsidRDefault="00127D46">
      <w:pPr>
        <w:pStyle w:val="BodyA"/>
        <w:spacing w:after="0" w:line="240" w:lineRule="auto"/>
        <w:jc w:val="center"/>
        <w:rPr>
          <w:sz w:val="34"/>
          <w:szCs w:val="34"/>
        </w:rPr>
      </w:pPr>
      <w:r>
        <w:rPr>
          <w:sz w:val="34"/>
          <w:szCs w:val="34"/>
        </w:rPr>
        <w:t xml:space="preserve"> </w:t>
      </w:r>
    </w:p>
    <w:p w:rsidR="0059105A" w:rsidRPr="00F31BF7" w:rsidRDefault="0059105A">
      <w:pPr>
        <w:pStyle w:val="BodyA"/>
        <w:spacing w:after="0" w:line="240" w:lineRule="auto"/>
        <w:jc w:val="center"/>
        <w:rPr>
          <w:i/>
          <w:sz w:val="34"/>
          <w:szCs w:val="34"/>
        </w:rPr>
      </w:pPr>
      <w:r w:rsidRPr="00F31BF7">
        <w:rPr>
          <w:i/>
          <w:sz w:val="34"/>
          <w:szCs w:val="34"/>
        </w:rPr>
        <w:t>Resumen</w:t>
      </w:r>
    </w:p>
    <w:p w:rsidR="0059105A" w:rsidRDefault="0059105A">
      <w:pPr>
        <w:pStyle w:val="BodyA"/>
        <w:spacing w:after="0" w:line="240" w:lineRule="auto"/>
        <w:jc w:val="center"/>
        <w:rPr>
          <w:sz w:val="24"/>
          <w:szCs w:val="24"/>
        </w:rPr>
      </w:pPr>
    </w:p>
    <w:p w:rsidR="0059105A" w:rsidRPr="0059105A" w:rsidRDefault="0059105A">
      <w:pPr>
        <w:pStyle w:val="BodyA"/>
        <w:spacing w:after="0" w:line="240" w:lineRule="auto"/>
        <w:jc w:val="center"/>
        <w:rPr>
          <w:sz w:val="24"/>
          <w:szCs w:val="24"/>
        </w:rPr>
      </w:pPr>
      <w:r w:rsidRPr="0059105A">
        <w:rPr>
          <w:sz w:val="24"/>
          <w:szCs w:val="24"/>
        </w:rPr>
        <w:t xml:space="preserve">En este documento se efectúa un análisis del patrón de propagación del COVID-19 </w:t>
      </w:r>
      <w:r w:rsidR="00056E1C">
        <w:rPr>
          <w:sz w:val="24"/>
          <w:szCs w:val="24"/>
        </w:rPr>
        <w:t xml:space="preserve">en Bolivia </w:t>
      </w:r>
      <w:r w:rsidRPr="0059105A">
        <w:rPr>
          <w:sz w:val="24"/>
          <w:szCs w:val="24"/>
        </w:rPr>
        <w:t xml:space="preserve">empleando el modelo compartimental SEIR de matriz de próxima generación. Se simulan escenarios para analizar </w:t>
      </w:r>
      <w:r w:rsidR="00056E1C">
        <w:rPr>
          <w:sz w:val="24"/>
          <w:szCs w:val="24"/>
        </w:rPr>
        <w:t xml:space="preserve">la dinámica de la enfermedad </w:t>
      </w:r>
      <w:r w:rsidR="00056E1C" w:rsidRPr="0059105A">
        <w:rPr>
          <w:sz w:val="24"/>
          <w:szCs w:val="24"/>
        </w:rPr>
        <w:t>en</w:t>
      </w:r>
      <w:r w:rsidRPr="0059105A">
        <w:rPr>
          <w:sz w:val="24"/>
          <w:szCs w:val="24"/>
        </w:rPr>
        <w:t xml:space="preserve"> las tres semanas anteriores y posteriores a la declaración de cuarentena nacional. </w:t>
      </w:r>
      <w:r w:rsidR="00056E1C">
        <w:rPr>
          <w:rStyle w:val="None"/>
          <w:sz w:val="24"/>
          <w:szCs w:val="24"/>
        </w:rPr>
        <w:t>Los resultados muestran que la velocidad de contagio disminuyó de R0=6 a R0=2.4 con las medidas impuestas</w:t>
      </w:r>
      <w:r w:rsidR="00056E1C">
        <w:rPr>
          <w:rStyle w:val="None"/>
          <w:sz w:val="24"/>
          <w:szCs w:val="24"/>
        </w:rPr>
        <w:t xml:space="preserve">. </w:t>
      </w:r>
      <w:r w:rsidR="00CE7276">
        <w:rPr>
          <w:rStyle w:val="None"/>
          <w:sz w:val="24"/>
          <w:szCs w:val="24"/>
        </w:rPr>
        <w:t xml:space="preserve">Esto permite </w:t>
      </w:r>
      <w:r w:rsidR="00CE7276">
        <w:rPr>
          <w:sz w:val="24"/>
          <w:szCs w:val="24"/>
        </w:rPr>
        <w:t>postergar el pico de la curva de infectados en 98 días y la saturación del sistema de salud en aproximadamente 29 días</w:t>
      </w:r>
      <w:r w:rsidR="00430ACA">
        <w:rPr>
          <w:sz w:val="24"/>
          <w:szCs w:val="24"/>
        </w:rPr>
        <w:t>, permitiendo al sistema de salud aumentar su capacidad de respuesta</w:t>
      </w:r>
      <w:r w:rsidR="00CE7276">
        <w:rPr>
          <w:sz w:val="24"/>
          <w:szCs w:val="24"/>
        </w:rPr>
        <w:t xml:space="preserve">. </w:t>
      </w:r>
    </w:p>
    <w:p w:rsidR="00314604" w:rsidRDefault="00314604">
      <w:pPr>
        <w:pStyle w:val="BodyA"/>
        <w:spacing w:after="0" w:line="240" w:lineRule="auto"/>
        <w:rPr>
          <w:rFonts w:ascii="Times New Roman" w:eastAsia="Times New Roman" w:hAnsi="Times New Roman" w:cs="Times New Roman"/>
        </w:rPr>
      </w:pPr>
    </w:p>
    <w:p w:rsidR="00314604" w:rsidRDefault="00127D46">
      <w:pPr>
        <w:pStyle w:val="BodyA"/>
        <w:rPr>
          <w:rFonts w:ascii="Arial Unicode MS" w:eastAsia="Arial Unicode MS" w:hAnsi="Arial Unicode MS" w:cs="Arial Unicode MS"/>
          <w:sz w:val="32"/>
          <w:szCs w:val="32"/>
        </w:rPr>
      </w:pPr>
      <w:r>
        <w:rPr>
          <w:rFonts w:ascii="Arial Unicode MS" w:eastAsia="Arial Unicode MS" w:hAnsi="Arial Unicode MS" w:cs="Arial Unicode MS"/>
          <w:sz w:val="32"/>
          <w:szCs w:val="32"/>
        </w:rPr>
        <w:br w:type="page"/>
      </w:r>
    </w:p>
    <w:p w:rsidR="00314604" w:rsidRDefault="00127D46">
      <w:pPr>
        <w:pStyle w:val="Prrafodelista"/>
        <w:numPr>
          <w:ilvl w:val="0"/>
          <w:numId w:val="2"/>
        </w:numPr>
        <w:spacing w:after="0" w:line="240" w:lineRule="auto"/>
        <w:jc w:val="both"/>
        <w:rPr>
          <w:rFonts w:ascii="Times New Roman" w:hAnsi="Times New Roman"/>
          <w:b/>
          <w:bCs/>
          <w:sz w:val="30"/>
          <w:szCs w:val="30"/>
        </w:rPr>
      </w:pPr>
      <w:r>
        <w:rPr>
          <w:rFonts w:ascii="Times New Roman" w:hAnsi="Times New Roman"/>
          <w:b/>
          <w:bCs/>
          <w:sz w:val="30"/>
          <w:szCs w:val="30"/>
        </w:rPr>
        <w:lastRenderedPageBreak/>
        <w:t>Introducción</w:t>
      </w:r>
    </w:p>
    <w:p w:rsidR="00314604" w:rsidRDefault="00314604">
      <w:pPr>
        <w:pStyle w:val="Prrafodelista"/>
        <w:spacing w:after="0" w:line="240" w:lineRule="auto"/>
        <w:ind w:left="0"/>
        <w:jc w:val="both"/>
        <w:rPr>
          <w:rFonts w:ascii="Times New Roman" w:eastAsia="Times New Roman" w:hAnsi="Times New Roman" w:cs="Times New Roman"/>
          <w:sz w:val="32"/>
          <w:szCs w:val="32"/>
        </w:rPr>
      </w:pPr>
    </w:p>
    <w:p w:rsidR="00314604" w:rsidRDefault="00127D46">
      <w:pPr>
        <w:pStyle w:val="BodyA"/>
        <w:spacing w:before="120" w:after="0" w:line="240" w:lineRule="auto"/>
        <w:jc w:val="both"/>
        <w:rPr>
          <w:sz w:val="24"/>
          <w:szCs w:val="24"/>
        </w:rPr>
      </w:pPr>
      <w:r>
        <w:rPr>
          <w:sz w:val="24"/>
          <w:szCs w:val="24"/>
        </w:rPr>
        <w:t>En sólo tres meses la epidemia del coronavirus (COVID-19) se propagó por el mundo mostrando sus devastadores efectos, no sólo en el bienestar de las personas sino también en la economía de los países. En el corto plazo, los objetivos de salud pública apuntan a salvar vidas reduciendo la velocidad de propagación del virus para evitar que los sistemas de salud colapsen. Para ello, se han cerrado fronteras, bloqueado actividades económicas y aplicado medidas de aislamiento social con distintos grados de rigurosidad.</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sz w:val="24"/>
          <w:szCs w:val="24"/>
        </w:rPr>
      </w:pPr>
      <w:r>
        <w:rPr>
          <w:sz w:val="24"/>
          <w:szCs w:val="24"/>
        </w:rPr>
        <w:tab/>
        <w:t xml:space="preserve">Bolivia es uno de los </w:t>
      </w:r>
      <w:proofErr w:type="spellStart"/>
      <w:r>
        <w:rPr>
          <w:sz w:val="24"/>
          <w:szCs w:val="24"/>
        </w:rPr>
        <w:t>paí</w:t>
      </w:r>
      <w:proofErr w:type="spellEnd"/>
      <w:r>
        <w:rPr>
          <w:sz w:val="24"/>
          <w:szCs w:val="24"/>
          <w:lang w:val="fr-FR"/>
        </w:rPr>
        <w:t>ses m</w:t>
      </w:r>
      <w:proofErr w:type="spellStart"/>
      <w:r>
        <w:rPr>
          <w:sz w:val="24"/>
          <w:szCs w:val="24"/>
        </w:rPr>
        <w:t>ás</w:t>
      </w:r>
      <w:proofErr w:type="spellEnd"/>
      <w:r>
        <w:rPr>
          <w:sz w:val="24"/>
          <w:szCs w:val="24"/>
        </w:rPr>
        <w:t xml:space="preserve"> vulnerables a la epidemia; su sistema de salud es tan frágil que la única manera de evitar que la enfermedad se propague descontroladamente, con un alto costo en vidas humanas, es el bloqueo de actividades económicas y el aislamiento social estricto. Sencillamente, no existe capacidad suficiente para atender los casos severos (14% del total de infectados) y críticos (5% del total de infectados) en los hospitales</w:t>
      </w:r>
      <w:r>
        <w:rPr>
          <w:sz w:val="24"/>
          <w:szCs w:val="24"/>
          <w:vertAlign w:val="superscript"/>
        </w:rPr>
        <w:footnoteReference w:id="2"/>
      </w:r>
      <w:r>
        <w:rPr>
          <w:sz w:val="24"/>
          <w:szCs w:val="24"/>
        </w:rPr>
        <w:t xml:space="preserve">. </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sz w:val="24"/>
          <w:szCs w:val="24"/>
        </w:rPr>
        <w:tab/>
        <w:t xml:space="preserve">Con la capacidad actual, estimada </w:t>
      </w:r>
      <w:r>
        <w:rPr>
          <w:sz w:val="24"/>
          <w:szCs w:val="24"/>
          <w:lang w:val="pt-PT"/>
        </w:rPr>
        <w:t>aproximadamente en 25</w:t>
      </w:r>
      <w:r w:rsidR="00D10209">
        <w:rPr>
          <w:sz w:val="24"/>
          <w:szCs w:val="24"/>
          <w:lang w:val="pt-PT"/>
        </w:rPr>
        <w:t>2</w:t>
      </w:r>
      <w:r>
        <w:rPr>
          <w:sz w:val="24"/>
          <w:szCs w:val="24"/>
          <w:lang w:val="pt-PT"/>
        </w:rPr>
        <w:t xml:space="preserve"> camas de internaci</w:t>
      </w:r>
      <w:proofErr w:type="spellStart"/>
      <w:r>
        <w:rPr>
          <w:sz w:val="24"/>
          <w:szCs w:val="24"/>
        </w:rPr>
        <w:t>ón</w:t>
      </w:r>
      <w:proofErr w:type="spellEnd"/>
      <w:r w:rsidR="00F7111B">
        <w:rPr>
          <w:sz w:val="24"/>
          <w:szCs w:val="24"/>
        </w:rPr>
        <w:t xml:space="preserve"> en Unidades de Terapia Intensiva (UTI)</w:t>
      </w:r>
      <w:r>
        <w:rPr>
          <w:sz w:val="24"/>
          <w:szCs w:val="24"/>
          <w:vertAlign w:val="superscript"/>
        </w:rPr>
        <w:footnoteReference w:id="3"/>
      </w:r>
      <w:r>
        <w:rPr>
          <w:rStyle w:val="None"/>
          <w:sz w:val="24"/>
          <w:szCs w:val="24"/>
        </w:rPr>
        <w:t xml:space="preserve"> y </w:t>
      </w:r>
      <w:r w:rsidR="00F7111B">
        <w:rPr>
          <w:rStyle w:val="None"/>
          <w:sz w:val="24"/>
          <w:szCs w:val="24"/>
        </w:rPr>
        <w:t xml:space="preserve">la existencia de aproximadamente </w:t>
      </w:r>
      <w:r>
        <w:rPr>
          <w:rStyle w:val="None"/>
          <w:sz w:val="24"/>
          <w:szCs w:val="24"/>
        </w:rPr>
        <w:t xml:space="preserve">150 respiradores artificiales en </w:t>
      </w:r>
      <w:r w:rsidR="00F7111B">
        <w:rPr>
          <w:rStyle w:val="None"/>
          <w:sz w:val="24"/>
          <w:szCs w:val="24"/>
        </w:rPr>
        <w:t>estas</w:t>
      </w:r>
      <w:r>
        <w:rPr>
          <w:rStyle w:val="None"/>
          <w:sz w:val="24"/>
          <w:szCs w:val="24"/>
        </w:rPr>
        <w:t xml:space="preserve"> unidades, el sistema de salud vería sobrepasada su capacidad cuando la cifra de infectados supere los </w:t>
      </w:r>
      <w:r w:rsidR="00F7111B">
        <w:rPr>
          <w:rStyle w:val="None"/>
          <w:sz w:val="24"/>
          <w:szCs w:val="24"/>
        </w:rPr>
        <w:t>5,040</w:t>
      </w:r>
      <w:r>
        <w:rPr>
          <w:rStyle w:val="None"/>
          <w:sz w:val="24"/>
          <w:szCs w:val="24"/>
        </w:rPr>
        <w:t xml:space="preserve">, porque no habría espacio suficiente para internar al </w:t>
      </w:r>
      <w:r w:rsidR="00F7111B">
        <w:rPr>
          <w:rStyle w:val="None"/>
          <w:sz w:val="24"/>
          <w:szCs w:val="24"/>
        </w:rPr>
        <w:t>5</w:t>
      </w:r>
      <w:r>
        <w:rPr>
          <w:rStyle w:val="None"/>
          <w:sz w:val="24"/>
          <w:szCs w:val="24"/>
        </w:rPr>
        <w:t xml:space="preserve">% de pacientes </w:t>
      </w:r>
      <w:r w:rsidR="00F7111B">
        <w:rPr>
          <w:rStyle w:val="None"/>
          <w:sz w:val="24"/>
          <w:szCs w:val="24"/>
        </w:rPr>
        <w:t>críticos</w:t>
      </w:r>
      <w:r>
        <w:rPr>
          <w:rStyle w:val="None"/>
          <w:sz w:val="24"/>
          <w:szCs w:val="24"/>
        </w:rPr>
        <w:t xml:space="preserve">; </w:t>
      </w:r>
      <w:r w:rsidR="00F7111B">
        <w:rPr>
          <w:rStyle w:val="None"/>
          <w:sz w:val="24"/>
          <w:szCs w:val="24"/>
        </w:rPr>
        <w:t xml:space="preserve">además, cuando se llegue a 3,000 infectados </w:t>
      </w:r>
      <w:r>
        <w:rPr>
          <w:rStyle w:val="None"/>
          <w:sz w:val="24"/>
          <w:szCs w:val="24"/>
        </w:rPr>
        <w:t>no habría la cantidad de respiradores artificiales necesarios para atender a</w:t>
      </w:r>
      <w:r w:rsidR="00F7111B">
        <w:rPr>
          <w:rStyle w:val="None"/>
          <w:sz w:val="24"/>
          <w:szCs w:val="24"/>
        </w:rPr>
        <w:t xml:space="preserve"> ese </w:t>
      </w:r>
      <w:r>
        <w:rPr>
          <w:rStyle w:val="None"/>
          <w:sz w:val="24"/>
          <w:szCs w:val="24"/>
        </w:rPr>
        <w:t xml:space="preserve">5% de pacientes en estado crítico </w:t>
      </w:r>
      <w:r w:rsidR="00F7111B">
        <w:rPr>
          <w:rStyle w:val="None"/>
          <w:sz w:val="24"/>
          <w:szCs w:val="24"/>
        </w:rPr>
        <w:t>que pueden necesitar ventilación asistida</w:t>
      </w:r>
      <w:r>
        <w:rPr>
          <w:rStyle w:val="None"/>
          <w:sz w:val="24"/>
          <w:szCs w:val="24"/>
        </w:rPr>
        <w:t>.</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sz w:val="24"/>
          <w:szCs w:val="24"/>
        </w:rPr>
        <w:tab/>
      </w:r>
      <w:r w:rsidR="0059105A">
        <w:rPr>
          <w:rStyle w:val="None"/>
          <w:sz w:val="24"/>
          <w:szCs w:val="24"/>
        </w:rPr>
        <w:t>Pero mantener un régimen estricto de aislamiento social no es sencillo</w:t>
      </w:r>
      <w:r>
        <w:rPr>
          <w:rStyle w:val="None"/>
          <w:sz w:val="24"/>
          <w:szCs w:val="24"/>
        </w:rPr>
        <w:t>, l</w:t>
      </w:r>
      <w:r>
        <w:rPr>
          <w:rStyle w:val="None"/>
          <w:sz w:val="24"/>
          <w:szCs w:val="24"/>
          <w:lang w:val="it-IT"/>
        </w:rPr>
        <w:t>a restricci</w:t>
      </w:r>
      <w:proofErr w:type="spellStart"/>
      <w:r>
        <w:rPr>
          <w:rStyle w:val="None"/>
          <w:sz w:val="24"/>
          <w:szCs w:val="24"/>
        </w:rPr>
        <w:t>ón</w:t>
      </w:r>
      <w:proofErr w:type="spellEnd"/>
      <w:r>
        <w:rPr>
          <w:rStyle w:val="None"/>
          <w:sz w:val="24"/>
          <w:szCs w:val="24"/>
        </w:rPr>
        <w:t xml:space="preserve"> selectiva de las actividades económicas produce interrupciones en la cadena de suministro y una fuerte contracción en la oferta. Como consecuencia, muchas empresas </w:t>
      </w:r>
      <w:r w:rsidR="0059105A">
        <w:rPr>
          <w:rStyle w:val="None"/>
          <w:sz w:val="24"/>
          <w:szCs w:val="24"/>
        </w:rPr>
        <w:t xml:space="preserve">pueden volverse </w:t>
      </w:r>
      <w:r>
        <w:rPr>
          <w:rStyle w:val="None"/>
          <w:sz w:val="24"/>
          <w:szCs w:val="24"/>
          <w:lang w:val="pt-PT"/>
        </w:rPr>
        <w:t xml:space="preserve">insolventes, </w:t>
      </w:r>
      <w:r w:rsidR="00F80694">
        <w:rPr>
          <w:rStyle w:val="None"/>
          <w:sz w:val="24"/>
          <w:szCs w:val="24"/>
          <w:lang w:val="pt-PT"/>
        </w:rPr>
        <w:t xml:space="preserve">puede </w:t>
      </w:r>
      <w:r>
        <w:rPr>
          <w:rStyle w:val="None"/>
          <w:sz w:val="24"/>
          <w:szCs w:val="24"/>
          <w:lang w:val="pt-PT"/>
        </w:rPr>
        <w:t>aumentar</w:t>
      </w:r>
      <w:r w:rsidR="00F80694">
        <w:rPr>
          <w:rStyle w:val="None"/>
          <w:sz w:val="24"/>
          <w:szCs w:val="24"/>
          <w:lang w:val="pt-PT"/>
        </w:rPr>
        <w:t xml:space="preserve"> </w:t>
      </w:r>
      <w:r>
        <w:rPr>
          <w:rStyle w:val="None"/>
          <w:sz w:val="24"/>
          <w:szCs w:val="24"/>
        </w:rPr>
        <w:t>el desempleo</w:t>
      </w:r>
      <w:r w:rsidR="00F80694">
        <w:rPr>
          <w:rStyle w:val="None"/>
          <w:sz w:val="24"/>
          <w:szCs w:val="24"/>
        </w:rPr>
        <w:t xml:space="preserve"> y</w:t>
      </w:r>
      <w:r>
        <w:rPr>
          <w:rStyle w:val="None"/>
          <w:sz w:val="24"/>
          <w:szCs w:val="24"/>
        </w:rPr>
        <w:t xml:space="preserve"> la mora en el sistema bancario, disminuir el ahorro, y </w:t>
      </w:r>
      <w:r w:rsidR="00F80694">
        <w:rPr>
          <w:rStyle w:val="None"/>
          <w:sz w:val="24"/>
          <w:szCs w:val="24"/>
        </w:rPr>
        <w:t>postergar</w:t>
      </w:r>
      <w:r>
        <w:rPr>
          <w:rStyle w:val="None"/>
          <w:sz w:val="24"/>
          <w:szCs w:val="24"/>
        </w:rPr>
        <w:t xml:space="preserve"> las decisiones de inversión, contrayéndose también la demanda agregada. Lo que empezó como un shock negativo de oferta genera</w:t>
      </w:r>
      <w:r w:rsidR="00F80694">
        <w:rPr>
          <w:rStyle w:val="None"/>
          <w:sz w:val="24"/>
          <w:szCs w:val="24"/>
        </w:rPr>
        <w:t xml:space="preserve"> entonces </w:t>
      </w:r>
      <w:r>
        <w:rPr>
          <w:rStyle w:val="None"/>
          <w:sz w:val="24"/>
          <w:szCs w:val="24"/>
        </w:rPr>
        <w:t>un shock negativo de demanda, que</w:t>
      </w:r>
      <w:r w:rsidR="00F80694">
        <w:rPr>
          <w:rStyle w:val="None"/>
          <w:sz w:val="24"/>
          <w:szCs w:val="24"/>
        </w:rPr>
        <w:t>,</w:t>
      </w:r>
      <w:r>
        <w:rPr>
          <w:rStyle w:val="None"/>
          <w:sz w:val="24"/>
          <w:szCs w:val="24"/>
        </w:rPr>
        <w:t xml:space="preserve"> a su vez, afecta nuevamente a la oferta retroalimentando y amplificando la crisis. </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sz w:val="24"/>
          <w:szCs w:val="24"/>
        </w:rPr>
        <w:tab/>
        <w:t xml:space="preserve">Las posibilidades de Bolivia para enfrentar la crisis económica mediante la </w:t>
      </w:r>
      <w:proofErr w:type="spellStart"/>
      <w:r>
        <w:rPr>
          <w:rStyle w:val="None"/>
          <w:sz w:val="24"/>
          <w:szCs w:val="24"/>
        </w:rPr>
        <w:t>aplicació</w:t>
      </w:r>
      <w:proofErr w:type="spellEnd"/>
      <w:r>
        <w:rPr>
          <w:rStyle w:val="None"/>
          <w:sz w:val="24"/>
          <w:szCs w:val="24"/>
          <w:lang w:val="pt-PT"/>
        </w:rPr>
        <w:t>n de medidas contrac</w:t>
      </w:r>
      <w:r>
        <w:rPr>
          <w:rStyle w:val="None"/>
          <w:sz w:val="24"/>
          <w:szCs w:val="24"/>
        </w:rPr>
        <w:t>í</w:t>
      </w:r>
      <w:r>
        <w:rPr>
          <w:rStyle w:val="None"/>
          <w:sz w:val="24"/>
          <w:szCs w:val="24"/>
          <w:lang w:val="pt-PT"/>
        </w:rPr>
        <w:t>clicas</w:t>
      </w:r>
      <w:r>
        <w:rPr>
          <w:rStyle w:val="None"/>
          <w:sz w:val="24"/>
          <w:szCs w:val="24"/>
        </w:rPr>
        <w:t xml:space="preserve"> son limitadas, el </w:t>
      </w:r>
      <w:proofErr w:type="spellStart"/>
      <w:r>
        <w:rPr>
          <w:rStyle w:val="None"/>
          <w:sz w:val="24"/>
          <w:szCs w:val="24"/>
        </w:rPr>
        <w:t>paí</w:t>
      </w:r>
      <w:proofErr w:type="spellEnd"/>
      <w:r>
        <w:rPr>
          <w:rStyle w:val="None"/>
          <w:sz w:val="24"/>
          <w:szCs w:val="24"/>
          <w:lang w:val="pt-PT"/>
        </w:rPr>
        <w:t>s presenta elevados d</w:t>
      </w:r>
      <w:proofErr w:type="spellStart"/>
      <w:r>
        <w:rPr>
          <w:rStyle w:val="None"/>
          <w:sz w:val="24"/>
          <w:szCs w:val="24"/>
        </w:rPr>
        <w:t>éficits</w:t>
      </w:r>
      <w:proofErr w:type="spellEnd"/>
      <w:r>
        <w:rPr>
          <w:rStyle w:val="None"/>
          <w:sz w:val="24"/>
          <w:szCs w:val="24"/>
        </w:rPr>
        <w:t xml:space="preserve"> fiscales desde </w:t>
      </w:r>
      <w:r>
        <w:rPr>
          <w:rStyle w:val="None"/>
          <w:sz w:val="24"/>
          <w:szCs w:val="24"/>
        </w:rPr>
        <w:lastRenderedPageBreak/>
        <w:t>hace varios años y resulta difícil pensar que una fuerte expansión del gasto y la inversión pública sean posibles sin grandes volúmenes de financiamiento externo. La estructura del empleo se caracteriza por una elevada proporción de trabajadores por cuenta propia (62.1%)</w:t>
      </w:r>
      <w:r>
        <w:rPr>
          <w:rStyle w:val="None"/>
          <w:sz w:val="24"/>
          <w:szCs w:val="24"/>
          <w:vertAlign w:val="superscript"/>
        </w:rPr>
        <w:footnoteReference w:id="4"/>
      </w:r>
      <w:r>
        <w:rPr>
          <w:rStyle w:val="None"/>
          <w:sz w:val="24"/>
          <w:szCs w:val="24"/>
        </w:rPr>
        <w:t xml:space="preserve"> que viven con lo que generan al día y que carecen de una red de seguridad social. Además, el país tiene una fuerte dependencia de las exportaciones de “commodities”, que han experimentado una fuerte caí</w:t>
      </w:r>
      <w:r>
        <w:rPr>
          <w:rStyle w:val="None"/>
          <w:sz w:val="24"/>
          <w:szCs w:val="24"/>
          <w:lang w:val="pt-PT"/>
        </w:rPr>
        <w:t>da de precios</w:t>
      </w:r>
      <w:r>
        <w:rPr>
          <w:rStyle w:val="None"/>
          <w:sz w:val="24"/>
          <w:szCs w:val="24"/>
          <w:vertAlign w:val="superscript"/>
          <w:lang w:val="pt-PT"/>
        </w:rPr>
        <w:footnoteReference w:id="5"/>
      </w:r>
      <w:r>
        <w:rPr>
          <w:rStyle w:val="None"/>
          <w:sz w:val="24"/>
          <w:szCs w:val="24"/>
          <w:lang w:val="pt-PT"/>
        </w:rPr>
        <w:t>.</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sz w:val="24"/>
          <w:szCs w:val="24"/>
        </w:rPr>
        <w:tab/>
        <w:t xml:space="preserve">Todo ello configura un escenario muy complejo para tomar decisiones. Un bloqueo completo de las actividades económicas y sociales salva vidas humanas, pero produce daños severos en la economía. Por el contrario, permitir que las actividades económicas y sociales se desenvuelvan sin restricciones, puede reducir el impacto de la epidemia en la </w:t>
      </w:r>
      <w:proofErr w:type="gramStart"/>
      <w:r>
        <w:rPr>
          <w:rStyle w:val="None"/>
          <w:sz w:val="24"/>
          <w:szCs w:val="24"/>
        </w:rPr>
        <w:t>economía</w:t>
      </w:r>
      <w:proofErr w:type="gramEnd"/>
      <w:r>
        <w:rPr>
          <w:rStyle w:val="None"/>
          <w:sz w:val="24"/>
          <w:szCs w:val="24"/>
        </w:rPr>
        <w:t xml:space="preserve"> pero a expensas de muchas vidas humanas.</w:t>
      </w:r>
    </w:p>
    <w:p w:rsidR="00314604" w:rsidRDefault="00127D46">
      <w:pPr>
        <w:pStyle w:val="BodyA"/>
        <w:spacing w:before="120" w:after="0" w:line="240" w:lineRule="auto"/>
        <w:jc w:val="both"/>
        <w:rPr>
          <w:rStyle w:val="None"/>
          <w:sz w:val="24"/>
          <w:szCs w:val="24"/>
        </w:rPr>
      </w:pPr>
      <w:r>
        <w:rPr>
          <w:rStyle w:val="None"/>
          <w:sz w:val="24"/>
          <w:szCs w:val="24"/>
        </w:rPr>
        <w:tab/>
      </w:r>
    </w:p>
    <w:p w:rsidR="00314604" w:rsidRDefault="00127D46">
      <w:pPr>
        <w:pStyle w:val="BodyA"/>
        <w:spacing w:before="120" w:after="0" w:line="240" w:lineRule="auto"/>
        <w:jc w:val="both"/>
        <w:rPr>
          <w:rStyle w:val="None"/>
          <w:sz w:val="24"/>
          <w:szCs w:val="24"/>
        </w:rPr>
      </w:pPr>
      <w:r>
        <w:rPr>
          <w:rStyle w:val="None"/>
          <w:sz w:val="24"/>
          <w:szCs w:val="24"/>
        </w:rPr>
        <w:tab/>
        <w:t xml:space="preserve">En este documento se </w:t>
      </w:r>
      <w:proofErr w:type="spellStart"/>
      <w:r>
        <w:rPr>
          <w:rStyle w:val="None"/>
          <w:sz w:val="24"/>
          <w:szCs w:val="24"/>
        </w:rPr>
        <w:t>efectú</w:t>
      </w:r>
      <w:proofErr w:type="spellEnd"/>
      <w:r>
        <w:rPr>
          <w:rStyle w:val="None"/>
          <w:sz w:val="24"/>
          <w:szCs w:val="24"/>
          <w:lang w:val="it-IT"/>
        </w:rPr>
        <w:t>a un an</w:t>
      </w:r>
      <w:proofErr w:type="spellStart"/>
      <w:r>
        <w:rPr>
          <w:rStyle w:val="None"/>
          <w:sz w:val="24"/>
          <w:szCs w:val="24"/>
        </w:rPr>
        <w:t>álisis</w:t>
      </w:r>
      <w:proofErr w:type="spellEnd"/>
      <w:r>
        <w:rPr>
          <w:rStyle w:val="None"/>
          <w:sz w:val="24"/>
          <w:szCs w:val="24"/>
        </w:rPr>
        <w:t xml:space="preserve"> del patrón de propagación del COVID-19 empleando el modelo compartimental  SEIR</w:t>
      </w:r>
      <w:r>
        <w:rPr>
          <w:rStyle w:val="None"/>
          <w:sz w:val="24"/>
          <w:szCs w:val="24"/>
          <w:vertAlign w:val="superscript"/>
        </w:rPr>
        <w:footnoteReference w:id="6"/>
      </w:r>
      <w:r>
        <w:rPr>
          <w:rStyle w:val="None"/>
          <w:sz w:val="24"/>
          <w:szCs w:val="24"/>
        </w:rPr>
        <w:t xml:space="preserve"> de matriz de próxima generación. Se simulan escenarios en Bolivia para analizar cómo se ha propagado el virus en el periodo anterior y posterior a la declaración de cuarentena nacional. Así, se estima el efecto de la cuarentena en la reducción de la tasa de contagio y en la postergación del colapso del sistema de salud. </w:t>
      </w:r>
    </w:p>
    <w:p w:rsidR="00314604" w:rsidRDefault="00314604">
      <w:pPr>
        <w:pStyle w:val="BodyA"/>
        <w:spacing w:before="120" w:after="0" w:line="240" w:lineRule="auto"/>
        <w:jc w:val="both"/>
        <w:rPr>
          <w:sz w:val="24"/>
          <w:szCs w:val="24"/>
        </w:rPr>
      </w:pPr>
    </w:p>
    <w:p w:rsidR="00314604" w:rsidRDefault="00127D46">
      <w:pPr>
        <w:pStyle w:val="Prrafodelista"/>
        <w:numPr>
          <w:ilvl w:val="0"/>
          <w:numId w:val="3"/>
        </w:numPr>
        <w:spacing w:before="120" w:after="0" w:line="240" w:lineRule="auto"/>
        <w:jc w:val="both"/>
        <w:rPr>
          <w:rFonts w:ascii="Times New Roman" w:hAnsi="Times New Roman"/>
          <w:b/>
          <w:bCs/>
          <w:sz w:val="30"/>
          <w:szCs w:val="30"/>
        </w:rPr>
      </w:pPr>
      <w:r>
        <w:rPr>
          <w:rFonts w:ascii="Times New Roman" w:hAnsi="Times New Roman"/>
          <w:b/>
          <w:bCs/>
          <w:sz w:val="30"/>
          <w:szCs w:val="30"/>
        </w:rPr>
        <w:t>Modelo epidemiológico SEIR</w:t>
      </w:r>
      <w:r w:rsidR="00E4225E">
        <w:rPr>
          <w:rStyle w:val="Refdenotaalpie"/>
          <w:rFonts w:ascii="Times New Roman" w:hAnsi="Times New Roman"/>
          <w:b/>
          <w:bCs/>
          <w:sz w:val="30"/>
          <w:szCs w:val="30"/>
        </w:rPr>
        <w:footnoteReference w:id="7"/>
      </w:r>
    </w:p>
    <w:p w:rsidR="00314604" w:rsidRDefault="00314604">
      <w:pPr>
        <w:pStyle w:val="BodyA"/>
        <w:spacing w:before="120" w:after="0" w:line="240" w:lineRule="auto"/>
        <w:jc w:val="both"/>
      </w:pPr>
    </w:p>
    <w:p w:rsidR="00314604" w:rsidRDefault="00127D46">
      <w:pPr>
        <w:pStyle w:val="BodyA"/>
        <w:spacing w:before="120" w:after="0" w:line="240" w:lineRule="auto"/>
        <w:jc w:val="both"/>
        <w:rPr>
          <w:rStyle w:val="None"/>
          <w:sz w:val="24"/>
          <w:szCs w:val="24"/>
        </w:rPr>
      </w:pPr>
      <w:r>
        <w:rPr>
          <w:rStyle w:val="None"/>
          <w:sz w:val="24"/>
          <w:szCs w:val="24"/>
          <w:lang w:val="it-IT"/>
        </w:rPr>
        <w:t>La din</w:t>
      </w:r>
      <w:proofErr w:type="spellStart"/>
      <w:r>
        <w:rPr>
          <w:rStyle w:val="None"/>
          <w:sz w:val="24"/>
          <w:szCs w:val="24"/>
        </w:rPr>
        <w:t>ámica</w:t>
      </w:r>
      <w:proofErr w:type="spellEnd"/>
      <w:r>
        <w:rPr>
          <w:rStyle w:val="None"/>
          <w:sz w:val="24"/>
          <w:szCs w:val="24"/>
        </w:rPr>
        <w:t xml:space="preserve"> de la epidemia se resume de la siguiente manera: una o más personas infectadas se introducen en una comunidad de individuos sanos, que es susceptibles a contraer la enfermedad. La enfermedad se expande desde los infectados hacia los no infectados mediante el contacto directo entre unos y otros. Cada persona infectada recorre el curso de su enfermedad y finalmente es removido del grupo de personas infectadas bien sea porque se ha recuperado de ella o porque ha fallecido a causa de ella. </w:t>
      </w:r>
    </w:p>
    <w:p w:rsidR="00314604" w:rsidRDefault="00127D46">
      <w:pPr>
        <w:pStyle w:val="BodyA"/>
        <w:spacing w:before="120" w:after="0" w:line="240" w:lineRule="auto"/>
        <w:jc w:val="both"/>
        <w:rPr>
          <w:rStyle w:val="None"/>
          <w:sz w:val="24"/>
          <w:szCs w:val="24"/>
        </w:rPr>
      </w:pPr>
      <w:r>
        <w:rPr>
          <w:rStyle w:val="None"/>
          <w:sz w:val="24"/>
          <w:szCs w:val="24"/>
        </w:rPr>
        <w:tab/>
      </w:r>
    </w:p>
    <w:p w:rsidR="00314604" w:rsidRDefault="00127D46">
      <w:pPr>
        <w:pStyle w:val="BodyA"/>
        <w:spacing w:before="120" w:after="0" w:line="240" w:lineRule="auto"/>
        <w:jc w:val="both"/>
        <w:rPr>
          <w:rStyle w:val="None"/>
          <w:sz w:val="24"/>
          <w:szCs w:val="24"/>
        </w:rPr>
      </w:pPr>
      <w:r>
        <w:rPr>
          <w:rStyle w:val="None"/>
          <w:sz w:val="24"/>
          <w:szCs w:val="24"/>
        </w:rPr>
        <w:tab/>
        <w:t xml:space="preserve">A medida que la epidemia se expande, el número de personas contagiadas aumenta, así como </w:t>
      </w:r>
      <w:r>
        <w:rPr>
          <w:rStyle w:val="None"/>
          <w:sz w:val="24"/>
          <w:szCs w:val="24"/>
          <w:lang w:val="it-IT"/>
        </w:rPr>
        <w:t>el n</w:t>
      </w:r>
      <w:proofErr w:type="spellStart"/>
      <w:r>
        <w:rPr>
          <w:rStyle w:val="None"/>
          <w:sz w:val="24"/>
          <w:szCs w:val="24"/>
        </w:rPr>
        <w:t>úmero</w:t>
      </w:r>
      <w:proofErr w:type="spellEnd"/>
      <w:r>
        <w:rPr>
          <w:rStyle w:val="None"/>
          <w:sz w:val="24"/>
          <w:szCs w:val="24"/>
        </w:rPr>
        <w:t xml:space="preserve"> de recuperados y fallecidos. En el transcurso del tiempo la epidemia termina, y uno de los problemas más importantes es determinar si esta terminación ocurre s</w:t>
      </w:r>
      <w:r w:rsidR="00F7111B">
        <w:rPr>
          <w:rStyle w:val="None"/>
          <w:sz w:val="24"/>
          <w:szCs w:val="24"/>
        </w:rPr>
        <w:t>ó</w:t>
      </w:r>
      <w:r>
        <w:rPr>
          <w:rStyle w:val="None"/>
          <w:sz w:val="24"/>
          <w:szCs w:val="24"/>
        </w:rPr>
        <w:t>lo cuando no quedan individuos susceptibles a contraer la enfermedad, o si la interacción de los diversos factores de infecciosidad, recuperación y mortalidad puede resultar en la terminación a pesar de que aún existan muchos individuos susceptibles dentro de la población no afectada.</w:t>
      </w:r>
    </w:p>
    <w:p w:rsidR="00314604" w:rsidRDefault="00127D46">
      <w:pPr>
        <w:pStyle w:val="BodyA"/>
        <w:spacing w:before="120" w:after="0" w:line="240" w:lineRule="auto"/>
        <w:jc w:val="both"/>
        <w:rPr>
          <w:rStyle w:val="None"/>
          <w:sz w:val="24"/>
          <w:szCs w:val="24"/>
        </w:rPr>
      </w:pPr>
      <w:r>
        <w:rPr>
          <w:rStyle w:val="None"/>
          <w:sz w:val="24"/>
          <w:szCs w:val="24"/>
        </w:rPr>
        <w:lastRenderedPageBreak/>
        <w:t xml:space="preserve">        </w:t>
      </w:r>
    </w:p>
    <w:p w:rsidR="00314604" w:rsidRDefault="00127D46">
      <w:pPr>
        <w:pStyle w:val="BodyA"/>
        <w:spacing w:before="120" w:after="0" w:line="240" w:lineRule="auto"/>
        <w:jc w:val="both"/>
        <w:rPr>
          <w:rStyle w:val="None"/>
          <w:sz w:val="24"/>
          <w:szCs w:val="24"/>
        </w:rPr>
      </w:pPr>
      <w:r>
        <w:rPr>
          <w:rStyle w:val="None"/>
          <w:sz w:val="24"/>
          <w:szCs w:val="24"/>
        </w:rPr>
        <w:tab/>
        <w:t xml:space="preserve">Por lo tanto, la dinámica de la epidemia depende en gran medida de la interacción social entre personas infectadas y no infectadas. El modelo SEIR modela esta interacción ubicando a las personas en cuatro estados o categorías: susceptibles (S), expuestos (E), infectados (I) y removidos (R). Cada una de esas variables representa el número de personas en esos grupos. </w:t>
      </w:r>
    </w:p>
    <w:p w:rsidR="00314604" w:rsidRDefault="00314604">
      <w:pPr>
        <w:pStyle w:val="BodyA"/>
        <w:spacing w:before="120" w:after="0" w:line="240" w:lineRule="auto"/>
        <w:jc w:val="both"/>
        <w:rPr>
          <w:rStyle w:val="None"/>
          <w:rFonts w:ascii="Times New Roman" w:eastAsia="Times New Roman" w:hAnsi="Times New Roman" w:cs="Times New Roman"/>
          <w:sz w:val="24"/>
          <w:szCs w:val="24"/>
        </w:rPr>
      </w:pPr>
    </w:p>
    <w:p w:rsidR="00314604" w:rsidRDefault="00127D46">
      <w:pPr>
        <w:pStyle w:val="BodyA"/>
        <w:spacing w:before="120" w:after="0" w:line="240" w:lineRule="auto"/>
        <w:jc w:val="both"/>
        <w:rPr>
          <w:rStyle w:val="None"/>
          <w:sz w:val="24"/>
          <w:szCs w:val="24"/>
        </w:rPr>
      </w:pPr>
      <w:r>
        <w:rPr>
          <w:rStyle w:val="None"/>
          <w:noProof/>
          <w:sz w:val="24"/>
          <w:szCs w:val="24"/>
          <w:lang w:val="es-BO"/>
        </w:rPr>
        <w:drawing>
          <wp:inline distT="0" distB="0" distL="0" distR="0">
            <wp:extent cx="5394875" cy="2233612"/>
            <wp:effectExtent l="0" t="0" r="0" b="0"/>
            <wp:docPr id="1073741825" name="officeArt object" descr="Picture 4"/>
            <wp:cNvGraphicFramePr/>
            <a:graphic xmlns:a="http://schemas.openxmlformats.org/drawingml/2006/main">
              <a:graphicData uri="http://schemas.openxmlformats.org/drawingml/2006/picture">
                <pic:pic xmlns:pic="http://schemas.openxmlformats.org/drawingml/2006/picture">
                  <pic:nvPicPr>
                    <pic:cNvPr id="1073741825" name="Picture 4" descr="Picture 4"/>
                    <pic:cNvPicPr>
                      <a:picLocks noChangeAspect="1"/>
                    </pic:cNvPicPr>
                  </pic:nvPicPr>
                  <pic:blipFill>
                    <a:blip r:embed="rId8">
                      <a:extLst/>
                    </a:blip>
                    <a:stretch>
                      <a:fillRect/>
                    </a:stretch>
                  </pic:blipFill>
                  <pic:spPr>
                    <a:xfrm>
                      <a:off x="0" y="0"/>
                      <a:ext cx="5394875" cy="2233612"/>
                    </a:xfrm>
                    <a:prstGeom prst="rect">
                      <a:avLst/>
                    </a:prstGeom>
                    <a:ln w="12700" cap="flat">
                      <a:noFill/>
                      <a:miter lim="400000"/>
                    </a:ln>
                    <a:effectLst/>
                  </pic:spPr>
                </pic:pic>
              </a:graphicData>
            </a:graphic>
          </wp:inline>
        </w:drawing>
      </w:r>
    </w:p>
    <w:p w:rsidR="00314604" w:rsidRDefault="00127D46">
      <w:pPr>
        <w:pStyle w:val="BodyA"/>
        <w:spacing w:before="120" w:after="0" w:line="240" w:lineRule="auto"/>
        <w:jc w:val="center"/>
        <w:rPr>
          <w:rStyle w:val="None"/>
          <w:b/>
          <w:bCs/>
          <w:sz w:val="20"/>
          <w:szCs w:val="20"/>
        </w:rPr>
      </w:pPr>
      <w:r>
        <w:rPr>
          <w:rStyle w:val="None"/>
          <w:b/>
          <w:bCs/>
          <w:sz w:val="20"/>
          <w:szCs w:val="20"/>
          <w:lang w:val="pt-PT"/>
        </w:rPr>
        <w:t>Figura 1.</w:t>
      </w:r>
      <w:r>
        <w:rPr>
          <w:rStyle w:val="None"/>
          <w:b/>
          <w:bCs/>
          <w:sz w:val="20"/>
          <w:szCs w:val="20"/>
        </w:rPr>
        <w:t xml:space="preserve"> Diagrama de flujo de la epidemia en el modelo SEIR </w:t>
      </w:r>
    </w:p>
    <w:p w:rsidR="00314604" w:rsidRDefault="00314604">
      <w:pPr>
        <w:pStyle w:val="BodyA"/>
        <w:spacing w:before="120" w:after="0" w:line="240" w:lineRule="auto"/>
        <w:jc w:val="both"/>
        <w:rPr>
          <w:sz w:val="24"/>
          <w:szCs w:val="24"/>
        </w:rPr>
      </w:pP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sz w:val="24"/>
          <w:szCs w:val="24"/>
        </w:rPr>
        <w:t xml:space="preserve">Funcionamiento del modelo: </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sz w:val="24"/>
          <w:szCs w:val="24"/>
        </w:rPr>
        <w:t xml:space="preserve">La </w:t>
      </w:r>
      <w:proofErr w:type="spellStart"/>
      <w:r>
        <w:rPr>
          <w:rStyle w:val="None"/>
          <w:sz w:val="24"/>
          <w:szCs w:val="24"/>
        </w:rPr>
        <w:t>població</w:t>
      </w:r>
      <w:proofErr w:type="spellEnd"/>
      <w:r>
        <w:rPr>
          <w:rStyle w:val="None"/>
          <w:sz w:val="24"/>
          <w:szCs w:val="24"/>
          <w:lang w:val="de-DE"/>
        </w:rPr>
        <w:t xml:space="preserve">n total es: N = S(t) +E(t) + I(t) + R(t) </w:t>
      </w:r>
      <w:r>
        <w:rPr>
          <w:rStyle w:val="None"/>
          <w:sz w:val="24"/>
          <w:szCs w:val="24"/>
          <w:lang w:val="de-DE"/>
        </w:rPr>
        <w:tab/>
      </w:r>
      <w:r>
        <w:rPr>
          <w:rStyle w:val="None"/>
          <w:sz w:val="24"/>
          <w:szCs w:val="24"/>
          <w:lang w:val="de-DE"/>
        </w:rPr>
        <w:tab/>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rFonts w:ascii="Times New Roman" w:hAnsi="Times New Roman"/>
          <w:b/>
          <w:bCs/>
          <w:sz w:val="24"/>
          <w:szCs w:val="24"/>
          <w:u w:val="single"/>
          <w:lang w:val="fr-FR"/>
        </w:rPr>
        <w:t>Susceptibles (S)</w:t>
      </w:r>
      <w:r>
        <w:rPr>
          <w:rStyle w:val="None"/>
          <w:sz w:val="24"/>
          <w:szCs w:val="24"/>
        </w:rPr>
        <w:t>: En un inicio, cuando t=0 (momento 0), toda la población del país es susceptible a contraer la enfermedad, pero nadie está enfermo aún. Cuando aparece el primer infectado las personas susceptibles S(t) se van contagiando al entrar en contacto con una persona infectada I(t), el parámetro que controla el flujo desde el estado S(t) al estados E(t), es  β</w:t>
      </w:r>
      <m:oMath>
        <m:r>
          <w:rPr>
            <w:rFonts w:ascii="Cambria Math" w:hAnsi="Cambria Math"/>
            <w:sz w:val="24"/>
            <w:szCs w:val="24"/>
          </w:rPr>
          <m:t>.</m:t>
        </m:r>
      </m:oMath>
      <w:r>
        <w:rPr>
          <w:rStyle w:val="None"/>
          <w:sz w:val="24"/>
          <w:szCs w:val="24"/>
        </w:rPr>
        <w:t xml:space="preserve"> β depende del número de personas con las que el infectado ha estado en contacto, de la probabil</w:t>
      </w:r>
      <w:proofErr w:type="spellStart"/>
      <w:r>
        <w:rPr>
          <w:rStyle w:val="None"/>
          <w:sz w:val="24"/>
          <w:szCs w:val="24"/>
        </w:rPr>
        <w:t>idad</w:t>
      </w:r>
      <w:proofErr w:type="spellEnd"/>
      <w:r>
        <w:rPr>
          <w:rStyle w:val="None"/>
          <w:sz w:val="24"/>
          <w:szCs w:val="24"/>
        </w:rPr>
        <w:t xml:space="preserve"> de contagio y del número de días que dure el periodo infeccioso en la persona infectada. </w:t>
      </w:r>
    </w:p>
    <w:p w:rsidR="00314604" w:rsidRDefault="0068602D">
      <w:pPr>
        <w:pStyle w:val="BodyA"/>
        <w:spacing w:before="120" w:after="0" w:line="240" w:lineRule="auto"/>
        <w:jc w:val="both"/>
        <w:rPr>
          <w:rStyle w:val="None"/>
          <w:sz w:val="24"/>
          <w:szCs w:val="24"/>
        </w:rPr>
      </w:pPr>
      <w:r>
        <w:rPr>
          <w:rStyle w:val="None"/>
          <w:sz w:val="24"/>
          <w:szCs w:val="24"/>
        </w:rPr>
        <w:tab/>
      </w:r>
      <w:r w:rsidR="00127D46">
        <w:rPr>
          <w:rStyle w:val="None"/>
          <w:sz w:val="24"/>
          <w:szCs w:val="24"/>
        </w:rPr>
        <w:t xml:space="preserve">A medida que pasa el tiempo y la enfermedad avanza, S(t) va disminuyendo porque la población ha transitado hacia otros estados. La dinámica de S(t) puede representarse por la siguiente ecuación diferencial: </w:t>
      </w:r>
    </w:p>
    <w:p w:rsidR="00314604" w:rsidRDefault="00127D46">
      <w:pPr>
        <w:pStyle w:val="BodyA"/>
        <w:spacing w:before="120" w:after="0" w:line="240" w:lineRule="auto"/>
        <w:jc w:val="both"/>
        <w:rPr>
          <w:rStyle w:val="None"/>
          <w:sz w:val="24"/>
          <w:szCs w:val="24"/>
        </w:rPr>
      </w:pPr>
      <w:r>
        <w:rPr>
          <w:rStyle w:val="None"/>
          <w:sz w:val="24"/>
          <w:szCs w:val="24"/>
        </w:rPr>
        <w:tab/>
      </w:r>
      <w:r>
        <w:rPr>
          <w:rStyle w:val="None"/>
          <w:sz w:val="24"/>
          <w:szCs w:val="24"/>
        </w:rPr>
        <w:tab/>
      </w:r>
      <w:r>
        <w:rPr>
          <w:rStyle w:val="None"/>
          <w:sz w:val="24"/>
          <w:szCs w:val="24"/>
        </w:rPr>
        <w:tab/>
      </w:r>
      <w:r>
        <w:rPr>
          <w:rStyle w:val="None"/>
          <w:sz w:val="24"/>
          <w:szCs w:val="24"/>
        </w:rPr>
        <w:tab/>
      </w:r>
      <m:oMath>
        <m:f>
          <m:fPr>
            <m:ctrlPr>
              <w:rPr>
                <w:rFonts w:ascii="Cambria Math" w:hAnsi="Cambria Math"/>
                <w:i/>
                <w:sz w:val="24"/>
                <w:szCs w:val="24"/>
              </w:rPr>
            </m:ctrlPr>
          </m:fPr>
          <m:num>
            <m:r>
              <w:rPr>
                <w:rFonts w:ascii="Cambria Math" w:hAnsi="Cambria Math"/>
                <w:sz w:val="24"/>
                <w:szCs w:val="24"/>
              </w:rPr>
              <m:t>dS</m:t>
            </m:r>
          </m:num>
          <m:den>
            <m:r>
              <w:rPr>
                <w:rFonts w:ascii="Cambria Math" w:hAnsi="Cambria Math"/>
                <w:sz w:val="24"/>
                <w:szCs w:val="24"/>
              </w:rPr>
              <m:t>dt</m:t>
            </m:r>
          </m:den>
        </m:f>
        <m:r>
          <w:rPr>
            <w:rFonts w:ascii="Cambria Math" w:hAnsi="Cambria Math"/>
            <w:sz w:val="24"/>
            <w:szCs w:val="24"/>
          </w:rPr>
          <m:t>=-βSI</m:t>
        </m:r>
      </m:oMath>
      <w:r>
        <w:rPr>
          <w:rStyle w:val="None"/>
          <w:sz w:val="28"/>
          <w:szCs w:val="28"/>
        </w:rPr>
        <w:t xml:space="preserve">    </w:t>
      </w:r>
      <w:r>
        <w:rPr>
          <w:rStyle w:val="None"/>
          <w:sz w:val="24"/>
          <w:szCs w:val="24"/>
        </w:rPr>
        <w:t xml:space="preserve">      (1)</w:t>
      </w:r>
    </w:p>
    <w:p w:rsidR="00314604" w:rsidRDefault="00127D46">
      <w:pPr>
        <w:pStyle w:val="BodyA"/>
        <w:spacing w:before="120" w:after="0" w:line="240" w:lineRule="auto"/>
        <w:jc w:val="both"/>
        <w:rPr>
          <w:rStyle w:val="None"/>
          <w:sz w:val="20"/>
          <w:szCs w:val="20"/>
        </w:rPr>
      </w:pPr>
      <w:r>
        <w:rPr>
          <w:rStyle w:val="None"/>
          <w:sz w:val="24"/>
          <w:szCs w:val="24"/>
        </w:rPr>
        <w:t xml:space="preserve">  </w:t>
      </w:r>
      <w:r>
        <w:rPr>
          <w:rStyle w:val="None"/>
          <w:sz w:val="24"/>
          <w:szCs w:val="24"/>
          <w:lang w:val="nl-NL"/>
        </w:rPr>
        <w:tab/>
        <w:t xml:space="preserve">Donde: </w:t>
      </w:r>
      <m:oMath>
        <m:r>
          <w:rPr>
            <w:rFonts w:ascii="Cambria Math" w:hAnsi="Cambria Math"/>
            <w:sz w:val="20"/>
            <w:szCs w:val="20"/>
          </w:rPr>
          <m:t>β=tasadecontacto×probabilidaddetransmisión</m:t>
        </m:r>
      </m:oMath>
    </w:p>
    <w:p w:rsidR="00314604" w:rsidRDefault="00314604">
      <w:pPr>
        <w:pStyle w:val="BodyA"/>
        <w:spacing w:before="120" w:after="0" w:line="240" w:lineRule="auto"/>
        <w:jc w:val="both"/>
        <w:rPr>
          <w:sz w:val="20"/>
          <w:szCs w:val="20"/>
        </w:rPr>
      </w:pPr>
    </w:p>
    <w:p w:rsidR="00314604" w:rsidRDefault="00127D46">
      <w:pPr>
        <w:pStyle w:val="BodyA"/>
        <w:spacing w:before="120" w:after="0" w:line="240" w:lineRule="auto"/>
        <w:jc w:val="both"/>
        <w:rPr>
          <w:rStyle w:val="None"/>
          <w:sz w:val="24"/>
          <w:szCs w:val="24"/>
        </w:rPr>
      </w:pPr>
      <w:r>
        <w:rPr>
          <w:rStyle w:val="None"/>
          <w:rFonts w:ascii="Times New Roman" w:hAnsi="Times New Roman"/>
          <w:b/>
          <w:bCs/>
          <w:sz w:val="24"/>
          <w:szCs w:val="24"/>
          <w:u w:val="single"/>
        </w:rPr>
        <w:t>Expuestos (E)</w:t>
      </w:r>
      <w:r>
        <w:rPr>
          <w:rStyle w:val="None"/>
          <w:rFonts w:ascii="Times New Roman" w:hAnsi="Times New Roman"/>
          <w:b/>
          <w:bCs/>
          <w:sz w:val="24"/>
          <w:szCs w:val="24"/>
        </w:rPr>
        <w:t>:</w:t>
      </w:r>
      <w:r>
        <w:rPr>
          <w:rStyle w:val="None"/>
          <w:sz w:val="24"/>
          <w:szCs w:val="24"/>
        </w:rPr>
        <w:t xml:space="preserve">  Las personas que están en este estado son aquellas que han sido infectadas, pero se encuentran en un periodo de latencia de la enfermedad gobernado por el pará</w:t>
      </w:r>
      <w:r>
        <w:rPr>
          <w:rStyle w:val="None"/>
          <w:sz w:val="24"/>
          <w:szCs w:val="24"/>
          <w:lang w:val="it-IT"/>
        </w:rPr>
        <w:t xml:space="preserve">metro </w:t>
      </w:r>
      <w:r>
        <w:rPr>
          <w:rStyle w:val="None"/>
          <w:sz w:val="24"/>
          <w:szCs w:val="24"/>
        </w:rPr>
        <w:t xml:space="preserve">δ. El periodo de latencia significa que están incubando el virus y aún no presentan síntomas de la enfermedad, durante este periodo, no pueden transmitir la enfermedad a otras personas. La ecuación que representa el estado E(t) es la siguiente:  </w:t>
      </w:r>
    </w:p>
    <w:p w:rsidR="00314604" w:rsidRDefault="00127D46">
      <w:pPr>
        <w:pStyle w:val="BodyA"/>
        <w:spacing w:before="120" w:after="0" w:line="240" w:lineRule="auto"/>
        <w:jc w:val="both"/>
        <w:rPr>
          <w:rStyle w:val="None"/>
          <w:sz w:val="24"/>
          <w:szCs w:val="24"/>
        </w:rPr>
      </w:pPr>
      <w:r>
        <w:rPr>
          <w:rStyle w:val="None"/>
          <w:sz w:val="24"/>
          <w:szCs w:val="24"/>
        </w:rPr>
        <w:tab/>
      </w:r>
      <w:r>
        <w:rPr>
          <w:rStyle w:val="None"/>
          <w:sz w:val="24"/>
          <w:szCs w:val="24"/>
        </w:rPr>
        <w:tab/>
      </w:r>
      <w:r>
        <w:rPr>
          <w:rStyle w:val="None"/>
          <w:sz w:val="24"/>
          <w:szCs w:val="24"/>
        </w:rPr>
        <w:tab/>
      </w:r>
      <w:r>
        <w:rPr>
          <w:rStyle w:val="None"/>
          <w:sz w:val="24"/>
          <w:szCs w:val="24"/>
        </w:rPr>
        <w:tab/>
      </w:r>
      <m:oMath>
        <m:f>
          <m:fPr>
            <m:ctrlPr>
              <w:rPr>
                <w:rFonts w:ascii="Cambria Math" w:hAnsi="Cambria Math"/>
                <w:i/>
                <w:sz w:val="24"/>
                <w:szCs w:val="24"/>
              </w:rPr>
            </m:ctrlPr>
          </m:fPr>
          <m:num>
            <m:r>
              <w:rPr>
                <w:rFonts w:ascii="Cambria Math" w:hAnsi="Cambria Math"/>
                <w:sz w:val="24"/>
                <w:szCs w:val="24"/>
              </w:rPr>
              <m:t>dE</m:t>
            </m:r>
          </m:num>
          <m:den>
            <m:r>
              <w:rPr>
                <w:rFonts w:ascii="Cambria Math" w:hAnsi="Cambria Math"/>
                <w:sz w:val="24"/>
                <w:szCs w:val="24"/>
              </w:rPr>
              <m:t>dt</m:t>
            </m:r>
          </m:den>
        </m:f>
        <m:r>
          <w:rPr>
            <w:rFonts w:ascii="Cambria Math" w:hAnsi="Cambria Math"/>
            <w:sz w:val="24"/>
            <w:szCs w:val="24"/>
          </w:rPr>
          <m:t>=βSI-δE</m:t>
        </m:r>
      </m:oMath>
      <w:r>
        <w:rPr>
          <w:rStyle w:val="None"/>
          <w:sz w:val="24"/>
          <w:szCs w:val="24"/>
        </w:rPr>
        <w:t xml:space="preserve">        (2)</w:t>
      </w:r>
    </w:p>
    <w:p w:rsidR="00314604" w:rsidRDefault="00127D46">
      <w:pPr>
        <w:pStyle w:val="BodyA"/>
        <w:spacing w:before="120" w:after="0" w:line="240" w:lineRule="auto"/>
        <w:jc w:val="both"/>
        <w:rPr>
          <w:rStyle w:val="None"/>
          <w:sz w:val="24"/>
          <w:szCs w:val="24"/>
        </w:rPr>
      </w:pPr>
      <w:r>
        <w:rPr>
          <w:rStyle w:val="None"/>
          <w:sz w:val="24"/>
          <w:szCs w:val="24"/>
        </w:rPr>
        <w:tab/>
        <w:t xml:space="preserve">Donde:  </w:t>
      </w:r>
      <m:oMath>
        <m:r>
          <w:rPr>
            <w:rFonts w:ascii="Cambria Math" w:hAnsi="Cambria Math"/>
            <w:sz w:val="24"/>
            <w:szCs w:val="24"/>
          </w:rPr>
          <m:t>δ=</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periododelatencia</m:t>
            </m:r>
          </m:den>
        </m:f>
      </m:oMath>
    </w:p>
    <w:p w:rsidR="00314604" w:rsidRDefault="00127D46">
      <w:pPr>
        <w:pStyle w:val="BodyA"/>
        <w:spacing w:before="120" w:after="0" w:line="240" w:lineRule="auto"/>
        <w:jc w:val="both"/>
        <w:rPr>
          <w:rStyle w:val="None"/>
          <w:sz w:val="24"/>
          <w:szCs w:val="24"/>
        </w:rPr>
      </w:pPr>
      <w:r>
        <w:rPr>
          <w:rStyle w:val="None"/>
          <w:rFonts w:ascii="Times New Roman" w:hAnsi="Times New Roman"/>
          <w:b/>
          <w:bCs/>
          <w:sz w:val="24"/>
          <w:szCs w:val="24"/>
          <w:u w:val="single"/>
          <w:lang w:val="pt-PT"/>
        </w:rPr>
        <w:t>Infectados (I)</w:t>
      </w:r>
      <w:r>
        <w:rPr>
          <w:rStyle w:val="None"/>
          <w:rFonts w:ascii="Times New Roman" w:hAnsi="Times New Roman"/>
          <w:b/>
          <w:bCs/>
          <w:sz w:val="24"/>
          <w:szCs w:val="24"/>
        </w:rPr>
        <w:t xml:space="preserve">: </w:t>
      </w:r>
      <w:r>
        <w:rPr>
          <w:rStyle w:val="None"/>
          <w:sz w:val="24"/>
          <w:szCs w:val="24"/>
        </w:rPr>
        <w:t xml:space="preserve">Son las personas que han contraído la enfermedad. Una parte de ellas está incubando el virus y aún no presenta síntomas, la otra parte ya se encuentra en un periodo infeccioso, es decir, ya tienen la capacidad de infectar a otras personas. La ecuación que muestra la dinámica de este estado es la siguiente: </w:t>
      </w:r>
    </w:p>
    <w:p w:rsidR="00314604" w:rsidRDefault="00127D46">
      <w:pPr>
        <w:pStyle w:val="BodyA"/>
        <w:spacing w:before="120" w:after="0" w:line="240" w:lineRule="auto"/>
        <w:jc w:val="both"/>
        <w:rPr>
          <w:rStyle w:val="None"/>
          <w:sz w:val="24"/>
          <w:szCs w:val="24"/>
        </w:rPr>
      </w:pPr>
      <w:r>
        <w:rPr>
          <w:rStyle w:val="None"/>
          <w:sz w:val="24"/>
          <w:szCs w:val="24"/>
        </w:rPr>
        <w:tab/>
      </w:r>
      <w:r>
        <w:rPr>
          <w:rStyle w:val="None"/>
          <w:sz w:val="24"/>
          <w:szCs w:val="24"/>
        </w:rPr>
        <w:tab/>
      </w:r>
      <w:r>
        <w:rPr>
          <w:rStyle w:val="None"/>
          <w:sz w:val="24"/>
          <w:szCs w:val="24"/>
        </w:rPr>
        <w:tab/>
      </w:r>
      <w:r>
        <w:rPr>
          <w:rStyle w:val="None"/>
          <w:sz w:val="24"/>
          <w:szCs w:val="24"/>
        </w:rPr>
        <w:tab/>
      </w:r>
      <m:oMath>
        <m:f>
          <m:fPr>
            <m:ctrlPr>
              <w:rPr>
                <w:rFonts w:ascii="Cambria Math" w:hAnsi="Cambria Math"/>
                <w:i/>
                <w:sz w:val="24"/>
                <w:szCs w:val="24"/>
              </w:rPr>
            </m:ctrlPr>
          </m:fPr>
          <m:num>
            <m:r>
              <w:rPr>
                <w:rFonts w:ascii="Cambria Math" w:hAnsi="Cambria Math"/>
                <w:sz w:val="24"/>
                <w:szCs w:val="24"/>
              </w:rPr>
              <m:t>dI</m:t>
            </m:r>
          </m:num>
          <m:den>
            <m:r>
              <w:rPr>
                <w:rFonts w:ascii="Cambria Math" w:hAnsi="Cambria Math"/>
                <w:sz w:val="24"/>
                <w:szCs w:val="24"/>
              </w:rPr>
              <m:t>dt</m:t>
            </m:r>
          </m:den>
        </m:f>
        <m:r>
          <w:rPr>
            <w:rFonts w:ascii="Cambria Math" w:hAnsi="Cambria Math"/>
            <w:sz w:val="24"/>
            <w:szCs w:val="24"/>
          </w:rPr>
          <m:t>=δE-γI</m:t>
        </m:r>
      </m:oMath>
      <w:r>
        <w:rPr>
          <w:rStyle w:val="None"/>
          <w:sz w:val="24"/>
          <w:szCs w:val="24"/>
        </w:rPr>
        <w:t xml:space="preserve">           (3)</w:t>
      </w:r>
    </w:p>
    <w:p w:rsidR="00314604" w:rsidRDefault="00127D46">
      <w:pPr>
        <w:pStyle w:val="BodyA"/>
        <w:spacing w:before="120" w:after="0" w:line="240" w:lineRule="auto"/>
        <w:jc w:val="both"/>
        <w:rPr>
          <w:rStyle w:val="None"/>
          <w:sz w:val="24"/>
          <w:szCs w:val="24"/>
        </w:rPr>
      </w:pPr>
      <w:r>
        <w:rPr>
          <w:rStyle w:val="None"/>
          <w:sz w:val="24"/>
          <w:szCs w:val="24"/>
        </w:rPr>
        <w:t xml:space="preserve">Donde:  </w:t>
      </w:r>
      <m:oMath>
        <m:r>
          <w:rPr>
            <w:rFonts w:ascii="Cambria Math" w:hAnsi="Cambria Math"/>
            <w:sz w:val="24"/>
            <w:szCs w:val="24"/>
          </w:rPr>
          <m:t>γ=</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periodoinfeccioso</m:t>
            </m:r>
          </m:den>
        </m:f>
      </m:oMath>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sz w:val="24"/>
          <w:szCs w:val="24"/>
        </w:rPr>
      </w:pPr>
      <w:r>
        <w:rPr>
          <w:rStyle w:val="None"/>
          <w:rFonts w:ascii="Times New Roman" w:hAnsi="Times New Roman"/>
          <w:b/>
          <w:bCs/>
          <w:sz w:val="24"/>
          <w:szCs w:val="24"/>
          <w:u w:val="single"/>
          <w:lang w:val="pt-PT"/>
        </w:rPr>
        <w:t>Removidos (R)</w:t>
      </w:r>
      <w:r>
        <w:rPr>
          <w:rStyle w:val="None"/>
          <w:rFonts w:ascii="Times New Roman" w:hAnsi="Times New Roman"/>
          <w:b/>
          <w:bCs/>
          <w:sz w:val="24"/>
          <w:szCs w:val="24"/>
        </w:rPr>
        <w:t>:</w:t>
      </w:r>
      <w:r>
        <w:rPr>
          <w:rStyle w:val="None"/>
          <w:sz w:val="24"/>
          <w:szCs w:val="24"/>
        </w:rPr>
        <w:t xml:space="preserve"> Las personas que están en este estado son los recuperados, es decir, aquellos que han superado la enfermedad y han adquirido inmunidad frente a ella, y, por lo tanto, ya no tienen la capacidad de transmitir el virus a otras personas. En este grupo también se encuentran las personas que han fallecido a causa de la enfermedad. </w:t>
      </w:r>
    </w:p>
    <w:p w:rsidR="00314604" w:rsidRDefault="00127D46">
      <w:pPr>
        <w:pStyle w:val="BodyA"/>
        <w:spacing w:before="120" w:after="0" w:line="240" w:lineRule="auto"/>
        <w:jc w:val="both"/>
        <w:rPr>
          <w:rStyle w:val="None"/>
          <w:sz w:val="24"/>
          <w:szCs w:val="24"/>
        </w:rPr>
      </w:pPr>
      <w:r>
        <w:rPr>
          <w:rStyle w:val="None"/>
          <w:sz w:val="24"/>
          <w:szCs w:val="24"/>
        </w:rPr>
        <w:tab/>
      </w:r>
      <w:r>
        <w:rPr>
          <w:rStyle w:val="None"/>
          <w:sz w:val="24"/>
          <w:szCs w:val="24"/>
        </w:rPr>
        <w:tab/>
      </w:r>
      <w:r>
        <w:rPr>
          <w:rStyle w:val="None"/>
          <w:sz w:val="24"/>
          <w:szCs w:val="24"/>
        </w:rPr>
        <w:tab/>
      </w:r>
      <w:r>
        <w:rPr>
          <w:rStyle w:val="None"/>
          <w:sz w:val="24"/>
          <w:szCs w:val="24"/>
        </w:rPr>
        <w:tab/>
        <w:t xml:space="preserve">     </w:t>
      </w:r>
      <m:oMath>
        <m:f>
          <m:fPr>
            <m:ctrlPr>
              <w:rPr>
                <w:rFonts w:ascii="Cambria Math" w:hAnsi="Cambria Math"/>
                <w:i/>
                <w:sz w:val="24"/>
                <w:szCs w:val="24"/>
              </w:rPr>
            </m:ctrlPr>
          </m:fPr>
          <m:num>
            <m:r>
              <w:rPr>
                <w:rFonts w:ascii="Cambria Math" w:hAnsi="Cambria Math"/>
                <w:sz w:val="24"/>
                <w:szCs w:val="24"/>
              </w:rPr>
              <m:t>dR</m:t>
            </m:r>
          </m:num>
          <m:den>
            <m:r>
              <w:rPr>
                <w:rFonts w:ascii="Cambria Math" w:hAnsi="Cambria Math"/>
                <w:sz w:val="24"/>
                <w:szCs w:val="24"/>
              </w:rPr>
              <m:t>dt</m:t>
            </m:r>
          </m:den>
        </m:f>
        <m:r>
          <w:rPr>
            <w:rFonts w:ascii="Cambria Math" w:hAnsi="Cambria Math"/>
            <w:sz w:val="24"/>
            <w:szCs w:val="24"/>
          </w:rPr>
          <m:t>=γI</m:t>
        </m:r>
      </m:oMath>
      <w:r>
        <w:rPr>
          <w:rStyle w:val="None"/>
          <w:sz w:val="24"/>
          <w:szCs w:val="24"/>
        </w:rPr>
        <w:t xml:space="preserve">                  (4)</w:t>
      </w:r>
    </w:p>
    <w:p w:rsidR="00314604" w:rsidRDefault="00314604">
      <w:pPr>
        <w:pStyle w:val="BodyA"/>
        <w:spacing w:before="120" w:after="0" w:line="240" w:lineRule="auto"/>
        <w:jc w:val="both"/>
        <w:rPr>
          <w:sz w:val="24"/>
          <w:szCs w:val="24"/>
        </w:rPr>
      </w:pPr>
    </w:p>
    <w:p w:rsidR="00314604" w:rsidRDefault="0068602D">
      <w:pPr>
        <w:pStyle w:val="BodyA"/>
        <w:spacing w:before="120" w:after="0" w:line="240" w:lineRule="auto"/>
        <w:jc w:val="both"/>
        <w:rPr>
          <w:rStyle w:val="None"/>
          <w:sz w:val="24"/>
          <w:szCs w:val="24"/>
        </w:rPr>
      </w:pPr>
      <w:r>
        <w:rPr>
          <w:rStyle w:val="None"/>
          <w:sz w:val="24"/>
          <w:szCs w:val="24"/>
          <w:lang w:val="it-IT"/>
        </w:rPr>
        <w:tab/>
      </w:r>
      <w:r w:rsidR="00127D46">
        <w:rPr>
          <w:rStyle w:val="None"/>
          <w:sz w:val="24"/>
          <w:szCs w:val="24"/>
          <w:lang w:val="it-IT"/>
        </w:rPr>
        <w:t>La din</w:t>
      </w:r>
      <w:proofErr w:type="spellStart"/>
      <w:r w:rsidR="00127D46">
        <w:rPr>
          <w:rStyle w:val="None"/>
          <w:sz w:val="24"/>
          <w:szCs w:val="24"/>
        </w:rPr>
        <w:t>ámica</w:t>
      </w:r>
      <w:proofErr w:type="spellEnd"/>
      <w:r w:rsidR="00127D46">
        <w:rPr>
          <w:rStyle w:val="None"/>
          <w:sz w:val="24"/>
          <w:szCs w:val="24"/>
        </w:rPr>
        <w:t xml:space="preserve"> de este modelo está determinada por un pará</w:t>
      </w:r>
      <w:r w:rsidR="00127D46">
        <w:rPr>
          <w:rStyle w:val="None"/>
          <w:sz w:val="24"/>
          <w:szCs w:val="24"/>
          <w:lang w:val="it-IT"/>
        </w:rPr>
        <w:t>metro cr</w:t>
      </w:r>
      <w:proofErr w:type="spellStart"/>
      <w:r w:rsidR="00127D46">
        <w:rPr>
          <w:rStyle w:val="None"/>
          <w:sz w:val="24"/>
          <w:szCs w:val="24"/>
        </w:rPr>
        <w:t>ítico</w:t>
      </w:r>
      <w:proofErr w:type="spellEnd"/>
      <w:r w:rsidR="00127D46">
        <w:rPr>
          <w:rStyle w:val="None"/>
          <w:sz w:val="24"/>
          <w:szCs w:val="24"/>
        </w:rPr>
        <w:t xml:space="preserve"> conocido como el número de reproducción básica (denotado por R0), que se define como el número de casos secundarios generados por un individuo infectado en una población susceptible a contraer la enfermedad, R0 puede calcularse de la siguiente manera:  </w:t>
      </w:r>
    </w:p>
    <w:p w:rsidR="00314604" w:rsidRDefault="00127D46">
      <w:pPr>
        <w:pStyle w:val="BodyA"/>
        <w:spacing w:before="120" w:after="0" w:line="240" w:lineRule="auto"/>
        <w:jc w:val="both"/>
        <w:rPr>
          <w:rStyle w:val="None"/>
          <w:sz w:val="24"/>
          <w:szCs w:val="24"/>
        </w:rPr>
      </w:pPr>
      <w:r>
        <w:rPr>
          <w:rStyle w:val="None"/>
          <w:sz w:val="24"/>
          <w:szCs w:val="24"/>
        </w:rPr>
        <w:tab/>
      </w:r>
      <w:r>
        <w:rPr>
          <w:rStyle w:val="None"/>
          <w:sz w:val="24"/>
          <w:szCs w:val="24"/>
        </w:rPr>
        <w:tab/>
      </w:r>
      <w:r>
        <w:rPr>
          <w:rStyle w:val="None"/>
          <w:sz w:val="24"/>
          <w:szCs w:val="24"/>
        </w:rPr>
        <w:tab/>
      </w:r>
      <w:r>
        <w:rPr>
          <w:rStyle w:val="None"/>
          <w:sz w:val="24"/>
          <w:szCs w:val="24"/>
        </w:rPr>
        <w:tab/>
        <w:t xml:space="preserve">      </w:t>
      </w:r>
      <m:oMath>
        <m:r>
          <w:rPr>
            <w:rFonts w:ascii="Cambria Math" w:hAnsi="Cambria Math"/>
            <w:sz w:val="24"/>
            <w:szCs w:val="24"/>
          </w:rPr>
          <m:t>R0=</m:t>
        </m:r>
        <m:f>
          <m:fPr>
            <m:ctrlPr>
              <w:rPr>
                <w:rFonts w:ascii="Cambria Math" w:hAnsi="Cambria Math"/>
                <w:i/>
                <w:sz w:val="24"/>
                <w:szCs w:val="24"/>
              </w:rPr>
            </m:ctrlPr>
          </m:fPr>
          <m:num>
            <m:r>
              <w:rPr>
                <w:rFonts w:ascii="Cambria Math" w:hAnsi="Cambria Math"/>
                <w:sz w:val="24"/>
                <w:szCs w:val="24"/>
              </w:rPr>
              <m:t>β</m:t>
            </m:r>
          </m:num>
          <m:den>
            <m:r>
              <w:rPr>
                <w:rFonts w:ascii="Cambria Math" w:hAnsi="Cambria Math"/>
                <w:sz w:val="24"/>
                <w:szCs w:val="24"/>
              </w:rPr>
              <m:t>γ</m:t>
            </m:r>
          </m:den>
        </m:f>
      </m:oMath>
      <w:r>
        <w:rPr>
          <w:rStyle w:val="None"/>
          <w:sz w:val="24"/>
          <w:szCs w:val="24"/>
        </w:rPr>
        <w:t xml:space="preserve">                  (5)</w:t>
      </w:r>
    </w:p>
    <w:p w:rsidR="00314604" w:rsidRDefault="00127D46">
      <w:pPr>
        <w:pStyle w:val="BodyA"/>
        <w:spacing w:before="120" w:after="0" w:line="240" w:lineRule="auto"/>
        <w:rPr>
          <w:rStyle w:val="None"/>
          <w:sz w:val="24"/>
          <w:szCs w:val="24"/>
        </w:rPr>
      </w:pPr>
      <w:r>
        <w:rPr>
          <w:rStyle w:val="None"/>
          <w:sz w:val="24"/>
          <w:szCs w:val="24"/>
        </w:rPr>
        <w:t xml:space="preserve">Es decir: </w:t>
      </w:r>
    </w:p>
    <w:p w:rsidR="00314604" w:rsidRDefault="00127D46">
      <w:pPr>
        <w:pStyle w:val="BodyA"/>
        <w:spacing w:before="120" w:after="0" w:line="240" w:lineRule="auto"/>
        <w:rPr>
          <w:rStyle w:val="None"/>
          <w:sz w:val="24"/>
          <w:szCs w:val="24"/>
        </w:rPr>
      </w:pPr>
      <m:oMathPara>
        <m:oMathParaPr>
          <m:jc m:val="left"/>
        </m:oMathParaPr>
        <m:oMath>
          <m:r>
            <w:rPr>
              <w:rFonts w:ascii="Cambria Math" w:hAnsi="Cambria Math"/>
              <w:sz w:val="24"/>
              <w:szCs w:val="24"/>
            </w:rPr>
            <m:t>R0=tasadecontacto×probabilidaddetransmisión×periododeinfección</m:t>
          </m:r>
        </m:oMath>
      </m:oMathPara>
    </w:p>
    <w:p w:rsidR="00314604" w:rsidRDefault="00314604">
      <w:pPr>
        <w:pStyle w:val="BodyA"/>
        <w:spacing w:before="120" w:after="0" w:line="240" w:lineRule="auto"/>
        <w:jc w:val="both"/>
        <w:rPr>
          <w:sz w:val="24"/>
          <w:szCs w:val="24"/>
        </w:rPr>
      </w:pPr>
    </w:p>
    <w:p w:rsidR="00314604" w:rsidRDefault="0068602D">
      <w:pPr>
        <w:pStyle w:val="BodyA"/>
        <w:spacing w:before="120" w:after="0" w:line="240" w:lineRule="auto"/>
        <w:jc w:val="both"/>
        <w:rPr>
          <w:rStyle w:val="None"/>
          <w:sz w:val="24"/>
          <w:szCs w:val="24"/>
        </w:rPr>
      </w:pPr>
      <w:r>
        <w:rPr>
          <w:rStyle w:val="None"/>
          <w:sz w:val="24"/>
          <w:szCs w:val="24"/>
        </w:rPr>
        <w:tab/>
      </w:r>
      <w:r w:rsidR="00127D46">
        <w:rPr>
          <w:rStyle w:val="None"/>
          <w:sz w:val="24"/>
          <w:szCs w:val="24"/>
        </w:rPr>
        <w:t xml:space="preserve">Cuando R0 es inferior a 1, una </w:t>
      </w:r>
      <w:r>
        <w:rPr>
          <w:rStyle w:val="None"/>
          <w:sz w:val="24"/>
          <w:szCs w:val="24"/>
        </w:rPr>
        <w:t>pequeña</w:t>
      </w:r>
      <w:r w:rsidR="00127D46">
        <w:rPr>
          <w:rStyle w:val="None"/>
          <w:sz w:val="24"/>
          <w:szCs w:val="24"/>
          <w:lang w:val="pt-PT"/>
        </w:rPr>
        <w:t xml:space="preserve"> afluencia de individuos infectados no generar</w:t>
      </w:r>
      <w:r w:rsidR="00127D46">
        <w:rPr>
          <w:rStyle w:val="None"/>
          <w:sz w:val="24"/>
          <w:szCs w:val="24"/>
        </w:rPr>
        <w:t>á grandes brotes y la enfermedad desaparecerá antes de convertirse en una epidemia. Sin embargo, cuando R0 excede la unidad (R0&gt;1), la enfermedad persistirá y tendrá el potencial de afectar a toda la población susceptible si no se toman medidas adecuadas. Resulta evidente que mientras mayor sea R0, mayor será la velocidad de propagación de la enfermedad en la población.</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both"/>
        <w:rPr>
          <w:rStyle w:val="None"/>
          <w:b/>
          <w:bCs/>
          <w:sz w:val="24"/>
          <w:szCs w:val="24"/>
        </w:rPr>
      </w:pPr>
      <w:r>
        <w:rPr>
          <w:rStyle w:val="None"/>
          <w:b/>
          <w:bCs/>
          <w:sz w:val="24"/>
          <w:szCs w:val="24"/>
          <w:u w:val="single"/>
        </w:rPr>
        <w:t>Supuestos del modelo</w:t>
      </w:r>
      <w:r>
        <w:rPr>
          <w:rStyle w:val="None"/>
          <w:b/>
          <w:bCs/>
          <w:sz w:val="24"/>
          <w:szCs w:val="24"/>
        </w:rPr>
        <w:t>:</w:t>
      </w:r>
    </w:p>
    <w:p w:rsidR="00314604" w:rsidRDefault="00127D46">
      <w:pPr>
        <w:pStyle w:val="Prrafodelista"/>
        <w:numPr>
          <w:ilvl w:val="0"/>
          <w:numId w:val="5"/>
        </w:numPr>
        <w:spacing w:before="120" w:after="0" w:line="240" w:lineRule="auto"/>
        <w:jc w:val="both"/>
        <w:rPr>
          <w:rFonts w:ascii="Times New Roman" w:hAnsi="Times New Roman"/>
          <w:sz w:val="24"/>
          <w:szCs w:val="24"/>
        </w:rPr>
      </w:pPr>
      <w:r>
        <w:rPr>
          <w:rFonts w:ascii="Times New Roman" w:hAnsi="Times New Roman"/>
          <w:sz w:val="24"/>
          <w:szCs w:val="24"/>
        </w:rPr>
        <w:t>La población es constante y su tamaño es igual a N, es decir, las tasas de nacimiento y muerte son iguales durante el proceso de propagación de la enfermedad.</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No se toma en cuenta las inmigraciones y emigraciones de la población, es decir, la población es cerrada.</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La población está mezclada de manera homogénea. El proceso de transmisión de la enfermedad está regido por la ley de acción de masas.</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 xml:space="preserve">Los individuos que se han recuperado de la enfermedad quedan inmunes a ella, es decir, no pueden contagiarse nuevamente ni pueden transmitir el virus después de que se han recuperado.  </w:t>
      </w:r>
    </w:p>
    <w:p w:rsidR="00314604" w:rsidRDefault="00314604">
      <w:pPr>
        <w:pStyle w:val="Prrafodelista"/>
        <w:spacing w:before="120" w:after="0" w:line="240" w:lineRule="auto"/>
        <w:ind w:left="0"/>
        <w:jc w:val="both"/>
        <w:rPr>
          <w:rStyle w:val="None"/>
          <w:rFonts w:ascii="Times New Roman" w:eastAsia="Times New Roman" w:hAnsi="Times New Roman" w:cs="Times New Roman"/>
          <w:sz w:val="24"/>
          <w:szCs w:val="24"/>
        </w:rPr>
      </w:pPr>
    </w:p>
    <w:p w:rsidR="00314604" w:rsidRDefault="00127D46">
      <w:pPr>
        <w:pStyle w:val="BodyA"/>
        <w:spacing w:before="120" w:after="0" w:line="240" w:lineRule="auto"/>
        <w:jc w:val="both"/>
        <w:rPr>
          <w:rStyle w:val="None"/>
          <w:b/>
          <w:bCs/>
          <w:sz w:val="24"/>
          <w:szCs w:val="24"/>
        </w:rPr>
      </w:pPr>
      <w:r>
        <w:rPr>
          <w:rStyle w:val="None"/>
          <w:b/>
          <w:bCs/>
          <w:sz w:val="24"/>
          <w:szCs w:val="24"/>
          <w:u w:val="single"/>
        </w:rPr>
        <w:t>Lo que aún no conocemos del COVID-19</w:t>
      </w:r>
      <w:r>
        <w:rPr>
          <w:rStyle w:val="None"/>
          <w:b/>
          <w:bCs/>
          <w:sz w:val="24"/>
          <w:szCs w:val="24"/>
        </w:rPr>
        <w:t>:</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 xml:space="preserve">Se ha detectado que es posible que una persona transmita el COVID-19 mientras incuba el virus, es decir, durante el periodo de latencia de la enfermedad. No obstante, se desconoce la frecuencia y el alcance en que puede ocurrir esto. </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 xml:space="preserve">No existe consenso sobre el intervalo de tiempo en el que un individuo con COVID-19 permanece infeccioso. </w:t>
      </w:r>
    </w:p>
    <w:p w:rsidR="00314604" w:rsidRDefault="00127D46">
      <w:pPr>
        <w:pStyle w:val="Prrafodelista"/>
        <w:numPr>
          <w:ilvl w:val="0"/>
          <w:numId w:val="7"/>
        </w:numPr>
        <w:spacing w:before="120" w:after="0" w:line="240" w:lineRule="auto"/>
        <w:jc w:val="both"/>
        <w:rPr>
          <w:rFonts w:ascii="Times New Roman" w:hAnsi="Times New Roman"/>
          <w:sz w:val="24"/>
          <w:szCs w:val="24"/>
        </w:rPr>
      </w:pPr>
      <w:r>
        <w:rPr>
          <w:rFonts w:ascii="Times New Roman" w:hAnsi="Times New Roman"/>
          <w:sz w:val="24"/>
          <w:szCs w:val="24"/>
        </w:rPr>
        <w:t xml:space="preserve"> La evidencia preliminar sugiere que las personas que lograron recuperarse de la enfermedad generaron anticuerpos que los protegen frente a ella. No obstante, se desconoce si todos los recuperados tienen este escudo protector, y si lo tuvieran, cuánto tiempo dura este. </w:t>
      </w:r>
    </w:p>
    <w:p w:rsidR="00314604" w:rsidRDefault="00127D46">
      <w:pPr>
        <w:pStyle w:val="Prrafodelista"/>
        <w:numPr>
          <w:ilvl w:val="0"/>
          <w:numId w:val="7"/>
        </w:numPr>
        <w:spacing w:after="0" w:line="240" w:lineRule="auto"/>
        <w:jc w:val="both"/>
        <w:rPr>
          <w:rFonts w:ascii="Times New Roman" w:hAnsi="Times New Roman"/>
          <w:sz w:val="24"/>
          <w:szCs w:val="24"/>
        </w:rPr>
      </w:pPr>
      <w:r>
        <w:rPr>
          <w:rFonts w:ascii="Times New Roman" w:hAnsi="Times New Roman"/>
          <w:sz w:val="24"/>
          <w:szCs w:val="24"/>
        </w:rPr>
        <w:t xml:space="preserve">Se desconoce cuál es la duración óptima de las medidas de aislamiento social.  </w:t>
      </w:r>
    </w:p>
    <w:p w:rsidR="00314604" w:rsidRDefault="00314604">
      <w:pPr>
        <w:pStyle w:val="Prrafodelista"/>
        <w:spacing w:after="0" w:line="240" w:lineRule="auto"/>
        <w:ind w:left="0"/>
        <w:jc w:val="both"/>
        <w:rPr>
          <w:rStyle w:val="None"/>
          <w:rFonts w:ascii="Times New Roman" w:eastAsia="Times New Roman" w:hAnsi="Times New Roman" w:cs="Times New Roman"/>
          <w:sz w:val="24"/>
          <w:szCs w:val="24"/>
        </w:rPr>
      </w:pPr>
    </w:p>
    <w:p w:rsidR="00314604" w:rsidRDefault="00127D46">
      <w:pPr>
        <w:pStyle w:val="Prrafodelista"/>
        <w:numPr>
          <w:ilvl w:val="0"/>
          <w:numId w:val="8"/>
        </w:numPr>
        <w:spacing w:after="0" w:line="240" w:lineRule="auto"/>
        <w:rPr>
          <w:rFonts w:ascii="Times New Roman" w:hAnsi="Times New Roman"/>
          <w:b/>
          <w:bCs/>
          <w:sz w:val="30"/>
          <w:szCs w:val="30"/>
        </w:rPr>
      </w:pPr>
      <w:r>
        <w:rPr>
          <w:rFonts w:ascii="Times New Roman" w:hAnsi="Times New Roman"/>
          <w:b/>
          <w:bCs/>
          <w:sz w:val="30"/>
          <w:szCs w:val="30"/>
        </w:rPr>
        <w:t>Consideraciones sobre el número de reproducción básico (R0)</w:t>
      </w:r>
    </w:p>
    <w:p w:rsidR="00314604" w:rsidRDefault="00314604">
      <w:pPr>
        <w:pStyle w:val="BodyA"/>
        <w:spacing w:before="120" w:after="0" w:line="240" w:lineRule="auto"/>
        <w:jc w:val="both"/>
      </w:pPr>
    </w:p>
    <w:p w:rsidR="00314604" w:rsidRDefault="00127D46">
      <w:pPr>
        <w:pStyle w:val="BodyA"/>
        <w:spacing w:before="120" w:after="0" w:line="240" w:lineRule="auto"/>
        <w:jc w:val="both"/>
        <w:rPr>
          <w:rStyle w:val="None"/>
          <w:sz w:val="24"/>
          <w:szCs w:val="24"/>
        </w:rPr>
      </w:pPr>
      <w:r>
        <w:rPr>
          <w:rStyle w:val="None"/>
          <w:sz w:val="24"/>
          <w:szCs w:val="24"/>
        </w:rPr>
        <w:t xml:space="preserve">El número de reproducción básico (R0), es la medida utilizada para describir el contagio o la transmisibilidad de un agente infeccioso, su magnitud, indica el alcance potencial de un brote o epidemia. En el modelo SEIR que aquí se utiliza, estimamos R0 del modo convencional, esto es, mediante 3 parámetros: (i) la tasa de contacto entre una persona infectada con otras susceptibles (medido en número de personas por día), (ii) el número de días que dura el periodo infeccioso en una persona infectada y (iii) la probabilidad de infección por contacto directo entre una persona infectada y otra susceptible. </w:t>
      </w:r>
    </w:p>
    <w:p w:rsidR="00314604" w:rsidRDefault="00127D46">
      <w:pPr>
        <w:pStyle w:val="BodyA"/>
        <w:spacing w:before="120" w:after="0" w:line="240" w:lineRule="auto"/>
        <w:jc w:val="both"/>
        <w:rPr>
          <w:rStyle w:val="None"/>
          <w:sz w:val="24"/>
          <w:szCs w:val="24"/>
        </w:rPr>
      </w:pPr>
      <w:r>
        <w:rPr>
          <w:rStyle w:val="None"/>
          <w:sz w:val="24"/>
          <w:szCs w:val="24"/>
        </w:rPr>
        <w:lastRenderedPageBreak/>
        <w:tab/>
        <w:t>La aparente simplicidad en el cálculo del valor R0 puede conducir a una interpretación</w:t>
      </w:r>
      <w:r>
        <w:rPr>
          <w:rStyle w:val="None"/>
          <w:sz w:val="24"/>
          <w:szCs w:val="24"/>
          <w:lang w:val="de-DE"/>
        </w:rPr>
        <w:t xml:space="preserve"> err</w:t>
      </w:r>
      <w:proofErr w:type="spellStart"/>
      <w:r>
        <w:rPr>
          <w:rStyle w:val="None"/>
          <w:sz w:val="24"/>
          <w:szCs w:val="24"/>
        </w:rPr>
        <w:t>ónea</w:t>
      </w:r>
      <w:proofErr w:type="spellEnd"/>
      <w:r>
        <w:rPr>
          <w:rStyle w:val="None"/>
          <w:sz w:val="24"/>
          <w:szCs w:val="24"/>
        </w:rPr>
        <w:t xml:space="preserve"> si no se toman en cuenta los supuestos que fueron utilizados para su </w:t>
      </w:r>
      <w:proofErr w:type="spellStart"/>
      <w:r>
        <w:rPr>
          <w:rStyle w:val="None"/>
          <w:sz w:val="24"/>
          <w:szCs w:val="24"/>
        </w:rPr>
        <w:t>cá</w:t>
      </w:r>
      <w:proofErr w:type="spellEnd"/>
      <w:r>
        <w:rPr>
          <w:rStyle w:val="None"/>
          <w:sz w:val="24"/>
          <w:szCs w:val="24"/>
          <w:lang w:val="pt-PT"/>
        </w:rPr>
        <w:t>lculo</w:t>
      </w:r>
      <w:r>
        <w:rPr>
          <w:rStyle w:val="None"/>
          <w:sz w:val="24"/>
          <w:szCs w:val="24"/>
          <w:vertAlign w:val="superscript"/>
          <w:lang w:val="pt-PT"/>
        </w:rPr>
        <w:footnoteReference w:id="8"/>
      </w:r>
      <w:r>
        <w:rPr>
          <w:rStyle w:val="None"/>
          <w:sz w:val="24"/>
          <w:szCs w:val="24"/>
          <w:lang w:val="pt-PT"/>
        </w:rPr>
        <w:t xml:space="preserve">. </w:t>
      </w:r>
      <w:r>
        <w:rPr>
          <w:rStyle w:val="None"/>
          <w:sz w:val="24"/>
          <w:szCs w:val="24"/>
        </w:rPr>
        <w:t xml:space="preserve">En este modelo los parámetros se definieron de la siguiente manera: </w:t>
      </w:r>
    </w:p>
    <w:p w:rsidR="00314604" w:rsidRDefault="00314604">
      <w:pPr>
        <w:pStyle w:val="BodyA"/>
        <w:spacing w:before="120" w:after="0" w:line="240" w:lineRule="auto"/>
        <w:jc w:val="both"/>
        <w:rPr>
          <w:rStyle w:val="None"/>
          <w:rFonts w:ascii="Times New Roman" w:eastAsia="Times New Roman" w:hAnsi="Times New Roman" w:cs="Times New Roman"/>
          <w:sz w:val="24"/>
          <w:szCs w:val="24"/>
        </w:rPr>
      </w:pPr>
    </w:p>
    <w:p w:rsidR="00314604" w:rsidRDefault="00127D46">
      <w:pPr>
        <w:pStyle w:val="BodyA"/>
        <w:spacing w:after="0" w:line="240" w:lineRule="auto"/>
        <w:jc w:val="both"/>
        <w:rPr>
          <w:rStyle w:val="None"/>
          <w:sz w:val="24"/>
          <w:szCs w:val="24"/>
        </w:rPr>
      </w:pPr>
      <w:r>
        <w:rPr>
          <w:rStyle w:val="None"/>
          <w:sz w:val="24"/>
          <w:szCs w:val="24"/>
        </w:rPr>
        <w:t>Periodo de infección = 7.5 días</w:t>
      </w:r>
      <w:r>
        <w:rPr>
          <w:rStyle w:val="None"/>
          <w:sz w:val="24"/>
          <w:szCs w:val="24"/>
          <w:vertAlign w:val="superscript"/>
        </w:rPr>
        <w:footnoteReference w:id="9"/>
      </w:r>
    </w:p>
    <w:p w:rsidR="00314604" w:rsidRDefault="00127D46">
      <w:pPr>
        <w:pStyle w:val="BodyA"/>
        <w:spacing w:after="0" w:line="240" w:lineRule="auto"/>
        <w:jc w:val="both"/>
        <w:rPr>
          <w:rStyle w:val="None"/>
          <w:sz w:val="24"/>
          <w:szCs w:val="24"/>
        </w:rPr>
      </w:pPr>
      <w:r>
        <w:rPr>
          <w:rStyle w:val="None"/>
          <w:sz w:val="24"/>
          <w:szCs w:val="24"/>
        </w:rPr>
        <w:t>Periodo de incubación = 6 días</w:t>
      </w:r>
      <w:r>
        <w:rPr>
          <w:rStyle w:val="None"/>
          <w:sz w:val="24"/>
          <w:szCs w:val="24"/>
          <w:vertAlign w:val="superscript"/>
        </w:rPr>
        <w:footnoteReference w:id="10"/>
      </w:r>
    </w:p>
    <w:p w:rsidR="00314604" w:rsidRDefault="00127D46">
      <w:pPr>
        <w:pStyle w:val="BodyA"/>
        <w:spacing w:after="0" w:line="240" w:lineRule="auto"/>
        <w:jc w:val="both"/>
        <w:rPr>
          <w:rStyle w:val="None"/>
          <w:sz w:val="24"/>
          <w:szCs w:val="24"/>
        </w:rPr>
      </w:pPr>
      <w:r>
        <w:rPr>
          <w:rStyle w:val="None"/>
          <w:sz w:val="24"/>
          <w:szCs w:val="24"/>
        </w:rPr>
        <w:t>Probabilidad de transmisión = 4%</w:t>
      </w:r>
      <w:r>
        <w:rPr>
          <w:rStyle w:val="None"/>
          <w:sz w:val="24"/>
          <w:szCs w:val="24"/>
          <w:vertAlign w:val="superscript"/>
        </w:rPr>
        <w:footnoteReference w:id="11"/>
      </w:r>
    </w:p>
    <w:p w:rsidR="00314604" w:rsidRDefault="00127D46">
      <w:pPr>
        <w:pStyle w:val="BodyA"/>
        <w:spacing w:after="0" w:line="240" w:lineRule="auto"/>
        <w:jc w:val="both"/>
        <w:rPr>
          <w:rStyle w:val="None"/>
          <w:sz w:val="24"/>
          <w:szCs w:val="24"/>
        </w:rPr>
      </w:pPr>
      <w:r>
        <w:rPr>
          <w:rStyle w:val="None"/>
          <w:sz w:val="24"/>
          <w:szCs w:val="24"/>
        </w:rPr>
        <w:t>Tasa de contacto = Varía de 1 a 100 personas por día</w:t>
      </w:r>
    </w:p>
    <w:p w:rsidR="0068602D" w:rsidRDefault="00F7111B">
      <w:pPr>
        <w:pStyle w:val="BodyA"/>
        <w:spacing w:before="120" w:after="0" w:line="240" w:lineRule="auto"/>
        <w:jc w:val="both"/>
        <w:rPr>
          <w:rStyle w:val="None"/>
          <w:sz w:val="24"/>
          <w:szCs w:val="24"/>
        </w:rPr>
      </w:pPr>
      <w:r>
        <w:rPr>
          <w:rStyle w:val="None"/>
          <w:sz w:val="24"/>
          <w:szCs w:val="24"/>
        </w:rPr>
        <w:tab/>
      </w:r>
    </w:p>
    <w:p w:rsidR="00314604" w:rsidRDefault="0068602D">
      <w:pPr>
        <w:pStyle w:val="BodyA"/>
        <w:spacing w:before="120" w:after="0" w:line="240" w:lineRule="auto"/>
        <w:jc w:val="both"/>
        <w:rPr>
          <w:rStyle w:val="None"/>
          <w:sz w:val="24"/>
          <w:szCs w:val="24"/>
        </w:rPr>
      </w:pPr>
      <w:r>
        <w:rPr>
          <w:rStyle w:val="None"/>
          <w:sz w:val="24"/>
          <w:szCs w:val="24"/>
        </w:rPr>
        <w:tab/>
      </w:r>
      <w:r w:rsidR="00127D46">
        <w:rPr>
          <w:rStyle w:val="None"/>
          <w:sz w:val="24"/>
          <w:szCs w:val="24"/>
        </w:rPr>
        <w:t xml:space="preserve">Para estimar el R0 en los periodos pre y post cuarentena </w:t>
      </w:r>
      <w:r w:rsidR="00F7111B">
        <w:rPr>
          <w:rStyle w:val="None"/>
          <w:sz w:val="24"/>
          <w:szCs w:val="24"/>
        </w:rPr>
        <w:t xml:space="preserve">se </w:t>
      </w:r>
      <w:r w:rsidR="00127D46">
        <w:rPr>
          <w:rStyle w:val="None"/>
          <w:sz w:val="24"/>
          <w:szCs w:val="24"/>
        </w:rPr>
        <w:t>simuló 100 tasas de contacto hasta que el modelo reproduzca el número de infectados registrados en los reportes oficiales. Si bien es posible modificar los tres parámetros que componen R0 simultáneamente, es preferible mantener el periodo infeccioso como una constante biológica, y no modificar la probabilidad de infección al mismo tiempo que la tasa de contacto, porque esto impediría ver el efecto marginal del aislamiento social sobre R0</w:t>
      </w:r>
      <w:r w:rsidR="00127D46">
        <w:rPr>
          <w:rStyle w:val="None"/>
          <w:sz w:val="24"/>
          <w:szCs w:val="24"/>
          <w:vertAlign w:val="superscript"/>
        </w:rPr>
        <w:footnoteReference w:id="12"/>
      </w:r>
      <w:r w:rsidR="00127D46">
        <w:rPr>
          <w:rStyle w:val="None"/>
          <w:sz w:val="24"/>
          <w:szCs w:val="24"/>
        </w:rPr>
        <w:t xml:space="preserve">.   </w:t>
      </w:r>
      <w:r w:rsidR="00127D46">
        <w:rPr>
          <w:rStyle w:val="None"/>
          <w:sz w:val="24"/>
          <w:szCs w:val="24"/>
        </w:rPr>
        <w:tab/>
      </w:r>
    </w:p>
    <w:p w:rsidR="00314604" w:rsidRDefault="00127D46">
      <w:pPr>
        <w:pStyle w:val="BodyA"/>
        <w:spacing w:before="120" w:after="0" w:line="240" w:lineRule="auto"/>
        <w:jc w:val="both"/>
        <w:rPr>
          <w:rStyle w:val="None"/>
          <w:sz w:val="24"/>
          <w:szCs w:val="24"/>
        </w:rPr>
      </w:pPr>
      <w:r>
        <w:rPr>
          <w:rStyle w:val="None"/>
          <w:sz w:val="24"/>
          <w:szCs w:val="24"/>
        </w:rPr>
        <w:tab/>
        <w:t>Debido a que R0 se ve afectado por numerosos factores biológicos, socioconductuales y ambientales que gobiernan la transmisión</w:t>
      </w:r>
      <w:r>
        <w:rPr>
          <w:rStyle w:val="None"/>
          <w:sz w:val="24"/>
          <w:szCs w:val="24"/>
          <w:lang w:val="nl-NL"/>
        </w:rPr>
        <w:t xml:space="preserve"> de la enfermedad</w:t>
      </w:r>
      <w:r>
        <w:rPr>
          <w:rStyle w:val="None"/>
          <w:sz w:val="24"/>
          <w:szCs w:val="24"/>
        </w:rPr>
        <w:t xml:space="preserve">, no es extraño que en la literatura científica se encuentren valores de R0 diferentes para un mismo agente infeccioso. En el Cuadro 1 se muestra el rango calculado para R0 para algunas enfermedades conocidas. </w:t>
      </w:r>
    </w:p>
    <w:p w:rsidR="00314604" w:rsidRDefault="00314604">
      <w:pPr>
        <w:pStyle w:val="BodyA"/>
        <w:spacing w:before="120" w:after="0" w:line="240" w:lineRule="auto"/>
        <w:jc w:val="both"/>
        <w:rPr>
          <w:sz w:val="24"/>
          <w:szCs w:val="24"/>
        </w:rPr>
      </w:pPr>
    </w:p>
    <w:p w:rsidR="00314604" w:rsidRDefault="00127D46">
      <w:pPr>
        <w:pStyle w:val="BodyA"/>
        <w:spacing w:before="120" w:after="0" w:line="240" w:lineRule="auto"/>
        <w:jc w:val="center"/>
        <w:rPr>
          <w:rStyle w:val="None"/>
          <w:b/>
          <w:bCs/>
          <w:sz w:val="20"/>
          <w:szCs w:val="20"/>
        </w:rPr>
      </w:pPr>
      <w:r>
        <w:rPr>
          <w:rStyle w:val="None"/>
          <w:b/>
          <w:bCs/>
          <w:sz w:val="20"/>
          <w:szCs w:val="20"/>
        </w:rPr>
        <w:t>Cuadro 1 Valores de R0 de enfermedades infecciosas</w:t>
      </w:r>
    </w:p>
    <w:p w:rsidR="00314604" w:rsidRDefault="00127D46">
      <w:pPr>
        <w:pStyle w:val="BodyA"/>
        <w:spacing w:after="0" w:line="240" w:lineRule="auto"/>
        <w:jc w:val="center"/>
        <w:rPr>
          <w:rStyle w:val="None"/>
          <w:b/>
          <w:bCs/>
          <w:sz w:val="24"/>
          <w:szCs w:val="24"/>
        </w:rPr>
      </w:pPr>
      <w:r>
        <w:rPr>
          <w:rStyle w:val="None"/>
          <w:b/>
          <w:bCs/>
          <w:sz w:val="20"/>
          <w:szCs w:val="20"/>
        </w:rPr>
        <w:t>conocidas</w:t>
      </w:r>
    </w:p>
    <w:tbl>
      <w:tblPr>
        <w:tblStyle w:val="TableNormal"/>
        <w:tblW w:w="5529"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985"/>
        <w:gridCol w:w="2410"/>
        <w:gridCol w:w="1134"/>
      </w:tblGrid>
      <w:tr w:rsidR="00314604">
        <w:trPr>
          <w:trHeight w:val="300"/>
          <w:jc w:val="center"/>
        </w:trPr>
        <w:tc>
          <w:tcPr>
            <w:tcW w:w="1985"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Enfermedad</w:t>
            </w:r>
          </w:p>
        </w:tc>
        <w:tc>
          <w:tcPr>
            <w:tcW w:w="2410"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Tipo de transmisión</w:t>
            </w:r>
          </w:p>
        </w:tc>
        <w:tc>
          <w:tcPr>
            <w:tcW w:w="1134"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R0</w:t>
            </w:r>
          </w:p>
        </w:tc>
      </w:tr>
      <w:tr w:rsidR="00314604">
        <w:trPr>
          <w:trHeight w:val="305"/>
          <w:jc w:val="center"/>
        </w:trPr>
        <w:tc>
          <w:tcPr>
            <w:tcW w:w="1985"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Sarampión</w:t>
            </w:r>
          </w:p>
        </w:tc>
        <w:tc>
          <w:tcPr>
            <w:tcW w:w="2410"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Aérea</w:t>
            </w:r>
          </w:p>
        </w:tc>
        <w:tc>
          <w:tcPr>
            <w:tcW w:w="1134"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12-18</w:t>
            </w:r>
          </w:p>
        </w:tc>
      </w:tr>
      <w:tr w:rsidR="00314604">
        <w:trPr>
          <w:trHeight w:val="310"/>
          <w:jc w:val="center"/>
        </w:trPr>
        <w:tc>
          <w:tcPr>
            <w:tcW w:w="1985"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Varicela</w:t>
            </w:r>
          </w:p>
        </w:tc>
        <w:tc>
          <w:tcPr>
            <w:tcW w:w="2410"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Aérea</w:t>
            </w:r>
          </w:p>
        </w:tc>
        <w:tc>
          <w:tcPr>
            <w:tcW w:w="113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10-12</w:t>
            </w:r>
          </w:p>
        </w:tc>
      </w:tr>
      <w:tr w:rsidR="00314604">
        <w:trPr>
          <w:trHeight w:val="310"/>
          <w:jc w:val="center"/>
        </w:trPr>
        <w:tc>
          <w:tcPr>
            <w:tcW w:w="1985"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lastRenderedPageBreak/>
              <w:t>SARS</w:t>
            </w:r>
          </w:p>
        </w:tc>
        <w:tc>
          <w:tcPr>
            <w:tcW w:w="2410"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Gotitas en el aire</w:t>
            </w:r>
          </w:p>
        </w:tc>
        <w:tc>
          <w:tcPr>
            <w:tcW w:w="113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2-5</w:t>
            </w:r>
          </w:p>
        </w:tc>
      </w:tr>
      <w:tr w:rsidR="00314604">
        <w:trPr>
          <w:trHeight w:val="310"/>
          <w:jc w:val="center"/>
        </w:trPr>
        <w:tc>
          <w:tcPr>
            <w:tcW w:w="1985"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Influenza N1H1</w:t>
            </w:r>
          </w:p>
        </w:tc>
        <w:tc>
          <w:tcPr>
            <w:tcW w:w="2410"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Gotitas en el aire</w:t>
            </w:r>
          </w:p>
        </w:tc>
        <w:tc>
          <w:tcPr>
            <w:tcW w:w="113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1.4-1.6</w:t>
            </w:r>
          </w:p>
        </w:tc>
      </w:tr>
      <w:tr w:rsidR="00314604">
        <w:trPr>
          <w:trHeight w:val="310"/>
          <w:jc w:val="center"/>
        </w:trPr>
        <w:tc>
          <w:tcPr>
            <w:tcW w:w="1985"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MERS</w:t>
            </w:r>
          </w:p>
        </w:tc>
        <w:tc>
          <w:tcPr>
            <w:tcW w:w="2410"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Gotitas en el aire</w:t>
            </w:r>
          </w:p>
        </w:tc>
        <w:tc>
          <w:tcPr>
            <w:tcW w:w="113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both"/>
            </w:pPr>
            <w:r>
              <w:rPr>
                <w:rStyle w:val="None"/>
                <w:rFonts w:ascii="Times New Roman" w:hAnsi="Times New Roman"/>
                <w:sz w:val="24"/>
                <w:szCs w:val="24"/>
              </w:rPr>
              <w:t>0.3-0.8</w:t>
            </w:r>
          </w:p>
        </w:tc>
      </w:tr>
    </w:tbl>
    <w:p w:rsidR="00314604" w:rsidRDefault="00314604">
      <w:pPr>
        <w:pStyle w:val="BodyA"/>
        <w:widowControl w:val="0"/>
        <w:spacing w:after="0" w:line="240" w:lineRule="auto"/>
        <w:jc w:val="center"/>
        <w:rPr>
          <w:rStyle w:val="None"/>
          <w:b/>
          <w:bCs/>
          <w:sz w:val="24"/>
          <w:szCs w:val="24"/>
        </w:rPr>
      </w:pPr>
    </w:p>
    <w:p w:rsidR="00314604" w:rsidRDefault="00127D46">
      <w:pPr>
        <w:pStyle w:val="BodyA"/>
        <w:spacing w:before="120" w:after="0" w:line="240" w:lineRule="auto"/>
        <w:jc w:val="both"/>
        <w:rPr>
          <w:rStyle w:val="None"/>
          <w:sz w:val="24"/>
          <w:szCs w:val="24"/>
        </w:rPr>
      </w:pPr>
      <w:r>
        <w:rPr>
          <w:rStyle w:val="None"/>
          <w:sz w:val="24"/>
          <w:szCs w:val="24"/>
        </w:rPr>
        <w:tab/>
        <w:t>Incluso si la infecciosidad del COVID-19 y la duración</w:t>
      </w:r>
      <w:r>
        <w:rPr>
          <w:rStyle w:val="None"/>
          <w:sz w:val="24"/>
          <w:szCs w:val="24"/>
          <w:lang w:val="it-IT"/>
        </w:rPr>
        <w:t xml:space="preserve"> del contagio se consideraran constantes bio</w:t>
      </w:r>
      <w:r>
        <w:rPr>
          <w:rStyle w:val="None"/>
          <w:sz w:val="24"/>
          <w:szCs w:val="24"/>
        </w:rPr>
        <w:t xml:space="preserve">lógicas, R0 fluctuará a medida que la tasa de interacciones humano-humano varíen con el tiempo. Como las variables que afectan en el valor de R0 son contexto-específicas, no es recomendable aplicar los valores de R0 calculados para unas regiones, en otras. </w:t>
      </w:r>
    </w:p>
    <w:p w:rsidR="00314604" w:rsidRDefault="00127D46">
      <w:pPr>
        <w:pStyle w:val="BodyA"/>
        <w:spacing w:before="120" w:after="0" w:line="240" w:lineRule="auto"/>
        <w:jc w:val="both"/>
        <w:rPr>
          <w:rStyle w:val="None"/>
          <w:sz w:val="24"/>
          <w:szCs w:val="24"/>
          <w:lang w:val="it-IT"/>
        </w:rPr>
      </w:pPr>
      <w:r>
        <w:rPr>
          <w:rStyle w:val="None"/>
          <w:sz w:val="24"/>
          <w:szCs w:val="24"/>
        </w:rPr>
        <w:tab/>
        <w:t>Factores como la densidad de población y la organización social afectarán la tasa de contacto y por esta vía a R0. Por otra parte, el uso de máscaras y barbijos, el lavado y desinfección de manos, y la desinfección de espacios públicos, alterarán la probabilidad de contagio y de esta manera también incidirán en el valor de R0. Por lo tanto, el valor de R0 es una función del comportamiento y la organización social</w:t>
      </w:r>
      <w:r>
        <w:rPr>
          <w:rStyle w:val="None"/>
          <w:sz w:val="24"/>
          <w:szCs w:val="24"/>
        </w:rPr>
        <w:tab/>
        <w:t xml:space="preserve">, así como de las </w:t>
      </w:r>
      <w:proofErr w:type="spellStart"/>
      <w:r>
        <w:rPr>
          <w:rStyle w:val="None"/>
          <w:sz w:val="24"/>
          <w:szCs w:val="24"/>
        </w:rPr>
        <w:t>caracter</w:t>
      </w:r>
      <w:proofErr w:type="spellEnd"/>
      <w:r>
        <w:rPr>
          <w:rStyle w:val="None"/>
          <w:sz w:val="24"/>
          <w:szCs w:val="24"/>
          <w:lang w:val="pt-PT"/>
        </w:rPr>
        <w:t>ísticas bio</w:t>
      </w:r>
      <w:r>
        <w:rPr>
          <w:rStyle w:val="None"/>
          <w:sz w:val="24"/>
          <w:szCs w:val="24"/>
        </w:rPr>
        <w:t xml:space="preserve">lógicas innatas del propio </w:t>
      </w:r>
      <w:proofErr w:type="spellStart"/>
      <w:r>
        <w:rPr>
          <w:rStyle w:val="None"/>
          <w:sz w:val="24"/>
          <w:szCs w:val="24"/>
        </w:rPr>
        <w:t>pató</w:t>
      </w:r>
      <w:proofErr w:type="spellEnd"/>
      <w:r>
        <w:rPr>
          <w:rStyle w:val="None"/>
          <w:sz w:val="24"/>
          <w:szCs w:val="24"/>
          <w:lang w:val="it-IT"/>
        </w:rPr>
        <w:t xml:space="preserve">geno. </w:t>
      </w:r>
    </w:p>
    <w:p w:rsidR="00F7111B" w:rsidRDefault="00F7111B">
      <w:pPr>
        <w:pStyle w:val="BodyA"/>
        <w:spacing w:before="120" w:after="0" w:line="240" w:lineRule="auto"/>
        <w:jc w:val="both"/>
        <w:rPr>
          <w:rStyle w:val="None"/>
          <w:sz w:val="24"/>
          <w:szCs w:val="24"/>
        </w:rPr>
      </w:pPr>
    </w:p>
    <w:p w:rsidR="00314604" w:rsidRDefault="00127D46">
      <w:pPr>
        <w:pStyle w:val="BodyA"/>
        <w:spacing w:before="120" w:after="0" w:line="240" w:lineRule="auto"/>
        <w:jc w:val="both"/>
        <w:rPr>
          <w:rStyle w:val="None"/>
          <w:sz w:val="24"/>
          <w:szCs w:val="24"/>
        </w:rPr>
      </w:pPr>
      <w:r>
        <w:rPr>
          <w:rStyle w:val="None"/>
          <w:sz w:val="24"/>
          <w:szCs w:val="24"/>
        </w:rPr>
        <w:tab/>
        <w:t>Finalmente, es importante tener en cuenta que rara vez existen sistemas de recopilación de datos suficientes para capturar el valor de R0 con precisión durante la primera etapa del brote. Como resultado, R0 se estima casi siempre retrospectivamente a partir de datos seroepidemiológicos o mediante el uso de modelos matemáticos como el que aquí se presenta. Sin embargo, muchos de los parámetros incluidos es éste y otros modelos son sólo conjeturas; los verdaderos valores a menudo son imposibles de medir directamente con exactitud.</w:t>
      </w:r>
    </w:p>
    <w:p w:rsidR="00314604" w:rsidRDefault="00127D46">
      <w:pPr>
        <w:pStyle w:val="BodyA"/>
        <w:spacing w:before="120" w:after="0" w:line="240" w:lineRule="auto"/>
        <w:jc w:val="both"/>
        <w:rPr>
          <w:rStyle w:val="None"/>
          <w:sz w:val="24"/>
          <w:szCs w:val="24"/>
        </w:rPr>
      </w:pPr>
      <w:r>
        <w:rPr>
          <w:rStyle w:val="None"/>
          <w:sz w:val="24"/>
          <w:szCs w:val="24"/>
        </w:rPr>
        <w:tab/>
        <w:t xml:space="preserve">En resumen, estimar R0 es equivalente a tener un objetivo en movimiento. El seguimiento de cada caso y la transmisión de una enfermedad es difícil, por lo que estimar R0 es complejo y desafiante. Las estimaciones a menudo cambian a medida que se dispone de nuevos datos.  </w:t>
      </w:r>
    </w:p>
    <w:p w:rsidR="00314604" w:rsidRDefault="00314604">
      <w:pPr>
        <w:pStyle w:val="BodyA"/>
        <w:spacing w:before="120" w:after="0" w:line="240" w:lineRule="auto"/>
        <w:jc w:val="both"/>
        <w:rPr>
          <w:sz w:val="24"/>
          <w:szCs w:val="24"/>
        </w:rPr>
      </w:pPr>
    </w:p>
    <w:p w:rsidR="00314604" w:rsidRDefault="00127D46">
      <w:pPr>
        <w:pStyle w:val="Prrafodelista"/>
        <w:numPr>
          <w:ilvl w:val="0"/>
          <w:numId w:val="9"/>
        </w:numPr>
        <w:spacing w:before="120" w:after="0" w:line="240" w:lineRule="auto"/>
        <w:jc w:val="both"/>
        <w:rPr>
          <w:rFonts w:ascii="Times New Roman" w:hAnsi="Times New Roman"/>
          <w:b/>
          <w:bCs/>
          <w:sz w:val="30"/>
          <w:szCs w:val="30"/>
        </w:rPr>
      </w:pPr>
      <w:r>
        <w:rPr>
          <w:rStyle w:val="None"/>
          <w:rFonts w:ascii="Times New Roman" w:hAnsi="Times New Roman"/>
          <w:sz w:val="30"/>
          <w:szCs w:val="30"/>
        </w:rPr>
        <w:t xml:space="preserve">    </w:t>
      </w:r>
      <w:r>
        <w:rPr>
          <w:rFonts w:ascii="Times New Roman" w:hAnsi="Times New Roman"/>
          <w:b/>
          <w:bCs/>
          <w:sz w:val="30"/>
          <w:szCs w:val="30"/>
        </w:rPr>
        <w:t>Resultados</w:t>
      </w:r>
    </w:p>
    <w:p w:rsidR="00314604" w:rsidRDefault="00314604">
      <w:pPr>
        <w:pStyle w:val="Prrafodelista"/>
        <w:spacing w:before="120" w:after="0" w:line="240" w:lineRule="auto"/>
        <w:ind w:left="0"/>
        <w:jc w:val="both"/>
        <w:rPr>
          <w:rStyle w:val="None"/>
          <w:rFonts w:ascii="Times New Roman" w:eastAsia="Times New Roman" w:hAnsi="Times New Roman" w:cs="Times New Roman"/>
          <w:b/>
          <w:bCs/>
          <w:sz w:val="30"/>
          <w:szCs w:val="30"/>
        </w:rPr>
      </w:pPr>
    </w:p>
    <w:p w:rsidR="00314604" w:rsidRDefault="00127D46">
      <w:pPr>
        <w:pStyle w:val="BodyA"/>
        <w:spacing w:before="120" w:after="0" w:line="240" w:lineRule="auto"/>
        <w:jc w:val="both"/>
        <w:rPr>
          <w:rStyle w:val="None"/>
          <w:b/>
          <w:bCs/>
          <w:sz w:val="28"/>
          <w:szCs w:val="28"/>
        </w:rPr>
      </w:pPr>
      <w:r>
        <w:rPr>
          <w:rStyle w:val="None"/>
          <w:b/>
          <w:bCs/>
          <w:sz w:val="28"/>
          <w:szCs w:val="28"/>
        </w:rPr>
        <w:t xml:space="preserve">4.1 Propagación del virus y aislamiento social </w:t>
      </w:r>
    </w:p>
    <w:p w:rsidR="00314604" w:rsidRDefault="00314604">
      <w:pPr>
        <w:pStyle w:val="BodyA"/>
        <w:spacing w:before="120" w:after="0" w:line="240" w:lineRule="auto"/>
        <w:jc w:val="both"/>
        <w:rPr>
          <w:b/>
          <w:bCs/>
          <w:sz w:val="28"/>
          <w:szCs w:val="28"/>
        </w:rPr>
      </w:pPr>
    </w:p>
    <w:p w:rsidR="00314604" w:rsidRDefault="00127D46">
      <w:pPr>
        <w:pStyle w:val="BodyA"/>
        <w:spacing w:before="120" w:after="0" w:line="240" w:lineRule="auto"/>
        <w:jc w:val="both"/>
        <w:rPr>
          <w:rStyle w:val="None"/>
          <w:sz w:val="24"/>
          <w:szCs w:val="24"/>
        </w:rPr>
      </w:pPr>
      <w:r>
        <w:rPr>
          <w:rStyle w:val="None"/>
          <w:sz w:val="24"/>
          <w:szCs w:val="24"/>
        </w:rPr>
        <w:t xml:space="preserve">El 29 de febrero de 2020 ingresó al país la primera persona infectada con COVID-19 de la que se tiene registro, tomando ese día como el día cero, se simuló la expansión del virus hasta llegar a un R0 que se ajuste al número de personas reportadas como infectadas en las </w:t>
      </w:r>
      <w:r>
        <w:rPr>
          <w:rStyle w:val="None"/>
          <w:sz w:val="24"/>
          <w:szCs w:val="24"/>
        </w:rPr>
        <w:lastRenderedPageBreak/>
        <w:t xml:space="preserve">estadísticas oficiales hasta el día 23 de marzo de 2020, fecha en la que entró en vigencia la cuarentena total a nivel nacional. </w:t>
      </w:r>
    </w:p>
    <w:p w:rsidR="00314604" w:rsidRDefault="00127D46">
      <w:pPr>
        <w:pStyle w:val="BodyA"/>
        <w:spacing w:before="120" w:after="0" w:line="240" w:lineRule="auto"/>
        <w:jc w:val="both"/>
        <w:rPr>
          <w:rStyle w:val="None"/>
          <w:sz w:val="24"/>
          <w:szCs w:val="24"/>
        </w:rPr>
      </w:pPr>
      <w:r>
        <w:rPr>
          <w:rStyle w:val="None"/>
          <w:noProof/>
          <w:sz w:val="24"/>
          <w:szCs w:val="24"/>
          <w:lang w:val="es-BO"/>
        </w:rPr>
        <w:drawing>
          <wp:anchor distT="152400" distB="152400" distL="152400" distR="152400" simplePos="0" relativeHeight="251659264" behindDoc="0" locked="0" layoutInCell="1" allowOverlap="1">
            <wp:simplePos x="0" y="0"/>
            <wp:positionH relativeFrom="page">
              <wp:posOffset>1071245</wp:posOffset>
            </wp:positionH>
            <wp:positionV relativeFrom="line">
              <wp:posOffset>243205</wp:posOffset>
            </wp:positionV>
            <wp:extent cx="5071745" cy="4090670"/>
            <wp:effectExtent l="0" t="0" r="0" b="5080"/>
            <wp:wrapTopAndBottom distT="152400" distB="152400"/>
            <wp:docPr id="1073741826" name="officeArt object" descr="estatico_3.jpg"/>
            <wp:cNvGraphicFramePr/>
            <a:graphic xmlns:a="http://schemas.openxmlformats.org/drawingml/2006/main">
              <a:graphicData uri="http://schemas.openxmlformats.org/drawingml/2006/picture">
                <pic:pic xmlns:pic="http://schemas.openxmlformats.org/drawingml/2006/picture">
                  <pic:nvPicPr>
                    <pic:cNvPr id="1073741826" name="estatico_3.jpg" descr="estatico_3.jpg"/>
                    <pic:cNvPicPr>
                      <a:picLocks noChangeAspect="1"/>
                    </pic:cNvPicPr>
                  </pic:nvPicPr>
                  <pic:blipFill>
                    <a:blip r:embed="rId9">
                      <a:extLst/>
                    </a:blip>
                    <a:stretch>
                      <a:fillRect/>
                    </a:stretch>
                  </pic:blipFill>
                  <pic:spPr>
                    <a:xfrm>
                      <a:off x="0" y="0"/>
                      <a:ext cx="5071745" cy="409067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14604" w:rsidRDefault="00314604">
      <w:pPr>
        <w:pStyle w:val="BodyA"/>
        <w:spacing w:before="120" w:after="0" w:line="240" w:lineRule="auto"/>
        <w:jc w:val="both"/>
        <w:rPr>
          <w:sz w:val="24"/>
          <w:szCs w:val="24"/>
        </w:rPr>
      </w:pPr>
    </w:p>
    <w:p w:rsidR="00314604" w:rsidRDefault="00314604">
      <w:pPr>
        <w:pStyle w:val="BodyA"/>
        <w:spacing w:before="120" w:after="0" w:line="240" w:lineRule="auto"/>
        <w:jc w:val="both"/>
        <w:rPr>
          <w:sz w:val="24"/>
          <w:szCs w:val="24"/>
        </w:rPr>
      </w:pPr>
    </w:p>
    <w:p w:rsidR="00314604" w:rsidRDefault="00127D46">
      <w:pPr>
        <w:pStyle w:val="BodyA"/>
        <w:widowControl w:val="0"/>
        <w:spacing w:before="120" w:after="0" w:line="240" w:lineRule="auto"/>
        <w:ind w:left="108" w:hanging="108"/>
        <w:jc w:val="both"/>
        <w:rPr>
          <w:rStyle w:val="None"/>
          <w:sz w:val="24"/>
          <w:szCs w:val="24"/>
        </w:rPr>
      </w:pPr>
      <w:r>
        <w:rPr>
          <w:rStyle w:val="None"/>
          <w:noProof/>
          <w:sz w:val="24"/>
          <w:szCs w:val="24"/>
          <w:lang w:val="es-BO"/>
        </w:rPr>
        <w:lastRenderedPageBreak/>
        <w:drawing>
          <wp:anchor distT="152400" distB="152400" distL="152400" distR="152400" simplePos="0" relativeHeight="251660288" behindDoc="0" locked="0" layoutInCell="1" allowOverlap="1">
            <wp:simplePos x="0" y="0"/>
            <wp:positionH relativeFrom="page">
              <wp:posOffset>1073785</wp:posOffset>
            </wp:positionH>
            <wp:positionV relativeFrom="line">
              <wp:posOffset>241300</wp:posOffset>
            </wp:positionV>
            <wp:extent cx="5612130" cy="3741421"/>
            <wp:effectExtent l="0" t="0" r="0" b="0"/>
            <wp:wrapTopAndBottom distT="152400" distB="152400"/>
            <wp:docPr id="1073741827" name="officeArt object" descr="estatico_4.jpg"/>
            <wp:cNvGraphicFramePr/>
            <a:graphic xmlns:a="http://schemas.openxmlformats.org/drawingml/2006/main">
              <a:graphicData uri="http://schemas.openxmlformats.org/drawingml/2006/picture">
                <pic:pic xmlns:pic="http://schemas.openxmlformats.org/drawingml/2006/picture">
                  <pic:nvPicPr>
                    <pic:cNvPr id="1073741827" name="estatico_4.jpg" descr="estatico_4.jpg"/>
                    <pic:cNvPicPr>
                      <a:picLocks noChangeAspect="1"/>
                    </pic:cNvPicPr>
                  </pic:nvPicPr>
                  <pic:blipFill>
                    <a:blip r:embed="rId10">
                      <a:extLst/>
                    </a:blip>
                    <a:stretch>
                      <a:fillRect/>
                    </a:stretch>
                  </pic:blipFill>
                  <pic:spPr>
                    <a:xfrm>
                      <a:off x="0" y="0"/>
                      <a:ext cx="5612130" cy="3741421"/>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314604" w:rsidRDefault="00127D46">
      <w:pPr>
        <w:pStyle w:val="BodyA"/>
        <w:spacing w:before="120" w:after="0" w:line="240" w:lineRule="auto"/>
        <w:jc w:val="center"/>
        <w:rPr>
          <w:rStyle w:val="None"/>
          <w:b/>
          <w:bCs/>
          <w:sz w:val="20"/>
          <w:szCs w:val="20"/>
        </w:rPr>
      </w:pPr>
      <w:r>
        <w:rPr>
          <w:rStyle w:val="None"/>
          <w:b/>
          <w:bCs/>
          <w:sz w:val="20"/>
          <w:szCs w:val="20"/>
          <w:lang w:val="pt-PT"/>
        </w:rPr>
        <w:t>Figura 1.</w:t>
      </w:r>
      <w:r>
        <w:rPr>
          <w:rStyle w:val="None"/>
          <w:b/>
          <w:bCs/>
          <w:sz w:val="20"/>
          <w:szCs w:val="20"/>
        </w:rPr>
        <w:t xml:space="preserve"> Evolución de la epidemia a la tasa de expansión de las tres semanas anteriores a la cuarentena total</w:t>
      </w:r>
    </w:p>
    <w:p w:rsidR="00314604" w:rsidRDefault="00127D46">
      <w:pPr>
        <w:pStyle w:val="BodyA"/>
        <w:spacing w:before="120" w:after="0"/>
        <w:jc w:val="both"/>
        <w:rPr>
          <w:rStyle w:val="None"/>
          <w:sz w:val="24"/>
          <w:szCs w:val="24"/>
        </w:rPr>
      </w:pPr>
      <w:r>
        <w:rPr>
          <w:rStyle w:val="None"/>
          <w:rFonts w:ascii="Times New Roman" w:eastAsia="Times New Roman" w:hAnsi="Times New Roman" w:cs="Times New Roman"/>
          <w:b/>
          <w:bCs/>
          <w:sz w:val="24"/>
          <w:szCs w:val="24"/>
        </w:rPr>
        <w:tab/>
      </w:r>
      <w:r>
        <w:rPr>
          <w:rStyle w:val="None"/>
          <w:sz w:val="24"/>
          <w:szCs w:val="24"/>
        </w:rPr>
        <w:tab/>
      </w:r>
    </w:p>
    <w:p w:rsidR="00314604" w:rsidRDefault="00127D46">
      <w:pPr>
        <w:pStyle w:val="BodyA"/>
        <w:spacing w:before="120" w:after="0"/>
        <w:jc w:val="both"/>
        <w:rPr>
          <w:rStyle w:val="None"/>
          <w:sz w:val="24"/>
          <w:szCs w:val="24"/>
        </w:rPr>
      </w:pPr>
      <w:r>
        <w:rPr>
          <w:rStyle w:val="None"/>
          <w:sz w:val="24"/>
          <w:szCs w:val="24"/>
        </w:rPr>
        <w:tab/>
        <w:t xml:space="preserve">El </w:t>
      </w:r>
      <w:proofErr w:type="spellStart"/>
      <w:r>
        <w:rPr>
          <w:rStyle w:val="None"/>
          <w:sz w:val="24"/>
          <w:szCs w:val="24"/>
        </w:rPr>
        <w:t>nú</w:t>
      </w:r>
      <w:proofErr w:type="spellEnd"/>
      <w:r>
        <w:rPr>
          <w:rStyle w:val="None"/>
          <w:sz w:val="24"/>
          <w:szCs w:val="24"/>
          <w:lang w:val="it-IT"/>
        </w:rPr>
        <w:t>mero b</w:t>
      </w:r>
      <w:proofErr w:type="spellStart"/>
      <w:r>
        <w:rPr>
          <w:rStyle w:val="None"/>
          <w:sz w:val="24"/>
          <w:szCs w:val="24"/>
        </w:rPr>
        <w:t>ásico</w:t>
      </w:r>
      <w:proofErr w:type="spellEnd"/>
      <w:r>
        <w:rPr>
          <w:rStyle w:val="None"/>
          <w:sz w:val="24"/>
          <w:szCs w:val="24"/>
        </w:rPr>
        <w:t xml:space="preserve"> de reproducción desde el día cero hasta la entrada en vigencia de la cuarentena total fue seis (R0 = 6), lo que implica que cada persona infectada, durante el ciclo que dura su enfermedad, podía contagiar a otras 6 personas </w:t>
      </w:r>
      <w:proofErr w:type="spellStart"/>
      <w:r>
        <w:rPr>
          <w:rStyle w:val="None"/>
          <w:sz w:val="24"/>
          <w:szCs w:val="24"/>
        </w:rPr>
        <w:t>má</w:t>
      </w:r>
      <w:proofErr w:type="spellEnd"/>
      <w:r>
        <w:rPr>
          <w:rStyle w:val="None"/>
          <w:sz w:val="24"/>
          <w:szCs w:val="24"/>
          <w:lang w:val="pt-PT"/>
        </w:rPr>
        <w:t xml:space="preserve">s. </w:t>
      </w:r>
    </w:p>
    <w:p w:rsidR="00314604" w:rsidRDefault="00314604">
      <w:pPr>
        <w:pStyle w:val="BodyA"/>
        <w:spacing w:before="120" w:after="0"/>
        <w:jc w:val="both"/>
        <w:rPr>
          <w:sz w:val="24"/>
          <w:szCs w:val="24"/>
        </w:rPr>
      </w:pPr>
    </w:p>
    <w:p w:rsidR="00314604" w:rsidRDefault="00127D46">
      <w:pPr>
        <w:pStyle w:val="BodyA"/>
        <w:spacing w:before="120" w:after="0"/>
        <w:jc w:val="center"/>
        <w:rPr>
          <w:rStyle w:val="None"/>
          <w:b/>
          <w:bCs/>
          <w:sz w:val="24"/>
          <w:szCs w:val="24"/>
        </w:rPr>
      </w:pPr>
      <w:r>
        <w:rPr>
          <w:rStyle w:val="None"/>
          <w:b/>
          <w:bCs/>
          <w:sz w:val="20"/>
          <w:szCs w:val="20"/>
        </w:rPr>
        <w:t>Cuadro 2. Infectados al 23/03/2020</w:t>
      </w:r>
    </w:p>
    <w:tbl>
      <w:tblPr>
        <w:tblStyle w:val="TableNormal"/>
        <w:tblW w:w="34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28"/>
        <w:gridCol w:w="1729"/>
      </w:tblGrid>
      <w:tr w:rsidR="00314604">
        <w:trPr>
          <w:trHeight w:val="300"/>
          <w:jc w:val="center"/>
        </w:trPr>
        <w:tc>
          <w:tcPr>
            <w:tcW w:w="17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jc w:val="right"/>
            </w:pPr>
            <w:r>
              <w:rPr>
                <w:rStyle w:val="None"/>
                <w:sz w:val="24"/>
                <w:szCs w:val="24"/>
              </w:rPr>
              <w:t>Variable</w:t>
            </w:r>
          </w:p>
        </w:tc>
        <w:tc>
          <w:tcPr>
            <w:tcW w:w="172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right"/>
            </w:pPr>
            <w:r>
              <w:rPr>
                <w:rStyle w:val="None"/>
                <w:sz w:val="24"/>
                <w:szCs w:val="24"/>
              </w:rPr>
              <w:t>Infectados (I)</w:t>
            </w:r>
          </w:p>
        </w:tc>
      </w:tr>
      <w:tr w:rsidR="00314604">
        <w:trPr>
          <w:trHeight w:val="305"/>
          <w:jc w:val="center"/>
        </w:trPr>
        <w:tc>
          <w:tcPr>
            <w:tcW w:w="1728"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pPr>
            <w:r>
              <w:rPr>
                <w:rStyle w:val="None"/>
                <w:sz w:val="24"/>
                <w:szCs w:val="24"/>
              </w:rPr>
              <w:t>Valor real</w:t>
            </w:r>
          </w:p>
        </w:tc>
        <w:tc>
          <w:tcPr>
            <w:tcW w:w="1729"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center"/>
            </w:pPr>
            <w:r>
              <w:rPr>
                <w:rStyle w:val="None"/>
                <w:sz w:val="24"/>
                <w:szCs w:val="24"/>
              </w:rPr>
              <w:t>27</w:t>
            </w:r>
          </w:p>
        </w:tc>
      </w:tr>
      <w:tr w:rsidR="00314604">
        <w:trPr>
          <w:trHeight w:val="580"/>
          <w:jc w:val="center"/>
        </w:trPr>
        <w:tc>
          <w:tcPr>
            <w:tcW w:w="1728"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pPr>
            <w:r>
              <w:rPr>
                <w:rStyle w:val="None"/>
                <w:sz w:val="24"/>
                <w:szCs w:val="24"/>
              </w:rPr>
              <w:t>Valor estimado</w:t>
            </w:r>
          </w:p>
        </w:tc>
        <w:tc>
          <w:tcPr>
            <w:tcW w:w="1729"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center"/>
            </w:pPr>
            <w:r>
              <w:rPr>
                <w:rStyle w:val="None"/>
                <w:sz w:val="24"/>
                <w:szCs w:val="24"/>
              </w:rPr>
              <w:t>27.8</w:t>
            </w:r>
          </w:p>
        </w:tc>
      </w:tr>
      <w:tr w:rsidR="00314604">
        <w:trPr>
          <w:trHeight w:val="300"/>
          <w:jc w:val="center"/>
        </w:trPr>
        <w:tc>
          <w:tcPr>
            <w:tcW w:w="1728"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pPr>
            <w:r>
              <w:rPr>
                <w:rStyle w:val="None"/>
                <w:sz w:val="24"/>
                <w:szCs w:val="24"/>
              </w:rPr>
              <w:t>R0</w:t>
            </w:r>
          </w:p>
        </w:tc>
        <w:tc>
          <w:tcPr>
            <w:tcW w:w="1729"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center"/>
            </w:pPr>
            <w:r>
              <w:rPr>
                <w:rStyle w:val="None"/>
                <w:sz w:val="24"/>
                <w:szCs w:val="24"/>
              </w:rPr>
              <w:t>6</w:t>
            </w:r>
          </w:p>
        </w:tc>
      </w:tr>
    </w:tbl>
    <w:p w:rsidR="00314604" w:rsidRDefault="00314604">
      <w:pPr>
        <w:pStyle w:val="BodyA"/>
        <w:widowControl w:val="0"/>
        <w:spacing w:before="120" w:after="0" w:line="240" w:lineRule="auto"/>
        <w:jc w:val="center"/>
        <w:rPr>
          <w:rStyle w:val="None"/>
          <w:b/>
          <w:bCs/>
          <w:sz w:val="24"/>
          <w:szCs w:val="24"/>
        </w:rPr>
      </w:pPr>
    </w:p>
    <w:p w:rsidR="00314604" w:rsidRDefault="00314604">
      <w:pPr>
        <w:pStyle w:val="BodyA"/>
        <w:widowControl w:val="0"/>
        <w:spacing w:before="120" w:after="0" w:line="240" w:lineRule="auto"/>
        <w:jc w:val="center"/>
        <w:rPr>
          <w:sz w:val="24"/>
          <w:szCs w:val="24"/>
        </w:rPr>
      </w:pPr>
    </w:p>
    <w:p w:rsidR="00314604" w:rsidRDefault="00127D46">
      <w:pPr>
        <w:pStyle w:val="BodyA"/>
        <w:spacing w:before="120" w:after="0"/>
        <w:jc w:val="both"/>
        <w:rPr>
          <w:rStyle w:val="None"/>
          <w:sz w:val="24"/>
          <w:szCs w:val="24"/>
        </w:rPr>
      </w:pPr>
      <w:r>
        <w:rPr>
          <w:rStyle w:val="None"/>
          <w:sz w:val="24"/>
          <w:szCs w:val="24"/>
        </w:rPr>
        <w:tab/>
        <w:t>Si R0 se hubiera mantenido constante al nivel de 6 durante el ciclo completo de la epidemia, el pico de la curva de contagio se hubiese producido el día 87 (</w:t>
      </w:r>
      <w:r w:rsidR="00106944">
        <w:rPr>
          <w:rStyle w:val="None"/>
          <w:sz w:val="24"/>
          <w:szCs w:val="24"/>
        </w:rPr>
        <w:t>2</w:t>
      </w:r>
      <w:r w:rsidR="00D46FCE">
        <w:rPr>
          <w:rStyle w:val="None"/>
          <w:sz w:val="24"/>
          <w:szCs w:val="24"/>
        </w:rPr>
        <w:t>6</w:t>
      </w:r>
      <w:r>
        <w:rPr>
          <w:rStyle w:val="None"/>
          <w:sz w:val="24"/>
          <w:szCs w:val="24"/>
        </w:rPr>
        <w:t xml:space="preserve"> de mayo</w:t>
      </w:r>
      <w:r w:rsidR="00106944">
        <w:rPr>
          <w:rStyle w:val="None"/>
          <w:sz w:val="24"/>
          <w:szCs w:val="24"/>
        </w:rPr>
        <w:t xml:space="preserve"> de 2020</w:t>
      </w:r>
      <w:r>
        <w:rPr>
          <w:rStyle w:val="None"/>
          <w:sz w:val="24"/>
          <w:szCs w:val="24"/>
        </w:rPr>
        <w:t>), momento en el cual el 28% de la población estaría infectada. La Figura 2 ilustra el ciclo de duración de la epidemia en ese escenario.</w:t>
      </w:r>
    </w:p>
    <w:p w:rsidR="00314604" w:rsidRDefault="00314604">
      <w:pPr>
        <w:pStyle w:val="BodyA"/>
        <w:spacing w:before="120" w:after="0"/>
        <w:jc w:val="center"/>
        <w:rPr>
          <w:sz w:val="24"/>
          <w:szCs w:val="24"/>
        </w:rPr>
      </w:pPr>
    </w:p>
    <w:p w:rsidR="00314604" w:rsidRDefault="00127D46">
      <w:pPr>
        <w:pStyle w:val="BodyA"/>
        <w:spacing w:before="120" w:after="0"/>
        <w:jc w:val="center"/>
        <w:rPr>
          <w:rStyle w:val="None"/>
          <w:sz w:val="24"/>
          <w:szCs w:val="24"/>
        </w:rPr>
      </w:pPr>
      <w:r>
        <w:rPr>
          <w:rStyle w:val="None"/>
          <w:noProof/>
          <w:sz w:val="24"/>
          <w:szCs w:val="24"/>
          <w:lang w:val="es-BO"/>
        </w:rPr>
        <w:drawing>
          <wp:anchor distT="152400" distB="152400" distL="152400" distR="152400" simplePos="0" relativeHeight="251661312" behindDoc="0" locked="0" layoutInCell="1" allowOverlap="1">
            <wp:simplePos x="0" y="0"/>
            <wp:positionH relativeFrom="page">
              <wp:posOffset>1071633</wp:posOffset>
            </wp:positionH>
            <wp:positionV relativeFrom="line">
              <wp:posOffset>-152400</wp:posOffset>
            </wp:positionV>
            <wp:extent cx="5612130" cy="4489704"/>
            <wp:effectExtent l="0" t="0" r="0" b="0"/>
            <wp:wrapTopAndBottom distT="152400" distB="152400"/>
            <wp:docPr id="1073741828" name="officeArt object" descr="estatico_5.jpg"/>
            <wp:cNvGraphicFramePr/>
            <a:graphic xmlns:a="http://schemas.openxmlformats.org/drawingml/2006/main">
              <a:graphicData uri="http://schemas.openxmlformats.org/drawingml/2006/picture">
                <pic:pic xmlns:pic="http://schemas.openxmlformats.org/drawingml/2006/picture">
                  <pic:nvPicPr>
                    <pic:cNvPr id="1073741828" name="estatico_5.jpg" descr="estatico_5.jpg"/>
                    <pic:cNvPicPr>
                      <a:picLocks noChangeAspect="1"/>
                    </pic:cNvPicPr>
                  </pic:nvPicPr>
                  <pic:blipFill>
                    <a:blip r:embed="rId11">
                      <a:extLst/>
                    </a:blip>
                    <a:stretch>
                      <a:fillRect/>
                    </a:stretch>
                  </pic:blipFill>
                  <pic:spPr>
                    <a:xfrm>
                      <a:off x="0" y="0"/>
                      <a:ext cx="5612130" cy="4489704"/>
                    </a:xfrm>
                    <a:prstGeom prst="rect">
                      <a:avLst/>
                    </a:prstGeom>
                    <a:ln w="12700" cap="flat">
                      <a:noFill/>
                      <a:miter lim="400000"/>
                    </a:ln>
                    <a:effectLst/>
                  </pic:spPr>
                </pic:pic>
              </a:graphicData>
            </a:graphic>
          </wp:anchor>
        </w:drawing>
      </w:r>
    </w:p>
    <w:p w:rsidR="00314604" w:rsidRDefault="00127D46">
      <w:pPr>
        <w:pStyle w:val="BodyA"/>
        <w:spacing w:after="0" w:line="240" w:lineRule="auto"/>
        <w:jc w:val="both"/>
        <w:rPr>
          <w:rStyle w:val="None"/>
          <w:b/>
          <w:bCs/>
          <w:sz w:val="20"/>
          <w:szCs w:val="20"/>
        </w:rPr>
      </w:pPr>
      <w:r>
        <w:rPr>
          <w:rStyle w:val="None"/>
          <w:b/>
          <w:bCs/>
          <w:sz w:val="20"/>
          <w:szCs w:val="20"/>
          <w:lang w:val="pt-PT"/>
        </w:rPr>
        <w:tab/>
      </w:r>
      <w:r>
        <w:rPr>
          <w:rStyle w:val="None"/>
          <w:b/>
          <w:bCs/>
          <w:sz w:val="20"/>
          <w:szCs w:val="20"/>
          <w:lang w:val="pt-PT"/>
        </w:rPr>
        <w:tab/>
        <w:t>Figura 2.</w:t>
      </w:r>
      <w:r>
        <w:rPr>
          <w:rStyle w:val="None"/>
          <w:b/>
          <w:bCs/>
          <w:sz w:val="20"/>
          <w:szCs w:val="20"/>
          <w:lang w:val="de-DE"/>
        </w:rPr>
        <w:t xml:space="preserve"> Din</w:t>
      </w:r>
      <w:proofErr w:type="spellStart"/>
      <w:r>
        <w:rPr>
          <w:rStyle w:val="None"/>
          <w:b/>
          <w:bCs/>
          <w:sz w:val="20"/>
          <w:szCs w:val="20"/>
        </w:rPr>
        <w:t>ámica</w:t>
      </w:r>
      <w:proofErr w:type="spellEnd"/>
      <w:r>
        <w:rPr>
          <w:rStyle w:val="None"/>
          <w:b/>
          <w:bCs/>
          <w:sz w:val="20"/>
          <w:szCs w:val="20"/>
        </w:rPr>
        <w:t xml:space="preserve"> de la epidemia – </w:t>
      </w:r>
      <w:r>
        <w:rPr>
          <w:rStyle w:val="None"/>
          <w:b/>
          <w:bCs/>
          <w:sz w:val="20"/>
          <w:szCs w:val="20"/>
          <w:lang w:val="pt-PT"/>
        </w:rPr>
        <w:t>Ciclo Completo R0 = 6</w:t>
      </w:r>
    </w:p>
    <w:p w:rsidR="00314604" w:rsidRDefault="00314604">
      <w:pPr>
        <w:pStyle w:val="BodyA"/>
        <w:spacing w:before="120" w:after="0"/>
        <w:jc w:val="both"/>
        <w:rPr>
          <w:sz w:val="20"/>
          <w:szCs w:val="20"/>
        </w:rPr>
      </w:pPr>
    </w:p>
    <w:p w:rsidR="00314604" w:rsidRDefault="00314604">
      <w:pPr>
        <w:pStyle w:val="BodyA"/>
        <w:spacing w:before="120" w:after="0"/>
        <w:jc w:val="both"/>
        <w:rPr>
          <w:sz w:val="20"/>
          <w:szCs w:val="20"/>
        </w:rPr>
      </w:pPr>
    </w:p>
    <w:p w:rsidR="00314604" w:rsidRDefault="00127D46">
      <w:pPr>
        <w:pStyle w:val="BodyA"/>
        <w:spacing w:before="120" w:after="0"/>
        <w:jc w:val="both"/>
        <w:rPr>
          <w:rStyle w:val="None"/>
          <w:sz w:val="24"/>
          <w:szCs w:val="24"/>
        </w:rPr>
      </w:pPr>
      <w:r>
        <w:rPr>
          <w:rStyle w:val="None"/>
          <w:sz w:val="24"/>
          <w:szCs w:val="24"/>
        </w:rPr>
        <w:tab/>
        <w:t xml:space="preserve">El gobierno de Bolivia informó el 18 de marzo de 2010 que el país dispone de 252 camas de </w:t>
      </w:r>
      <w:proofErr w:type="spellStart"/>
      <w:r>
        <w:rPr>
          <w:rStyle w:val="None"/>
          <w:sz w:val="24"/>
          <w:szCs w:val="24"/>
        </w:rPr>
        <w:t>internació</w:t>
      </w:r>
      <w:proofErr w:type="spellEnd"/>
      <w:r>
        <w:rPr>
          <w:rStyle w:val="None"/>
          <w:sz w:val="24"/>
          <w:szCs w:val="24"/>
          <w:lang w:val="pt-PT"/>
        </w:rPr>
        <w:t>n en 35 unidades de terapia intensiva (UTI)</w:t>
      </w:r>
      <w:r>
        <w:rPr>
          <w:rStyle w:val="None"/>
          <w:sz w:val="24"/>
          <w:szCs w:val="24"/>
        </w:rPr>
        <w:t>, además, se estima que se cuenta con 150 respiradores artificiales en las UTI a nivel nacional</w:t>
      </w:r>
      <w:r w:rsidR="00D10209">
        <w:rPr>
          <w:rStyle w:val="None"/>
          <w:sz w:val="24"/>
          <w:szCs w:val="24"/>
        </w:rPr>
        <w:t>, aunque no se conoce la cifra exacta</w:t>
      </w:r>
      <w:r>
        <w:rPr>
          <w:rStyle w:val="None"/>
          <w:sz w:val="24"/>
          <w:szCs w:val="24"/>
        </w:rPr>
        <w:t xml:space="preserve">.  Por otra parte, se conoce que un 81% de los infectados con el virus presentará </w:t>
      </w:r>
      <w:r>
        <w:rPr>
          <w:rStyle w:val="None"/>
          <w:sz w:val="24"/>
          <w:szCs w:val="24"/>
        </w:rPr>
        <w:lastRenderedPageBreak/>
        <w:t>síntomas leves o moderados, el 14% sí</w:t>
      </w:r>
      <w:r>
        <w:rPr>
          <w:rStyle w:val="None"/>
          <w:sz w:val="24"/>
          <w:szCs w:val="24"/>
          <w:lang w:val="pt-PT"/>
        </w:rPr>
        <w:t>ntomas severos que requerir</w:t>
      </w:r>
      <w:proofErr w:type="spellStart"/>
      <w:r>
        <w:rPr>
          <w:rStyle w:val="None"/>
          <w:sz w:val="24"/>
          <w:szCs w:val="24"/>
        </w:rPr>
        <w:t>án</w:t>
      </w:r>
      <w:proofErr w:type="spellEnd"/>
      <w:r>
        <w:rPr>
          <w:rStyle w:val="None"/>
          <w:sz w:val="24"/>
          <w:szCs w:val="24"/>
        </w:rPr>
        <w:t xml:space="preserve"> hospitalización, y el 5% necesitará </w:t>
      </w:r>
      <w:r>
        <w:rPr>
          <w:rStyle w:val="None"/>
          <w:sz w:val="24"/>
          <w:szCs w:val="24"/>
          <w:lang w:val="pt-PT"/>
        </w:rPr>
        <w:t>cuidados cr</w:t>
      </w:r>
      <w:proofErr w:type="spellStart"/>
      <w:r>
        <w:rPr>
          <w:rStyle w:val="None"/>
          <w:sz w:val="24"/>
          <w:szCs w:val="24"/>
        </w:rPr>
        <w:t>íticos</w:t>
      </w:r>
      <w:proofErr w:type="spellEnd"/>
      <w:r>
        <w:rPr>
          <w:rStyle w:val="None"/>
          <w:sz w:val="24"/>
          <w:szCs w:val="24"/>
        </w:rPr>
        <w:t xml:space="preserve"> con respiración asistida. Por lo anterior, resulta evidente que el primer cuello de botella del sistema es la capacidad </w:t>
      </w:r>
      <w:r w:rsidR="00D10209">
        <w:rPr>
          <w:rStyle w:val="None"/>
          <w:sz w:val="24"/>
          <w:szCs w:val="24"/>
        </w:rPr>
        <w:t>en Unidades de Terapia Intensiva</w:t>
      </w:r>
      <w:r>
        <w:rPr>
          <w:rStyle w:val="None"/>
          <w:sz w:val="24"/>
          <w:szCs w:val="24"/>
        </w:rPr>
        <w:t xml:space="preserve">, pues si el </w:t>
      </w:r>
      <w:r w:rsidR="00D10209">
        <w:rPr>
          <w:rStyle w:val="None"/>
          <w:sz w:val="24"/>
          <w:szCs w:val="24"/>
        </w:rPr>
        <w:t>5</w:t>
      </w:r>
      <w:r>
        <w:rPr>
          <w:rStyle w:val="None"/>
          <w:sz w:val="24"/>
          <w:szCs w:val="24"/>
        </w:rPr>
        <w:t>% de l</w:t>
      </w:r>
      <w:r w:rsidR="008F2420">
        <w:rPr>
          <w:rStyle w:val="None"/>
          <w:sz w:val="24"/>
          <w:szCs w:val="24"/>
        </w:rPr>
        <w:t xml:space="preserve">as personas </w:t>
      </w:r>
      <w:r>
        <w:rPr>
          <w:rStyle w:val="None"/>
          <w:sz w:val="24"/>
          <w:szCs w:val="24"/>
        </w:rPr>
        <w:t>infectad</w:t>
      </w:r>
      <w:r w:rsidR="008F2420">
        <w:rPr>
          <w:rStyle w:val="None"/>
          <w:sz w:val="24"/>
          <w:szCs w:val="24"/>
        </w:rPr>
        <w:t>as</w:t>
      </w:r>
      <w:r>
        <w:rPr>
          <w:rStyle w:val="None"/>
          <w:sz w:val="24"/>
          <w:szCs w:val="24"/>
        </w:rPr>
        <w:t xml:space="preserve"> requiere </w:t>
      </w:r>
      <w:r w:rsidR="008F2420">
        <w:rPr>
          <w:rStyle w:val="None"/>
          <w:sz w:val="24"/>
          <w:szCs w:val="24"/>
        </w:rPr>
        <w:t>este tipo de atención</w:t>
      </w:r>
      <w:r>
        <w:rPr>
          <w:rStyle w:val="None"/>
          <w:sz w:val="24"/>
          <w:szCs w:val="24"/>
        </w:rPr>
        <w:t xml:space="preserve">, el sistema colapsaría cuando se llegue a </w:t>
      </w:r>
      <w:r w:rsidR="00CF3A3B">
        <w:rPr>
          <w:rStyle w:val="None"/>
          <w:sz w:val="24"/>
          <w:szCs w:val="24"/>
        </w:rPr>
        <w:t>5,040</w:t>
      </w:r>
      <w:r>
        <w:rPr>
          <w:rStyle w:val="None"/>
          <w:sz w:val="24"/>
          <w:szCs w:val="24"/>
        </w:rPr>
        <w:t xml:space="preserve"> </w:t>
      </w:r>
      <w:r w:rsidR="008F2420">
        <w:rPr>
          <w:rStyle w:val="None"/>
          <w:sz w:val="24"/>
          <w:szCs w:val="24"/>
        </w:rPr>
        <w:t>enfermos</w:t>
      </w:r>
      <w:r>
        <w:rPr>
          <w:rStyle w:val="None"/>
          <w:sz w:val="24"/>
          <w:szCs w:val="24"/>
        </w:rPr>
        <w:t xml:space="preserve">. </w:t>
      </w:r>
      <w:r w:rsidR="001033B0">
        <w:rPr>
          <w:rStyle w:val="None"/>
          <w:sz w:val="24"/>
          <w:szCs w:val="24"/>
        </w:rPr>
        <w:t>Sin embargo</w:t>
      </w:r>
      <w:r w:rsidR="008F2420">
        <w:rPr>
          <w:rStyle w:val="None"/>
          <w:sz w:val="24"/>
          <w:szCs w:val="24"/>
        </w:rPr>
        <w:t xml:space="preserve">, </w:t>
      </w:r>
      <w:r w:rsidR="001033B0">
        <w:rPr>
          <w:rStyle w:val="None"/>
          <w:sz w:val="24"/>
          <w:szCs w:val="24"/>
        </w:rPr>
        <w:t>es</w:t>
      </w:r>
      <w:r w:rsidR="008F2420">
        <w:rPr>
          <w:rStyle w:val="None"/>
          <w:sz w:val="24"/>
          <w:szCs w:val="24"/>
        </w:rPr>
        <w:t xml:space="preserve"> evidente que además de</w:t>
      </w:r>
      <w:r w:rsidR="005C51D2">
        <w:rPr>
          <w:rStyle w:val="None"/>
          <w:sz w:val="24"/>
          <w:szCs w:val="24"/>
        </w:rPr>
        <w:t xml:space="preserve"> medir </w:t>
      </w:r>
      <w:r w:rsidR="008F2420">
        <w:rPr>
          <w:rStyle w:val="None"/>
          <w:sz w:val="24"/>
          <w:szCs w:val="24"/>
        </w:rPr>
        <w:t>la capacidad</w:t>
      </w:r>
      <w:r w:rsidR="005C51D2">
        <w:rPr>
          <w:rStyle w:val="None"/>
          <w:sz w:val="24"/>
          <w:szCs w:val="24"/>
        </w:rPr>
        <w:t xml:space="preserve"> del sistema de salud</w:t>
      </w:r>
      <w:r w:rsidR="008F2420">
        <w:rPr>
          <w:rStyle w:val="None"/>
          <w:sz w:val="24"/>
          <w:szCs w:val="24"/>
        </w:rPr>
        <w:t xml:space="preserve"> en número de camas de internación</w:t>
      </w:r>
      <w:r w:rsidR="001033B0">
        <w:rPr>
          <w:rStyle w:val="None"/>
          <w:sz w:val="24"/>
          <w:szCs w:val="24"/>
        </w:rPr>
        <w:t xml:space="preserve"> en terapia intensiva</w:t>
      </w:r>
      <w:r w:rsidR="008F2420">
        <w:rPr>
          <w:rStyle w:val="None"/>
          <w:sz w:val="24"/>
          <w:szCs w:val="24"/>
        </w:rPr>
        <w:t xml:space="preserve"> o en la disponibilidad de respiradores artificiales, </w:t>
      </w:r>
      <w:r w:rsidR="001033B0">
        <w:rPr>
          <w:rStyle w:val="None"/>
          <w:sz w:val="24"/>
          <w:szCs w:val="24"/>
        </w:rPr>
        <w:t>debe</w:t>
      </w:r>
      <w:r w:rsidR="00C31E24">
        <w:rPr>
          <w:rStyle w:val="None"/>
          <w:sz w:val="24"/>
          <w:szCs w:val="24"/>
        </w:rPr>
        <w:t xml:space="preserve"> tener</w:t>
      </w:r>
      <w:r w:rsidR="001033B0">
        <w:rPr>
          <w:rStyle w:val="None"/>
          <w:sz w:val="24"/>
          <w:szCs w:val="24"/>
        </w:rPr>
        <w:t>se</w:t>
      </w:r>
      <w:r w:rsidR="00C31E24">
        <w:rPr>
          <w:rStyle w:val="None"/>
          <w:sz w:val="24"/>
          <w:szCs w:val="24"/>
        </w:rPr>
        <w:t xml:space="preserve"> en cuenta que </w:t>
      </w:r>
      <w:r w:rsidR="008F2420">
        <w:rPr>
          <w:rStyle w:val="None"/>
          <w:sz w:val="24"/>
          <w:szCs w:val="24"/>
        </w:rPr>
        <w:t xml:space="preserve">una limitante </w:t>
      </w:r>
      <w:r w:rsidR="001033B0">
        <w:rPr>
          <w:rStyle w:val="None"/>
          <w:sz w:val="24"/>
          <w:szCs w:val="24"/>
        </w:rPr>
        <w:t xml:space="preserve">del sistema </w:t>
      </w:r>
      <w:r w:rsidR="008F2420">
        <w:rPr>
          <w:rStyle w:val="None"/>
          <w:sz w:val="24"/>
          <w:szCs w:val="24"/>
        </w:rPr>
        <w:t xml:space="preserve">es </w:t>
      </w:r>
      <w:r w:rsidR="005C51D2">
        <w:rPr>
          <w:rStyle w:val="None"/>
          <w:sz w:val="24"/>
          <w:szCs w:val="24"/>
        </w:rPr>
        <w:t>la cantidad de personal médico calificado para atender a los pacientes que requieran terapia intensiva</w:t>
      </w:r>
      <w:r>
        <w:rPr>
          <w:rStyle w:val="None"/>
          <w:sz w:val="24"/>
          <w:szCs w:val="24"/>
        </w:rPr>
        <w:t xml:space="preserve">. </w:t>
      </w:r>
    </w:p>
    <w:p w:rsidR="00314604" w:rsidRDefault="00314604">
      <w:pPr>
        <w:pStyle w:val="BodyA"/>
        <w:spacing w:before="120" w:after="0"/>
        <w:jc w:val="both"/>
        <w:rPr>
          <w:sz w:val="24"/>
          <w:szCs w:val="24"/>
        </w:rPr>
      </w:pPr>
    </w:p>
    <w:p w:rsidR="00314604" w:rsidRDefault="00127D46">
      <w:pPr>
        <w:pStyle w:val="BodyA"/>
        <w:spacing w:before="120" w:after="0"/>
        <w:jc w:val="both"/>
        <w:rPr>
          <w:rStyle w:val="None"/>
          <w:sz w:val="24"/>
          <w:szCs w:val="24"/>
        </w:rPr>
      </w:pPr>
      <w:r>
        <w:rPr>
          <w:rStyle w:val="None"/>
          <w:sz w:val="24"/>
          <w:szCs w:val="24"/>
        </w:rPr>
        <w:tab/>
        <w:t xml:space="preserve">Si R0 se </w:t>
      </w:r>
      <w:r w:rsidR="008C340B">
        <w:rPr>
          <w:rStyle w:val="None"/>
          <w:sz w:val="24"/>
          <w:szCs w:val="24"/>
        </w:rPr>
        <w:t>mantuviera</w:t>
      </w:r>
      <w:r>
        <w:rPr>
          <w:rStyle w:val="None"/>
          <w:sz w:val="24"/>
          <w:szCs w:val="24"/>
        </w:rPr>
        <w:t xml:space="preserve"> en el nivel promedio que tuvo hasta </w:t>
      </w:r>
      <w:r w:rsidR="00C31E24">
        <w:rPr>
          <w:rStyle w:val="None"/>
          <w:sz w:val="24"/>
          <w:szCs w:val="24"/>
        </w:rPr>
        <w:t xml:space="preserve">antes de </w:t>
      </w:r>
      <w:r>
        <w:rPr>
          <w:rStyle w:val="None"/>
          <w:sz w:val="24"/>
          <w:szCs w:val="24"/>
        </w:rPr>
        <w:t xml:space="preserve">la puesta en vigencia de la cuarentena, el cuello de botella </w:t>
      </w:r>
      <w:r w:rsidR="00C31E24">
        <w:rPr>
          <w:rStyle w:val="None"/>
          <w:sz w:val="24"/>
          <w:szCs w:val="24"/>
        </w:rPr>
        <w:t>medido en términos de la capacidad de internación de pacientes en terapia intensiva</w:t>
      </w:r>
      <w:r w:rsidR="00BA70C0">
        <w:rPr>
          <w:rStyle w:val="None"/>
          <w:sz w:val="24"/>
          <w:szCs w:val="24"/>
        </w:rPr>
        <w:t>,</w:t>
      </w:r>
      <w:r w:rsidR="00C31E24">
        <w:rPr>
          <w:rStyle w:val="None"/>
          <w:sz w:val="24"/>
          <w:szCs w:val="24"/>
        </w:rPr>
        <w:t xml:space="preserve"> </w:t>
      </w:r>
      <w:r>
        <w:rPr>
          <w:rStyle w:val="None"/>
          <w:sz w:val="24"/>
          <w:szCs w:val="24"/>
        </w:rPr>
        <w:t xml:space="preserve">se </w:t>
      </w:r>
      <w:r w:rsidR="008C340B">
        <w:rPr>
          <w:rStyle w:val="None"/>
          <w:sz w:val="24"/>
          <w:szCs w:val="24"/>
        </w:rPr>
        <w:t>alcanzaría</w:t>
      </w:r>
      <w:r>
        <w:rPr>
          <w:rStyle w:val="None"/>
          <w:sz w:val="24"/>
          <w:szCs w:val="24"/>
        </w:rPr>
        <w:t xml:space="preserve"> el día 4</w:t>
      </w:r>
      <w:r w:rsidR="00BA70C0">
        <w:rPr>
          <w:rStyle w:val="None"/>
          <w:sz w:val="24"/>
          <w:szCs w:val="24"/>
        </w:rPr>
        <w:t>8</w:t>
      </w:r>
      <w:r>
        <w:rPr>
          <w:rStyle w:val="None"/>
          <w:sz w:val="24"/>
          <w:szCs w:val="24"/>
        </w:rPr>
        <w:t xml:space="preserve">, es decir, el </w:t>
      </w:r>
      <w:r w:rsidR="00BA70C0">
        <w:rPr>
          <w:rStyle w:val="None"/>
          <w:sz w:val="24"/>
          <w:szCs w:val="24"/>
        </w:rPr>
        <w:t>17</w:t>
      </w:r>
      <w:r>
        <w:rPr>
          <w:rStyle w:val="None"/>
          <w:sz w:val="24"/>
          <w:szCs w:val="24"/>
        </w:rPr>
        <w:t xml:space="preserve"> de abril de 2020</w:t>
      </w:r>
      <w:r w:rsidR="00BA70C0">
        <w:rPr>
          <w:rStyle w:val="None"/>
          <w:sz w:val="24"/>
          <w:szCs w:val="24"/>
        </w:rPr>
        <w:t xml:space="preserve">. </w:t>
      </w:r>
      <w:r>
        <w:rPr>
          <w:rStyle w:val="None"/>
          <w:sz w:val="24"/>
          <w:szCs w:val="24"/>
        </w:rPr>
        <w:t xml:space="preserve">No obstante, el número registrado de personas infectadas </w:t>
      </w:r>
      <w:r w:rsidR="00BA70C0">
        <w:rPr>
          <w:rStyle w:val="None"/>
          <w:sz w:val="24"/>
          <w:szCs w:val="24"/>
        </w:rPr>
        <w:t>hasta</w:t>
      </w:r>
      <w:r>
        <w:rPr>
          <w:rStyle w:val="None"/>
          <w:sz w:val="24"/>
          <w:szCs w:val="24"/>
        </w:rPr>
        <w:t xml:space="preserve"> </w:t>
      </w:r>
      <w:r w:rsidR="00BA70C0">
        <w:rPr>
          <w:rStyle w:val="None"/>
          <w:sz w:val="24"/>
          <w:szCs w:val="24"/>
        </w:rPr>
        <w:t>el 14</w:t>
      </w:r>
      <w:r>
        <w:rPr>
          <w:rStyle w:val="None"/>
          <w:sz w:val="24"/>
          <w:szCs w:val="24"/>
        </w:rPr>
        <w:t xml:space="preserve"> de abril </w:t>
      </w:r>
      <w:r w:rsidR="00BA70C0">
        <w:rPr>
          <w:rStyle w:val="None"/>
          <w:sz w:val="24"/>
          <w:szCs w:val="24"/>
        </w:rPr>
        <w:t>es</w:t>
      </w:r>
      <w:r>
        <w:rPr>
          <w:rStyle w:val="None"/>
          <w:sz w:val="24"/>
          <w:szCs w:val="24"/>
        </w:rPr>
        <w:t xml:space="preserve"> </w:t>
      </w:r>
      <w:r w:rsidR="00BA70C0">
        <w:rPr>
          <w:rStyle w:val="None"/>
          <w:sz w:val="24"/>
          <w:szCs w:val="24"/>
        </w:rPr>
        <w:t>de 354</w:t>
      </w:r>
      <w:r>
        <w:rPr>
          <w:rStyle w:val="None"/>
          <w:sz w:val="24"/>
          <w:szCs w:val="24"/>
        </w:rPr>
        <w:t>, lo cual conduce a pensar que las medidas de cuarentena tuvieron un efecto importante en la reducción de la velocidad de propagación de la epidemia.</w:t>
      </w:r>
      <w:r>
        <w:rPr>
          <w:rStyle w:val="None"/>
          <w:sz w:val="24"/>
          <w:szCs w:val="24"/>
        </w:rPr>
        <w:tab/>
        <w:t xml:space="preserve">   </w:t>
      </w:r>
    </w:p>
    <w:p w:rsidR="00314604" w:rsidRDefault="00314604">
      <w:pPr>
        <w:pStyle w:val="BodyA"/>
        <w:spacing w:before="120" w:after="0"/>
        <w:jc w:val="both"/>
        <w:rPr>
          <w:sz w:val="24"/>
          <w:szCs w:val="24"/>
        </w:rPr>
      </w:pPr>
    </w:p>
    <w:p w:rsidR="00314604" w:rsidRDefault="00127D46">
      <w:pPr>
        <w:pStyle w:val="BodyA"/>
        <w:spacing w:before="120" w:after="0"/>
        <w:jc w:val="both"/>
        <w:rPr>
          <w:rStyle w:val="None"/>
          <w:sz w:val="24"/>
          <w:szCs w:val="24"/>
        </w:rPr>
      </w:pPr>
      <w:r>
        <w:rPr>
          <w:rStyle w:val="None"/>
          <w:sz w:val="24"/>
          <w:szCs w:val="24"/>
        </w:rPr>
        <w:t xml:space="preserve">     Para estimar R0 en el nuevo régimen de funcionamiento social con restricciones, se </w:t>
      </w:r>
      <w:r w:rsidR="00BA70C0">
        <w:rPr>
          <w:rStyle w:val="None"/>
          <w:sz w:val="24"/>
          <w:szCs w:val="24"/>
        </w:rPr>
        <w:t xml:space="preserve">simuló la </w:t>
      </w:r>
      <w:r>
        <w:rPr>
          <w:rStyle w:val="None"/>
          <w:sz w:val="24"/>
          <w:szCs w:val="24"/>
        </w:rPr>
        <w:t xml:space="preserve">expansión del </w:t>
      </w:r>
      <w:r w:rsidR="00D04634">
        <w:rPr>
          <w:rStyle w:val="None"/>
          <w:sz w:val="24"/>
          <w:szCs w:val="24"/>
        </w:rPr>
        <w:t>virus,</w:t>
      </w:r>
      <w:r>
        <w:rPr>
          <w:rStyle w:val="None"/>
          <w:sz w:val="24"/>
          <w:szCs w:val="24"/>
        </w:rPr>
        <w:t xml:space="preserve"> pero esta vez tomando como día </w:t>
      </w:r>
      <w:r w:rsidR="001033B0">
        <w:rPr>
          <w:rStyle w:val="None"/>
          <w:sz w:val="24"/>
          <w:szCs w:val="24"/>
        </w:rPr>
        <w:t>de partida</w:t>
      </w:r>
      <w:r>
        <w:rPr>
          <w:rStyle w:val="None"/>
          <w:sz w:val="24"/>
          <w:szCs w:val="24"/>
        </w:rPr>
        <w:t xml:space="preserve"> el inicio de la cuarentena, momento en el cual había 27 infectados registrados. De esa manera, ajustamos la tasa de contacto para que la predicción de infectados del modelo se a</w:t>
      </w:r>
      <w:r w:rsidR="001033B0">
        <w:rPr>
          <w:rStyle w:val="None"/>
          <w:sz w:val="24"/>
          <w:szCs w:val="24"/>
        </w:rPr>
        <w:t xml:space="preserve">juste </w:t>
      </w:r>
      <w:r>
        <w:rPr>
          <w:rStyle w:val="None"/>
          <w:sz w:val="24"/>
          <w:szCs w:val="24"/>
        </w:rPr>
        <w:t xml:space="preserve">al número de personas reportadas como infectadas en las estadísticas oficiales hasta el 14 de abril de 2020. En este nuevo escenario de interacción social con cuarentena R0 </w:t>
      </w:r>
      <w:r w:rsidR="00BA70C0">
        <w:rPr>
          <w:rStyle w:val="None"/>
          <w:sz w:val="24"/>
          <w:szCs w:val="24"/>
        </w:rPr>
        <w:t>=</w:t>
      </w:r>
      <w:r>
        <w:rPr>
          <w:rStyle w:val="None"/>
          <w:sz w:val="24"/>
          <w:szCs w:val="24"/>
        </w:rPr>
        <w:t xml:space="preserve"> 2.4, esto equivale a una reducción en la tasa de contacto entre personas infectadas y susceptibles de</w:t>
      </w:r>
      <w:r w:rsidR="00BA70C0">
        <w:rPr>
          <w:rStyle w:val="None"/>
          <w:sz w:val="24"/>
          <w:szCs w:val="24"/>
        </w:rPr>
        <w:t xml:space="preserve"> aproximadamente</w:t>
      </w:r>
      <w:r>
        <w:rPr>
          <w:rStyle w:val="None"/>
          <w:sz w:val="24"/>
          <w:szCs w:val="24"/>
        </w:rPr>
        <w:t xml:space="preserve"> 60%. </w:t>
      </w:r>
    </w:p>
    <w:p w:rsidR="00314604" w:rsidRDefault="00314604">
      <w:pPr>
        <w:pStyle w:val="BodyA"/>
        <w:spacing w:before="120" w:after="0"/>
        <w:jc w:val="center"/>
        <w:rPr>
          <w:sz w:val="24"/>
          <w:szCs w:val="24"/>
        </w:rPr>
      </w:pPr>
    </w:p>
    <w:p w:rsidR="00314604" w:rsidRDefault="00127D46">
      <w:pPr>
        <w:pStyle w:val="BodyA"/>
        <w:spacing w:before="120" w:after="0"/>
        <w:jc w:val="center"/>
        <w:rPr>
          <w:rStyle w:val="None"/>
          <w:sz w:val="24"/>
          <w:szCs w:val="24"/>
        </w:rPr>
      </w:pPr>
      <w:r>
        <w:rPr>
          <w:rStyle w:val="None"/>
          <w:rFonts w:ascii="Times New Roman" w:hAnsi="Times New Roman"/>
          <w:b/>
          <w:bCs/>
          <w:sz w:val="20"/>
          <w:szCs w:val="20"/>
        </w:rPr>
        <w:t>Cuadro 3. Infectados al 13/04/2020</w:t>
      </w:r>
    </w:p>
    <w:tbl>
      <w:tblPr>
        <w:tblStyle w:val="TableNormal"/>
        <w:tblW w:w="3457"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728"/>
        <w:gridCol w:w="1729"/>
      </w:tblGrid>
      <w:tr w:rsidR="00314604">
        <w:trPr>
          <w:trHeight w:val="300"/>
          <w:jc w:val="center"/>
        </w:trPr>
        <w:tc>
          <w:tcPr>
            <w:tcW w:w="1728"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jc w:val="right"/>
            </w:pPr>
            <w:r>
              <w:rPr>
                <w:rStyle w:val="None"/>
                <w:sz w:val="24"/>
                <w:szCs w:val="24"/>
              </w:rPr>
              <w:t>Variable</w:t>
            </w:r>
          </w:p>
        </w:tc>
        <w:tc>
          <w:tcPr>
            <w:tcW w:w="172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jc w:val="right"/>
            </w:pPr>
            <w:r>
              <w:rPr>
                <w:rStyle w:val="None"/>
                <w:sz w:val="24"/>
                <w:szCs w:val="24"/>
              </w:rPr>
              <w:t>Infectados (I)</w:t>
            </w:r>
          </w:p>
        </w:tc>
      </w:tr>
      <w:tr w:rsidR="00314604">
        <w:trPr>
          <w:trHeight w:val="305"/>
          <w:jc w:val="center"/>
        </w:trPr>
        <w:tc>
          <w:tcPr>
            <w:tcW w:w="1728"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rsidP="00D04634">
            <w:pPr>
              <w:pStyle w:val="BodyA"/>
              <w:spacing w:before="120" w:after="0" w:line="240" w:lineRule="auto"/>
            </w:pPr>
            <w:r>
              <w:rPr>
                <w:rStyle w:val="None"/>
                <w:sz w:val="24"/>
                <w:szCs w:val="24"/>
              </w:rPr>
              <w:t>Valor real</w:t>
            </w:r>
            <w:r w:rsidR="00BA70C0">
              <w:rPr>
                <w:rStyle w:val="None"/>
                <w:sz w:val="24"/>
                <w:szCs w:val="24"/>
              </w:rPr>
              <w:t xml:space="preserve"> </w:t>
            </w:r>
          </w:p>
        </w:tc>
        <w:tc>
          <w:tcPr>
            <w:tcW w:w="1729" w:type="dxa"/>
            <w:tcBorders>
              <w:top w:val="single" w:sz="4" w:space="0" w:color="000000"/>
              <w:left w:val="nil"/>
              <w:bottom w:val="nil"/>
              <w:right w:val="nil"/>
            </w:tcBorders>
            <w:shd w:val="clear" w:color="auto" w:fill="auto"/>
            <w:tcMar>
              <w:top w:w="80" w:type="dxa"/>
              <w:left w:w="80" w:type="dxa"/>
              <w:bottom w:w="80" w:type="dxa"/>
              <w:right w:w="80" w:type="dxa"/>
            </w:tcMar>
          </w:tcPr>
          <w:p w:rsidR="00314604" w:rsidRDefault="00127D46" w:rsidP="00BA70C0">
            <w:pPr>
              <w:pStyle w:val="BodyA"/>
              <w:spacing w:before="120" w:after="0" w:line="240" w:lineRule="auto"/>
              <w:jc w:val="center"/>
            </w:pPr>
            <w:r>
              <w:rPr>
                <w:rStyle w:val="None"/>
                <w:sz w:val="24"/>
                <w:szCs w:val="24"/>
              </w:rPr>
              <w:t>3</w:t>
            </w:r>
            <w:r w:rsidR="00BA70C0">
              <w:rPr>
                <w:rStyle w:val="None"/>
                <w:sz w:val="24"/>
                <w:szCs w:val="24"/>
              </w:rPr>
              <w:t>54</w:t>
            </w:r>
          </w:p>
        </w:tc>
      </w:tr>
      <w:tr w:rsidR="00314604">
        <w:trPr>
          <w:trHeight w:val="580"/>
          <w:jc w:val="center"/>
        </w:trPr>
        <w:tc>
          <w:tcPr>
            <w:tcW w:w="1728"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pPr>
            <w:r>
              <w:rPr>
                <w:rStyle w:val="None"/>
                <w:sz w:val="24"/>
                <w:szCs w:val="24"/>
              </w:rPr>
              <w:t>Valor estimado</w:t>
            </w:r>
          </w:p>
        </w:tc>
        <w:tc>
          <w:tcPr>
            <w:tcW w:w="1729" w:type="dxa"/>
            <w:tcBorders>
              <w:top w:val="nil"/>
              <w:left w:val="nil"/>
              <w:bottom w:val="nil"/>
              <w:right w:val="nil"/>
            </w:tcBorders>
            <w:shd w:val="clear" w:color="auto" w:fill="auto"/>
            <w:tcMar>
              <w:top w:w="80" w:type="dxa"/>
              <w:left w:w="80" w:type="dxa"/>
              <w:bottom w:w="80" w:type="dxa"/>
              <w:right w:w="80" w:type="dxa"/>
            </w:tcMar>
          </w:tcPr>
          <w:p w:rsidR="00314604" w:rsidRDefault="00127D46" w:rsidP="00BA70C0">
            <w:pPr>
              <w:pStyle w:val="BodyA"/>
              <w:spacing w:before="120" w:after="0" w:line="240" w:lineRule="auto"/>
              <w:jc w:val="center"/>
            </w:pPr>
            <w:r>
              <w:rPr>
                <w:rStyle w:val="None"/>
                <w:sz w:val="24"/>
                <w:szCs w:val="24"/>
              </w:rPr>
              <w:t>3</w:t>
            </w:r>
            <w:r w:rsidR="00BA70C0">
              <w:rPr>
                <w:rStyle w:val="None"/>
                <w:sz w:val="24"/>
                <w:szCs w:val="24"/>
              </w:rPr>
              <w:t>43</w:t>
            </w:r>
          </w:p>
        </w:tc>
      </w:tr>
      <w:tr w:rsidR="00314604">
        <w:trPr>
          <w:trHeight w:val="300"/>
          <w:jc w:val="center"/>
        </w:trPr>
        <w:tc>
          <w:tcPr>
            <w:tcW w:w="1728"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before="120" w:after="0" w:line="240" w:lineRule="auto"/>
            </w:pPr>
            <w:r>
              <w:rPr>
                <w:rStyle w:val="None"/>
                <w:sz w:val="24"/>
                <w:szCs w:val="24"/>
              </w:rPr>
              <w:t>R0</w:t>
            </w:r>
          </w:p>
        </w:tc>
        <w:tc>
          <w:tcPr>
            <w:tcW w:w="1729" w:type="dxa"/>
            <w:tcBorders>
              <w:top w:val="nil"/>
              <w:left w:val="nil"/>
              <w:bottom w:val="nil"/>
              <w:right w:val="nil"/>
            </w:tcBorders>
            <w:shd w:val="clear" w:color="auto" w:fill="auto"/>
            <w:tcMar>
              <w:top w:w="80" w:type="dxa"/>
              <w:left w:w="80" w:type="dxa"/>
              <w:bottom w:w="80" w:type="dxa"/>
              <w:right w:w="80" w:type="dxa"/>
            </w:tcMar>
          </w:tcPr>
          <w:p w:rsidR="00314604" w:rsidRDefault="00127D46" w:rsidP="00BA70C0">
            <w:pPr>
              <w:pStyle w:val="BodyA"/>
              <w:spacing w:before="120" w:after="0" w:line="240" w:lineRule="auto"/>
              <w:jc w:val="center"/>
            </w:pPr>
            <w:r>
              <w:rPr>
                <w:rStyle w:val="None"/>
                <w:sz w:val="24"/>
                <w:szCs w:val="24"/>
              </w:rPr>
              <w:t>2.4</w:t>
            </w:r>
          </w:p>
        </w:tc>
      </w:tr>
    </w:tbl>
    <w:p w:rsidR="00314604" w:rsidRDefault="00314604">
      <w:pPr>
        <w:pStyle w:val="BodyA"/>
        <w:widowControl w:val="0"/>
        <w:spacing w:before="120" w:after="0" w:line="240" w:lineRule="auto"/>
        <w:jc w:val="center"/>
        <w:rPr>
          <w:rStyle w:val="None"/>
          <w:sz w:val="24"/>
          <w:szCs w:val="24"/>
        </w:rPr>
      </w:pPr>
    </w:p>
    <w:p w:rsidR="00314604" w:rsidRDefault="00314604">
      <w:pPr>
        <w:pStyle w:val="BodyA"/>
        <w:widowControl w:val="0"/>
        <w:spacing w:before="120" w:after="0" w:line="240" w:lineRule="auto"/>
        <w:jc w:val="center"/>
        <w:rPr>
          <w:sz w:val="24"/>
          <w:szCs w:val="24"/>
        </w:rPr>
      </w:pPr>
    </w:p>
    <w:p w:rsidR="00314604" w:rsidRDefault="00314604">
      <w:pPr>
        <w:pStyle w:val="BodyA"/>
        <w:spacing w:before="120" w:after="0"/>
        <w:jc w:val="both"/>
        <w:rPr>
          <w:sz w:val="24"/>
          <w:szCs w:val="24"/>
        </w:rPr>
      </w:pPr>
    </w:p>
    <w:p w:rsidR="00314604" w:rsidRDefault="00127D46">
      <w:pPr>
        <w:pStyle w:val="BodyA"/>
        <w:spacing w:before="120" w:after="0"/>
        <w:jc w:val="both"/>
        <w:rPr>
          <w:rStyle w:val="None"/>
          <w:sz w:val="24"/>
          <w:szCs w:val="24"/>
        </w:rPr>
      </w:pPr>
      <w:r>
        <w:rPr>
          <w:rStyle w:val="None"/>
          <w:sz w:val="24"/>
          <w:szCs w:val="24"/>
        </w:rPr>
        <w:t>En la Figura 3 se muestra el ajuste entre el valor real de infectados registrados y la predicción del modelo.</w:t>
      </w:r>
    </w:p>
    <w:p w:rsidR="00314604" w:rsidRDefault="00314604">
      <w:pPr>
        <w:pStyle w:val="BodyA"/>
        <w:spacing w:before="120" w:after="0"/>
        <w:jc w:val="both"/>
        <w:rPr>
          <w:sz w:val="24"/>
          <w:szCs w:val="24"/>
        </w:rPr>
      </w:pPr>
    </w:p>
    <w:p w:rsidR="00314604" w:rsidRDefault="00314604">
      <w:pPr>
        <w:pStyle w:val="BodyA"/>
        <w:spacing w:before="120" w:after="0"/>
        <w:jc w:val="both"/>
        <w:rPr>
          <w:sz w:val="24"/>
          <w:szCs w:val="24"/>
        </w:rPr>
      </w:pPr>
    </w:p>
    <w:p w:rsidR="00314604" w:rsidRDefault="00127D46">
      <w:pPr>
        <w:pStyle w:val="BodyA"/>
        <w:spacing w:before="120" w:after="0"/>
        <w:jc w:val="both"/>
        <w:rPr>
          <w:rStyle w:val="None"/>
          <w:sz w:val="20"/>
          <w:szCs w:val="20"/>
        </w:rPr>
      </w:pPr>
      <w:r>
        <w:rPr>
          <w:rStyle w:val="None"/>
          <w:noProof/>
          <w:sz w:val="24"/>
          <w:szCs w:val="24"/>
          <w:lang w:val="es-BO"/>
        </w:rPr>
        <w:drawing>
          <wp:anchor distT="152400" distB="152400" distL="152400" distR="152400" simplePos="0" relativeHeight="251662336" behindDoc="0" locked="0" layoutInCell="1" allowOverlap="1">
            <wp:simplePos x="0" y="0"/>
            <wp:positionH relativeFrom="page">
              <wp:posOffset>1071633</wp:posOffset>
            </wp:positionH>
            <wp:positionV relativeFrom="page">
              <wp:posOffset>1052194</wp:posOffset>
            </wp:positionV>
            <wp:extent cx="5616434" cy="4493148"/>
            <wp:effectExtent l="0" t="0" r="0" b="0"/>
            <wp:wrapTopAndBottom distT="152400" distB="152400"/>
            <wp:docPr id="1073741829" name="officeArt object" descr="estatico_7.jpg"/>
            <wp:cNvGraphicFramePr/>
            <a:graphic xmlns:a="http://schemas.openxmlformats.org/drawingml/2006/main">
              <a:graphicData uri="http://schemas.openxmlformats.org/drawingml/2006/picture">
                <pic:pic xmlns:pic="http://schemas.openxmlformats.org/drawingml/2006/picture">
                  <pic:nvPicPr>
                    <pic:cNvPr id="1073741829" name="estatico_7.jpg" descr="estatico_7.jpg"/>
                    <pic:cNvPicPr>
                      <a:picLocks noChangeAspect="1"/>
                    </pic:cNvPicPr>
                  </pic:nvPicPr>
                  <pic:blipFill>
                    <a:blip r:embed="rId12">
                      <a:extLst/>
                    </a:blip>
                    <a:stretch>
                      <a:fillRect/>
                    </a:stretch>
                  </pic:blipFill>
                  <pic:spPr>
                    <a:xfrm>
                      <a:off x="0" y="0"/>
                      <a:ext cx="5616434" cy="4493148"/>
                    </a:xfrm>
                    <a:prstGeom prst="rect">
                      <a:avLst/>
                    </a:prstGeom>
                    <a:ln w="12700" cap="flat">
                      <a:noFill/>
                      <a:miter lim="400000"/>
                    </a:ln>
                    <a:effectLst/>
                  </pic:spPr>
                </pic:pic>
              </a:graphicData>
            </a:graphic>
          </wp:anchor>
        </w:drawing>
      </w:r>
      <w:r>
        <w:rPr>
          <w:rStyle w:val="None"/>
          <w:b/>
          <w:bCs/>
          <w:sz w:val="20"/>
          <w:szCs w:val="20"/>
        </w:rPr>
        <w:t>Figura 3.</w:t>
      </w:r>
      <w:r>
        <w:rPr>
          <w:rStyle w:val="None"/>
          <w:sz w:val="20"/>
          <w:szCs w:val="20"/>
        </w:rPr>
        <w:t xml:space="preserve"> Evolución de la epidemia a la tasa de expansión de las tres semanas posteriores a la cuarentena total</w:t>
      </w:r>
    </w:p>
    <w:p w:rsidR="00314604" w:rsidRDefault="00314604">
      <w:pPr>
        <w:pStyle w:val="BodyA"/>
        <w:spacing w:before="120" w:after="0"/>
        <w:jc w:val="center"/>
        <w:rPr>
          <w:sz w:val="20"/>
          <w:szCs w:val="20"/>
        </w:rPr>
      </w:pPr>
    </w:p>
    <w:p w:rsidR="00314604" w:rsidRDefault="00314604">
      <w:pPr>
        <w:pStyle w:val="BodyA"/>
        <w:spacing w:before="120" w:after="0"/>
        <w:jc w:val="center"/>
        <w:rPr>
          <w:sz w:val="20"/>
          <w:szCs w:val="20"/>
        </w:rPr>
      </w:pPr>
    </w:p>
    <w:p w:rsidR="00314604" w:rsidRDefault="00127D46">
      <w:pPr>
        <w:pStyle w:val="BodyA"/>
        <w:spacing w:before="120" w:after="0"/>
        <w:jc w:val="both"/>
        <w:rPr>
          <w:rStyle w:val="None"/>
          <w:sz w:val="24"/>
          <w:szCs w:val="24"/>
        </w:rPr>
      </w:pPr>
      <w:r>
        <w:rPr>
          <w:rStyle w:val="None"/>
          <w:sz w:val="24"/>
          <w:szCs w:val="24"/>
        </w:rPr>
        <w:t xml:space="preserve">Debido a que R0 &gt; 1, cabe esperar que el número de contagios vaya en aumento, pero es evidente que la rapidez </w:t>
      </w:r>
      <w:r w:rsidR="00A921DD">
        <w:rPr>
          <w:rStyle w:val="None"/>
          <w:sz w:val="24"/>
          <w:szCs w:val="24"/>
        </w:rPr>
        <w:t xml:space="preserve">con la que se expande la enfermedad </w:t>
      </w:r>
      <w:r>
        <w:rPr>
          <w:rStyle w:val="None"/>
          <w:sz w:val="24"/>
          <w:szCs w:val="24"/>
        </w:rPr>
        <w:t>es mucho menor que en el régimen pre-cuarentena. En este nuevo escenario, el pico de la curva se alcanzaría el día 185 (</w:t>
      </w:r>
      <w:r w:rsidR="00106944">
        <w:rPr>
          <w:rStyle w:val="None"/>
          <w:sz w:val="24"/>
          <w:szCs w:val="24"/>
        </w:rPr>
        <w:t>1 de</w:t>
      </w:r>
      <w:r>
        <w:rPr>
          <w:rStyle w:val="None"/>
          <w:sz w:val="24"/>
          <w:szCs w:val="24"/>
        </w:rPr>
        <w:t xml:space="preserve"> septiembre</w:t>
      </w:r>
      <w:r w:rsidR="00106944">
        <w:rPr>
          <w:rStyle w:val="None"/>
          <w:sz w:val="24"/>
          <w:szCs w:val="24"/>
        </w:rPr>
        <w:t xml:space="preserve"> de 20</w:t>
      </w:r>
      <w:r w:rsidR="001033B0">
        <w:rPr>
          <w:rStyle w:val="None"/>
          <w:sz w:val="24"/>
          <w:szCs w:val="24"/>
        </w:rPr>
        <w:t>2</w:t>
      </w:r>
      <w:r w:rsidR="00106944">
        <w:rPr>
          <w:rStyle w:val="None"/>
          <w:sz w:val="24"/>
          <w:szCs w:val="24"/>
        </w:rPr>
        <w:t>0</w:t>
      </w:r>
      <w:r>
        <w:rPr>
          <w:rStyle w:val="None"/>
          <w:sz w:val="24"/>
          <w:szCs w:val="24"/>
        </w:rPr>
        <w:t xml:space="preserve">) posterior al ingreso de la primera persona infectada a Bolivia, momento en el cual el 12% de la población estaría infectada. El nuevo ciclo de la epidemia sería como el que se muestra en la Figura 3.           </w:t>
      </w:r>
    </w:p>
    <w:p w:rsidR="00314604" w:rsidRDefault="00314604">
      <w:pPr>
        <w:pStyle w:val="BodyA"/>
        <w:spacing w:before="120" w:after="0"/>
        <w:jc w:val="both"/>
        <w:rPr>
          <w:sz w:val="24"/>
          <w:szCs w:val="24"/>
        </w:rPr>
      </w:pPr>
    </w:p>
    <w:p w:rsidR="00314604" w:rsidRDefault="00127D46">
      <w:pPr>
        <w:pStyle w:val="BodyA"/>
        <w:spacing w:before="120" w:after="0"/>
        <w:jc w:val="center"/>
        <w:rPr>
          <w:rStyle w:val="None"/>
          <w:sz w:val="20"/>
          <w:szCs w:val="20"/>
        </w:rPr>
      </w:pPr>
      <w:r>
        <w:rPr>
          <w:rStyle w:val="None"/>
          <w:noProof/>
          <w:sz w:val="24"/>
          <w:szCs w:val="24"/>
          <w:lang w:val="es-BO"/>
        </w:rPr>
        <w:drawing>
          <wp:anchor distT="152400" distB="152400" distL="152400" distR="152400" simplePos="0" relativeHeight="251663360" behindDoc="0" locked="0" layoutInCell="1" allowOverlap="1">
            <wp:simplePos x="0" y="0"/>
            <wp:positionH relativeFrom="page">
              <wp:posOffset>1073785</wp:posOffset>
            </wp:positionH>
            <wp:positionV relativeFrom="line">
              <wp:posOffset>268075</wp:posOffset>
            </wp:positionV>
            <wp:extent cx="5612130" cy="4489704"/>
            <wp:effectExtent l="0" t="0" r="0" b="0"/>
            <wp:wrapTopAndBottom distT="152400" distB="152400"/>
            <wp:docPr id="1073741830" name="officeArt object" descr="estatico_6.jpg"/>
            <wp:cNvGraphicFramePr/>
            <a:graphic xmlns:a="http://schemas.openxmlformats.org/drawingml/2006/main">
              <a:graphicData uri="http://schemas.openxmlformats.org/drawingml/2006/picture">
                <pic:pic xmlns:pic="http://schemas.openxmlformats.org/drawingml/2006/picture">
                  <pic:nvPicPr>
                    <pic:cNvPr id="1073741830" name="estatico_6.jpg" descr="estatico_6.jpg"/>
                    <pic:cNvPicPr>
                      <a:picLocks noChangeAspect="1"/>
                    </pic:cNvPicPr>
                  </pic:nvPicPr>
                  <pic:blipFill>
                    <a:blip r:embed="rId13">
                      <a:extLst/>
                    </a:blip>
                    <a:stretch>
                      <a:fillRect/>
                    </a:stretch>
                  </pic:blipFill>
                  <pic:spPr>
                    <a:xfrm>
                      <a:off x="0" y="0"/>
                      <a:ext cx="5612130" cy="4489704"/>
                    </a:xfrm>
                    <a:prstGeom prst="rect">
                      <a:avLst/>
                    </a:prstGeom>
                    <a:ln w="12700" cap="flat">
                      <a:noFill/>
                      <a:miter lim="400000"/>
                    </a:ln>
                    <a:effectLst/>
                  </pic:spPr>
                </pic:pic>
              </a:graphicData>
            </a:graphic>
          </wp:anchor>
        </w:drawing>
      </w:r>
      <w:r>
        <w:rPr>
          <w:rStyle w:val="None"/>
          <w:b/>
          <w:bCs/>
          <w:sz w:val="20"/>
          <w:szCs w:val="20"/>
        </w:rPr>
        <w:t>Figura 4.</w:t>
      </w:r>
      <w:r>
        <w:rPr>
          <w:rStyle w:val="None"/>
          <w:sz w:val="20"/>
          <w:szCs w:val="20"/>
        </w:rPr>
        <w:t xml:space="preserve"> Dinámica de la epidemia - Ciclo completo RO = 2.43</w:t>
      </w:r>
    </w:p>
    <w:p w:rsidR="00314604" w:rsidRDefault="00314604">
      <w:pPr>
        <w:pStyle w:val="BodyA"/>
        <w:spacing w:before="120" w:after="0"/>
        <w:jc w:val="both"/>
        <w:rPr>
          <w:sz w:val="20"/>
          <w:szCs w:val="20"/>
        </w:rPr>
      </w:pPr>
    </w:p>
    <w:p w:rsidR="00A921DD" w:rsidRPr="005142EB" w:rsidRDefault="00127D46">
      <w:pPr>
        <w:pStyle w:val="BodyA"/>
        <w:spacing w:before="120" w:after="0"/>
        <w:jc w:val="both"/>
        <w:rPr>
          <w:rStyle w:val="None"/>
          <w:sz w:val="24"/>
          <w:szCs w:val="24"/>
        </w:rPr>
      </w:pPr>
      <w:r>
        <w:rPr>
          <w:rStyle w:val="None"/>
          <w:sz w:val="24"/>
          <w:szCs w:val="24"/>
        </w:rPr>
        <w:tab/>
      </w:r>
      <w:r w:rsidRPr="005142EB">
        <w:rPr>
          <w:rStyle w:val="None"/>
          <w:sz w:val="24"/>
          <w:szCs w:val="24"/>
        </w:rPr>
        <w:t>El efecto de aplanar la curva también contribuye a postergar el colapso del sistema de salud. De mantenerse el escenario de R0</w:t>
      </w:r>
      <w:r w:rsidR="00D46FCE" w:rsidRPr="005142EB">
        <w:rPr>
          <w:rStyle w:val="None"/>
          <w:sz w:val="24"/>
          <w:szCs w:val="24"/>
        </w:rPr>
        <w:t>=</w:t>
      </w:r>
      <w:r w:rsidRPr="005142EB">
        <w:rPr>
          <w:rStyle w:val="None"/>
          <w:sz w:val="24"/>
          <w:szCs w:val="24"/>
        </w:rPr>
        <w:t>2.4, el cuello de botella del sistema de salud</w:t>
      </w:r>
      <w:r w:rsidR="00D46FCE" w:rsidRPr="005142EB">
        <w:rPr>
          <w:rStyle w:val="None"/>
          <w:sz w:val="24"/>
          <w:szCs w:val="24"/>
        </w:rPr>
        <w:t xml:space="preserve">, es decir, </w:t>
      </w:r>
      <w:r w:rsidR="00A921DD" w:rsidRPr="005142EB">
        <w:rPr>
          <w:rStyle w:val="None"/>
          <w:sz w:val="24"/>
          <w:szCs w:val="24"/>
        </w:rPr>
        <w:t xml:space="preserve">sobrepasar los 5,040 </w:t>
      </w:r>
      <w:r w:rsidR="00D46FCE" w:rsidRPr="005142EB">
        <w:rPr>
          <w:rStyle w:val="None"/>
          <w:sz w:val="24"/>
          <w:szCs w:val="24"/>
        </w:rPr>
        <w:t>infectados,</w:t>
      </w:r>
      <w:r w:rsidRPr="005142EB">
        <w:rPr>
          <w:rStyle w:val="None"/>
          <w:sz w:val="24"/>
          <w:szCs w:val="24"/>
        </w:rPr>
        <w:t xml:space="preserve"> se alcanzaría el </w:t>
      </w:r>
      <w:r w:rsidR="00A921DD" w:rsidRPr="005142EB">
        <w:rPr>
          <w:rStyle w:val="None"/>
          <w:sz w:val="24"/>
          <w:szCs w:val="24"/>
        </w:rPr>
        <w:t xml:space="preserve">16 de mayo </w:t>
      </w:r>
      <w:r w:rsidR="00D46FCE" w:rsidRPr="005142EB">
        <w:rPr>
          <w:rStyle w:val="None"/>
          <w:sz w:val="24"/>
          <w:szCs w:val="24"/>
        </w:rPr>
        <w:t xml:space="preserve">de 2020, que corresponde al </w:t>
      </w:r>
      <w:r w:rsidRPr="005142EB">
        <w:rPr>
          <w:rStyle w:val="None"/>
          <w:sz w:val="24"/>
          <w:szCs w:val="24"/>
        </w:rPr>
        <w:t>día</w:t>
      </w:r>
      <w:r w:rsidR="005142EB">
        <w:rPr>
          <w:rStyle w:val="None"/>
          <w:sz w:val="24"/>
          <w:szCs w:val="24"/>
        </w:rPr>
        <w:t xml:space="preserve"> 77 </w:t>
      </w:r>
      <w:r w:rsidRPr="005142EB">
        <w:rPr>
          <w:rStyle w:val="None"/>
          <w:sz w:val="24"/>
          <w:szCs w:val="24"/>
        </w:rPr>
        <w:t>desde iniciada la epidemia</w:t>
      </w:r>
      <w:r w:rsidR="00D46FCE" w:rsidRPr="005142EB">
        <w:rPr>
          <w:rStyle w:val="None"/>
          <w:sz w:val="24"/>
          <w:szCs w:val="24"/>
        </w:rPr>
        <w:t xml:space="preserve">. </w:t>
      </w:r>
    </w:p>
    <w:p w:rsidR="005142EB" w:rsidRDefault="005142EB">
      <w:pPr>
        <w:pStyle w:val="BodyA"/>
        <w:spacing w:before="120" w:after="0"/>
        <w:jc w:val="both"/>
        <w:rPr>
          <w:rStyle w:val="None"/>
          <w:sz w:val="24"/>
          <w:szCs w:val="24"/>
          <w:highlight w:val="yellow"/>
        </w:rPr>
      </w:pPr>
    </w:p>
    <w:p w:rsidR="005142EB" w:rsidRPr="005142EB" w:rsidRDefault="005142EB">
      <w:pPr>
        <w:pStyle w:val="BodyA"/>
        <w:spacing w:before="120" w:after="0"/>
        <w:jc w:val="both"/>
        <w:rPr>
          <w:rStyle w:val="None"/>
          <w:b/>
          <w:color w:val="FF0000"/>
          <w:sz w:val="24"/>
          <w:szCs w:val="24"/>
          <w:highlight w:val="yellow"/>
        </w:rPr>
      </w:pPr>
      <w:r w:rsidRPr="005142EB">
        <w:rPr>
          <w:rStyle w:val="None"/>
          <w:b/>
          <w:color w:val="FF0000"/>
          <w:sz w:val="24"/>
          <w:szCs w:val="24"/>
          <w:highlight w:val="yellow"/>
        </w:rPr>
        <w:t xml:space="preserve">AQUÍ EL NUEVO GRÁFICO CON LAS DOS CURVAS </w:t>
      </w:r>
    </w:p>
    <w:p w:rsidR="00314604" w:rsidRDefault="00A921DD">
      <w:pPr>
        <w:pStyle w:val="BodyA"/>
        <w:spacing w:before="120" w:after="0"/>
        <w:jc w:val="both"/>
        <w:rPr>
          <w:rStyle w:val="None"/>
          <w:sz w:val="24"/>
          <w:szCs w:val="24"/>
        </w:rPr>
      </w:pPr>
      <w:r w:rsidRPr="005142EB">
        <w:rPr>
          <w:rStyle w:val="None"/>
          <w:sz w:val="24"/>
          <w:szCs w:val="24"/>
        </w:rPr>
        <w:tab/>
      </w:r>
      <w:r w:rsidR="00D46FCE" w:rsidRPr="005142EB">
        <w:rPr>
          <w:rStyle w:val="None"/>
          <w:sz w:val="24"/>
          <w:szCs w:val="24"/>
        </w:rPr>
        <w:t xml:space="preserve">Nótese que, en el escenario </w:t>
      </w:r>
      <w:r w:rsidR="001033B0" w:rsidRPr="005142EB">
        <w:rPr>
          <w:rStyle w:val="None"/>
          <w:sz w:val="24"/>
          <w:szCs w:val="24"/>
        </w:rPr>
        <w:t>sin cuarentena</w:t>
      </w:r>
      <w:r w:rsidR="00D46FCE" w:rsidRPr="005142EB">
        <w:rPr>
          <w:rStyle w:val="None"/>
          <w:sz w:val="24"/>
          <w:szCs w:val="24"/>
        </w:rPr>
        <w:t xml:space="preserve"> (R0=6), el pico total de la curva se alcanza el día 87</w:t>
      </w:r>
      <w:r w:rsidR="001033B0" w:rsidRPr="005142EB">
        <w:rPr>
          <w:rStyle w:val="None"/>
          <w:sz w:val="24"/>
          <w:szCs w:val="24"/>
        </w:rPr>
        <w:t xml:space="preserve"> (26 de mayo de 2020)</w:t>
      </w:r>
      <w:r w:rsidR="00D46FCE" w:rsidRPr="005142EB">
        <w:rPr>
          <w:rStyle w:val="None"/>
          <w:sz w:val="24"/>
          <w:szCs w:val="24"/>
        </w:rPr>
        <w:t xml:space="preserve">, pero </w:t>
      </w:r>
      <w:r w:rsidR="008C340B" w:rsidRPr="005142EB">
        <w:rPr>
          <w:rStyle w:val="None"/>
          <w:sz w:val="24"/>
          <w:szCs w:val="24"/>
        </w:rPr>
        <w:t>en cuarentena (</w:t>
      </w:r>
      <w:r w:rsidR="00D46FCE" w:rsidRPr="005142EB">
        <w:rPr>
          <w:rStyle w:val="None"/>
          <w:sz w:val="24"/>
          <w:szCs w:val="24"/>
        </w:rPr>
        <w:t>R0</w:t>
      </w:r>
      <w:r w:rsidR="008C340B" w:rsidRPr="005142EB">
        <w:rPr>
          <w:rStyle w:val="None"/>
          <w:sz w:val="24"/>
          <w:szCs w:val="24"/>
        </w:rPr>
        <w:t>=2.4),</w:t>
      </w:r>
      <w:r w:rsidR="001033B0" w:rsidRPr="005142EB">
        <w:rPr>
          <w:rStyle w:val="None"/>
          <w:sz w:val="24"/>
          <w:szCs w:val="24"/>
        </w:rPr>
        <w:t xml:space="preserve"> el pico de la curva se alcanza </w:t>
      </w:r>
      <w:r w:rsidR="008C340B" w:rsidRPr="005142EB">
        <w:rPr>
          <w:rStyle w:val="None"/>
          <w:sz w:val="24"/>
          <w:szCs w:val="24"/>
        </w:rPr>
        <w:t xml:space="preserve">recién </w:t>
      </w:r>
      <w:r w:rsidR="001033B0" w:rsidRPr="005142EB">
        <w:rPr>
          <w:rStyle w:val="None"/>
          <w:sz w:val="24"/>
          <w:szCs w:val="24"/>
        </w:rPr>
        <w:t>el día 185 (1 de septiembre de 2020)</w:t>
      </w:r>
      <w:r w:rsidR="00CE7276">
        <w:rPr>
          <w:rStyle w:val="None"/>
          <w:sz w:val="24"/>
          <w:szCs w:val="24"/>
        </w:rPr>
        <w:t>, es decir, 98 días después</w:t>
      </w:r>
      <w:r w:rsidR="001033B0" w:rsidRPr="005142EB">
        <w:rPr>
          <w:rStyle w:val="None"/>
          <w:sz w:val="24"/>
          <w:szCs w:val="24"/>
        </w:rPr>
        <w:t>. Por otra parte, en el escenario sin cuarentena (R0=6</w:t>
      </w:r>
      <w:r w:rsidR="008C340B" w:rsidRPr="005142EB">
        <w:rPr>
          <w:rStyle w:val="None"/>
          <w:sz w:val="24"/>
          <w:szCs w:val="24"/>
        </w:rPr>
        <w:t xml:space="preserve">), la capacidad del sistema de salud </w:t>
      </w:r>
      <w:r w:rsidR="008A7013" w:rsidRPr="005142EB">
        <w:rPr>
          <w:rStyle w:val="None"/>
          <w:sz w:val="24"/>
          <w:szCs w:val="24"/>
        </w:rPr>
        <w:t xml:space="preserve">para atender casos críticos </w:t>
      </w:r>
      <w:r w:rsidR="008C340B" w:rsidRPr="005142EB">
        <w:rPr>
          <w:rStyle w:val="None"/>
          <w:sz w:val="24"/>
          <w:szCs w:val="24"/>
        </w:rPr>
        <w:t xml:space="preserve">se sobrepasa el día 48 (17 de abril de 2020), en cambio, en un régimen de </w:t>
      </w:r>
      <w:r w:rsidR="008C340B" w:rsidRPr="005142EB">
        <w:rPr>
          <w:rStyle w:val="None"/>
          <w:sz w:val="24"/>
          <w:szCs w:val="24"/>
        </w:rPr>
        <w:lastRenderedPageBreak/>
        <w:t>cuarentena (R0=2.4)</w:t>
      </w:r>
      <w:r w:rsidRPr="005142EB">
        <w:rPr>
          <w:rStyle w:val="None"/>
          <w:sz w:val="24"/>
          <w:szCs w:val="24"/>
        </w:rPr>
        <w:t>,</w:t>
      </w:r>
      <w:r w:rsidR="00D46FCE" w:rsidRPr="005142EB">
        <w:rPr>
          <w:rStyle w:val="None"/>
          <w:sz w:val="24"/>
          <w:szCs w:val="24"/>
        </w:rPr>
        <w:t xml:space="preserve"> </w:t>
      </w:r>
      <w:r w:rsidR="008A7013" w:rsidRPr="005142EB">
        <w:rPr>
          <w:rStyle w:val="None"/>
          <w:sz w:val="24"/>
          <w:szCs w:val="24"/>
        </w:rPr>
        <w:t xml:space="preserve">esto ocurre </w:t>
      </w:r>
      <w:r w:rsidR="008C340B" w:rsidRPr="005142EB">
        <w:rPr>
          <w:rStyle w:val="None"/>
          <w:sz w:val="24"/>
          <w:szCs w:val="24"/>
        </w:rPr>
        <w:t xml:space="preserve">el día </w:t>
      </w:r>
      <w:r w:rsidR="008C340B" w:rsidRPr="002D3DD2">
        <w:rPr>
          <w:rStyle w:val="None"/>
          <w:sz w:val="24"/>
          <w:szCs w:val="24"/>
        </w:rPr>
        <w:t>77 (16 de mayo de 2020)</w:t>
      </w:r>
      <w:r w:rsidR="00CE7276">
        <w:rPr>
          <w:rStyle w:val="None"/>
          <w:sz w:val="24"/>
          <w:szCs w:val="24"/>
        </w:rPr>
        <w:t>, esto es, 29 días después</w:t>
      </w:r>
      <w:r w:rsidR="008A7013" w:rsidRPr="002D3DD2">
        <w:rPr>
          <w:rStyle w:val="None"/>
          <w:sz w:val="24"/>
          <w:szCs w:val="24"/>
        </w:rPr>
        <w:t>.</w:t>
      </w:r>
      <w:r w:rsidR="00127D46">
        <w:rPr>
          <w:rStyle w:val="None"/>
          <w:sz w:val="24"/>
          <w:szCs w:val="24"/>
        </w:rPr>
        <w:t xml:space="preserve"> </w:t>
      </w:r>
      <w:r w:rsidR="005E42C1">
        <w:rPr>
          <w:rStyle w:val="None"/>
          <w:sz w:val="24"/>
          <w:szCs w:val="24"/>
        </w:rPr>
        <w:t>El tiempo ganado permite al sistema de salud aumentar su capacidad de respuesta, por ejemplo, se ha anunciado la compra de 500 respiradores automáticos</w:t>
      </w:r>
      <w:r w:rsidR="005E42C1">
        <w:rPr>
          <w:rStyle w:val="Refdenotaalpie"/>
          <w:sz w:val="24"/>
          <w:szCs w:val="24"/>
        </w:rPr>
        <w:footnoteReference w:id="13"/>
      </w:r>
      <w:r w:rsidR="005E42C1">
        <w:rPr>
          <w:rStyle w:val="None"/>
          <w:sz w:val="24"/>
          <w:szCs w:val="24"/>
        </w:rPr>
        <w:t xml:space="preserve"> para equipar a las </w:t>
      </w:r>
      <w:proofErr w:type="spellStart"/>
      <w:r w:rsidR="005E42C1">
        <w:rPr>
          <w:rStyle w:val="None"/>
          <w:sz w:val="24"/>
          <w:szCs w:val="24"/>
        </w:rPr>
        <w:t>UTIs</w:t>
      </w:r>
      <w:proofErr w:type="spellEnd"/>
      <w:r w:rsidR="005E42C1">
        <w:rPr>
          <w:rStyle w:val="None"/>
          <w:sz w:val="24"/>
          <w:szCs w:val="24"/>
        </w:rPr>
        <w:t>, hay investigaciones en curso para desarrollar estos equipos internamente y</w:t>
      </w:r>
      <w:bookmarkStart w:id="0" w:name="_GoBack"/>
      <w:bookmarkEnd w:id="0"/>
      <w:r w:rsidR="005E42C1">
        <w:rPr>
          <w:rStyle w:val="None"/>
          <w:sz w:val="24"/>
          <w:szCs w:val="24"/>
        </w:rPr>
        <w:t xml:space="preserve"> se está aumentando el número de camas para cobijar a los enfermos, entre otras medidas.  </w:t>
      </w:r>
    </w:p>
    <w:p w:rsidR="00314604" w:rsidRDefault="00127D46">
      <w:pPr>
        <w:pStyle w:val="BodyA"/>
        <w:spacing w:before="120" w:after="0"/>
        <w:jc w:val="both"/>
        <w:rPr>
          <w:rStyle w:val="None"/>
          <w:sz w:val="24"/>
          <w:szCs w:val="24"/>
        </w:rPr>
      </w:pPr>
      <w:r>
        <w:rPr>
          <w:rStyle w:val="None"/>
          <w:sz w:val="24"/>
          <w:szCs w:val="24"/>
        </w:rPr>
        <w:tab/>
        <w:t xml:space="preserve">Si se mantienen las medidas de aislamiento, es probable que R0 disminuya aún más en las próximas dos semanas, principalmente, porque en lo que va del periodo post-cuarentena también se contabilizan efectos rezagados del periodo pre-cuarentena, es decir, personas infectadas en el periodo anterior que estaban incubando el virus y que mostraron síntomas después.  </w:t>
      </w:r>
    </w:p>
    <w:p w:rsidR="00314604" w:rsidRDefault="00127D46">
      <w:pPr>
        <w:pStyle w:val="BodyA"/>
        <w:spacing w:before="120" w:after="0"/>
        <w:jc w:val="center"/>
        <w:rPr>
          <w:rStyle w:val="None"/>
          <w:sz w:val="20"/>
          <w:szCs w:val="20"/>
        </w:rPr>
      </w:pPr>
      <w:r>
        <w:rPr>
          <w:rStyle w:val="None"/>
          <w:noProof/>
          <w:sz w:val="20"/>
          <w:szCs w:val="20"/>
          <w:lang w:val="es-BO"/>
        </w:rPr>
        <w:drawing>
          <wp:anchor distT="152400" distB="152400" distL="152400" distR="152400" simplePos="0" relativeHeight="251664384" behindDoc="0" locked="0" layoutInCell="1" allowOverlap="1">
            <wp:simplePos x="0" y="0"/>
            <wp:positionH relativeFrom="page">
              <wp:posOffset>740890</wp:posOffset>
            </wp:positionH>
            <wp:positionV relativeFrom="line">
              <wp:posOffset>278666</wp:posOffset>
            </wp:positionV>
            <wp:extent cx="6277922" cy="3155702"/>
            <wp:effectExtent l="0" t="0" r="0" b="0"/>
            <wp:wrapTopAndBottom distT="152400" distB="152400"/>
            <wp:docPr id="1073741831" name="officeArt object" descr="camas_habitantes.jpg"/>
            <wp:cNvGraphicFramePr/>
            <a:graphic xmlns:a="http://schemas.openxmlformats.org/drawingml/2006/main">
              <a:graphicData uri="http://schemas.openxmlformats.org/drawingml/2006/picture">
                <pic:pic xmlns:pic="http://schemas.openxmlformats.org/drawingml/2006/picture">
                  <pic:nvPicPr>
                    <pic:cNvPr id="1073741831" name="camas_habitantes.jpg" descr="camas_habitantes.jpg"/>
                    <pic:cNvPicPr>
                      <a:picLocks noChangeAspect="1"/>
                    </pic:cNvPicPr>
                  </pic:nvPicPr>
                  <pic:blipFill>
                    <a:blip r:embed="rId14">
                      <a:extLst/>
                    </a:blip>
                    <a:stretch>
                      <a:fillRect/>
                    </a:stretch>
                  </pic:blipFill>
                  <pic:spPr>
                    <a:xfrm>
                      <a:off x="0" y="0"/>
                      <a:ext cx="6277922" cy="3155702"/>
                    </a:xfrm>
                    <a:prstGeom prst="rect">
                      <a:avLst/>
                    </a:prstGeom>
                    <a:ln w="12700" cap="flat">
                      <a:noFill/>
                      <a:miter lim="400000"/>
                    </a:ln>
                    <a:effectLst/>
                  </pic:spPr>
                </pic:pic>
              </a:graphicData>
            </a:graphic>
          </wp:anchor>
        </w:drawing>
      </w:r>
      <w:r>
        <w:rPr>
          <w:rStyle w:val="None"/>
          <w:b/>
          <w:bCs/>
          <w:sz w:val="20"/>
          <w:szCs w:val="20"/>
          <w:lang w:val="pt-PT"/>
        </w:rPr>
        <w:t>Figura 5.</w:t>
      </w:r>
      <w:r>
        <w:rPr>
          <w:rStyle w:val="None"/>
          <w:sz w:val="20"/>
          <w:szCs w:val="20"/>
        </w:rPr>
        <w:t xml:space="preserve"> Disponibilidad de camas por cada 1000 habitantes por Departamento</w:t>
      </w:r>
    </w:p>
    <w:p w:rsidR="00314604" w:rsidRDefault="00314604">
      <w:pPr>
        <w:pStyle w:val="BodyA"/>
        <w:spacing w:before="120" w:after="0"/>
        <w:jc w:val="center"/>
        <w:rPr>
          <w:sz w:val="20"/>
          <w:szCs w:val="20"/>
        </w:rPr>
      </w:pPr>
    </w:p>
    <w:p w:rsidR="00314604" w:rsidRDefault="00314604">
      <w:pPr>
        <w:pStyle w:val="BodyA"/>
        <w:spacing w:before="120" w:after="0"/>
        <w:jc w:val="center"/>
        <w:rPr>
          <w:sz w:val="20"/>
          <w:szCs w:val="20"/>
        </w:rPr>
      </w:pPr>
    </w:p>
    <w:p w:rsidR="00314604" w:rsidRDefault="00127D46">
      <w:pPr>
        <w:pStyle w:val="BodyA"/>
        <w:spacing w:before="120" w:after="0" w:line="240" w:lineRule="auto"/>
        <w:jc w:val="both"/>
        <w:rPr>
          <w:rStyle w:val="None"/>
          <w:sz w:val="24"/>
          <w:szCs w:val="24"/>
        </w:rPr>
      </w:pPr>
      <w:r>
        <w:rPr>
          <w:rStyle w:val="None"/>
          <w:sz w:val="24"/>
          <w:szCs w:val="24"/>
        </w:rPr>
        <w:t xml:space="preserve">Los cálculos que presentamos </w:t>
      </w:r>
      <w:r w:rsidR="005142EB">
        <w:rPr>
          <w:rStyle w:val="None"/>
          <w:sz w:val="24"/>
          <w:szCs w:val="24"/>
        </w:rPr>
        <w:t xml:space="preserve">en este documento </w:t>
      </w:r>
      <w:r>
        <w:rPr>
          <w:rStyle w:val="None"/>
          <w:sz w:val="24"/>
          <w:szCs w:val="24"/>
        </w:rPr>
        <w:t xml:space="preserve">no dejan de ser estimaciones promedio-país bajo los supuestos establecidos en el modelo. Sin embargo, no todos los departamentos, municipios y/o localidades tienen la misma capacidad “promedio” de respuesta, que ya es muy baja a nivel nacional. Conocer la ubicación exacta de los hospitales que pueden tratar a los pacientes con COVID-19 en estado severo, y los que cuentan, además, con unidades de terapia intensiva equipadas con respiradores artificiales para </w:t>
      </w:r>
      <w:r>
        <w:rPr>
          <w:rStyle w:val="None"/>
          <w:sz w:val="24"/>
          <w:szCs w:val="24"/>
        </w:rPr>
        <w:lastRenderedPageBreak/>
        <w:t xml:space="preserve">atender a los pacientes en estado crítico, es imprescindible para hacer un </w:t>
      </w:r>
      <w:proofErr w:type="spellStart"/>
      <w:r>
        <w:rPr>
          <w:rStyle w:val="None"/>
          <w:sz w:val="24"/>
          <w:szCs w:val="24"/>
        </w:rPr>
        <w:t>aná</w:t>
      </w:r>
      <w:proofErr w:type="spellEnd"/>
      <w:r>
        <w:rPr>
          <w:rStyle w:val="None"/>
          <w:sz w:val="24"/>
          <w:szCs w:val="24"/>
          <w:lang w:val="pt-PT"/>
        </w:rPr>
        <w:t xml:space="preserve">lisis diferenciado.   </w:t>
      </w:r>
    </w:p>
    <w:p w:rsidR="00314604" w:rsidRDefault="00314604">
      <w:pPr>
        <w:pStyle w:val="BodyA"/>
        <w:spacing w:before="120" w:after="0" w:line="240" w:lineRule="auto"/>
        <w:jc w:val="both"/>
        <w:rPr>
          <w:sz w:val="24"/>
          <w:szCs w:val="24"/>
          <w:lang w:val="pt-PT"/>
        </w:rPr>
      </w:pPr>
    </w:p>
    <w:p w:rsidR="00314604" w:rsidRDefault="00127D46">
      <w:pPr>
        <w:pStyle w:val="Prrafodelista"/>
        <w:numPr>
          <w:ilvl w:val="0"/>
          <w:numId w:val="10"/>
        </w:numPr>
        <w:spacing w:before="120" w:after="0" w:line="240" w:lineRule="auto"/>
        <w:jc w:val="both"/>
        <w:rPr>
          <w:rFonts w:ascii="Times New Roman" w:hAnsi="Times New Roman"/>
          <w:sz w:val="32"/>
          <w:szCs w:val="32"/>
        </w:rPr>
      </w:pPr>
      <w:r>
        <w:rPr>
          <w:rFonts w:ascii="Times New Roman" w:hAnsi="Times New Roman"/>
          <w:sz w:val="32"/>
          <w:szCs w:val="32"/>
        </w:rPr>
        <w:t>Inmunidad de grupo y fin de la epidemia</w:t>
      </w:r>
    </w:p>
    <w:p w:rsidR="00314604" w:rsidRDefault="00127D46">
      <w:pPr>
        <w:pStyle w:val="BodyA"/>
        <w:spacing w:before="120"/>
        <w:jc w:val="both"/>
        <w:rPr>
          <w:rStyle w:val="None"/>
          <w:sz w:val="24"/>
          <w:szCs w:val="24"/>
          <w:lang w:val="pt-PT"/>
        </w:rPr>
      </w:pPr>
      <w:r>
        <w:rPr>
          <w:rStyle w:val="None"/>
          <w:sz w:val="24"/>
          <w:szCs w:val="24"/>
          <w:lang w:val="pt-PT"/>
        </w:rPr>
        <w:t xml:space="preserve">Todos nos preguntamos cuándo terminará la pandemia del COVID-19, algunos piensan que estamos en la parte más enpinada de la curva de contagio pero la realidad es que nos encontramos sólo en el principio. </w:t>
      </w:r>
    </w:p>
    <w:p w:rsidR="00314604" w:rsidRDefault="00127D46">
      <w:pPr>
        <w:pStyle w:val="BodyA"/>
        <w:spacing w:before="120"/>
        <w:jc w:val="both"/>
        <w:rPr>
          <w:rStyle w:val="None"/>
          <w:sz w:val="24"/>
          <w:szCs w:val="24"/>
          <w:lang w:val="pt-PT"/>
        </w:rPr>
      </w:pPr>
      <w:r>
        <w:rPr>
          <w:rStyle w:val="None"/>
          <w:sz w:val="24"/>
          <w:szCs w:val="24"/>
          <w:lang w:val="pt-PT"/>
        </w:rPr>
        <w:tab/>
        <w:t>Las medidas de aislamiento social y de protección personal no detienen completamente el contagio, pero evitan que éste se produzca rápidamente. Esto implica que toma más tiempo llegar a un número suficiente de personas hayan adquirido inmunidad y se logre lo que se conoce como inmunidad de grupo. Pero reducir la velocidad de propagación es necesario para evitar desbordar el sistema de salud y salvar vidas, dando tiempo a que aparezcan mejores tratamientos o una solución definitiva a través de una vacuna.</w:t>
      </w:r>
    </w:p>
    <w:p w:rsidR="00314604" w:rsidRDefault="00127D46">
      <w:pPr>
        <w:pStyle w:val="BodyA"/>
        <w:spacing w:before="120"/>
        <w:jc w:val="both"/>
        <w:rPr>
          <w:rStyle w:val="None"/>
          <w:sz w:val="24"/>
          <w:szCs w:val="24"/>
          <w:lang w:val="pt-PT"/>
        </w:rPr>
      </w:pPr>
      <w:r>
        <w:rPr>
          <w:rStyle w:val="None"/>
          <w:sz w:val="24"/>
          <w:szCs w:val="24"/>
          <w:lang w:val="pt-PT"/>
        </w:rPr>
        <w:tab/>
        <w:t>La inmunidad de grupo ocurre cuando una proporción significativa de la población ha sido vacunada o está inmunizada por algún otro mecanismo, por ejemplo, porque ha superado la enfermedad. Esto resulta en una protección para los individuos que aún son susceptibles. Cuanto mayor sea el número de personas inmunes en una población, menor será la probabilidad de que una persona susceptible entre en contacto con la infección. Es más difícil que una enfermedad se propague entre los individuos si un gran número ya es inmune, ya que la cadena de infección se rompe.</w:t>
      </w:r>
    </w:p>
    <w:p w:rsidR="00314604" w:rsidRDefault="0068602D">
      <w:pPr>
        <w:pStyle w:val="BodyA"/>
        <w:spacing w:before="120" w:after="0" w:line="240" w:lineRule="auto"/>
        <w:jc w:val="both"/>
        <w:rPr>
          <w:rStyle w:val="None"/>
          <w:sz w:val="24"/>
          <w:szCs w:val="24"/>
          <w:lang w:val="pt-PT"/>
        </w:rPr>
      </w:pPr>
      <w:r>
        <w:rPr>
          <w:rStyle w:val="None"/>
          <w:sz w:val="24"/>
          <w:szCs w:val="24"/>
          <w:lang w:val="pt-PT"/>
        </w:rPr>
        <w:tab/>
      </w:r>
      <w:r w:rsidR="00127D46">
        <w:rPr>
          <w:rStyle w:val="None"/>
          <w:sz w:val="24"/>
          <w:szCs w:val="24"/>
          <w:lang w:val="pt-PT"/>
        </w:rPr>
        <w:t>Los objetivos de inmunidad de grupo tienen relación con la magnitud de R0. El umbral crítico de inmunidad colectiva se calcula como la proporción de una población que tiene que ser inmune para que una enfermedad infecciosa se estabilice y para ello es necesario controlar la velocidad de propagación. El UCIC se calcula de la siguiente manera:</w:t>
      </w:r>
    </w:p>
    <w:p w:rsidR="00314604" w:rsidRDefault="00127D46">
      <w:pPr>
        <w:pStyle w:val="BodyA"/>
        <w:spacing w:before="120" w:after="0" w:line="240" w:lineRule="auto"/>
        <w:jc w:val="center"/>
        <w:rPr>
          <w:rStyle w:val="None"/>
          <w:sz w:val="24"/>
          <w:szCs w:val="24"/>
          <w:lang w:val="pt-PT"/>
        </w:rPr>
      </w:pPr>
      <m:oMathPara>
        <m:oMathParaPr>
          <m:jc m:val="center"/>
        </m:oMathParaPr>
        <m:oMath>
          <m:r>
            <w:rPr>
              <w:rFonts w:ascii="Cambria Math" w:hAnsi="Cambria Math"/>
              <w:sz w:val="24"/>
              <w:szCs w:val="24"/>
            </w:rPr>
            <m:t>Umbral=1-</m:t>
          </m:r>
          <m:f>
            <m:fPr>
              <m:ctrlPr>
                <w:rPr>
                  <w:rFonts w:ascii="Cambria Math" w:hAnsi="Cambria Math"/>
                  <w:i/>
                  <w:sz w:val="24"/>
                  <w:szCs w:val="24"/>
                </w:rPr>
              </m:ctrlPr>
            </m:fPr>
            <m:num>
              <m:r>
                <w:rPr>
                  <w:rFonts w:ascii="Cambria Math" w:hAnsi="Cambria Math"/>
                  <w:sz w:val="24"/>
                  <w:szCs w:val="24"/>
                </w:rPr>
                <m:t>R0objetivo</m:t>
              </m:r>
            </m:num>
            <m:den>
              <m:r>
                <w:rPr>
                  <w:rFonts w:ascii="Cambria Math" w:hAnsi="Cambria Math"/>
                  <w:sz w:val="24"/>
                  <w:szCs w:val="24"/>
                </w:rPr>
                <m:t>R0actual</m:t>
              </m:r>
            </m:den>
          </m:f>
        </m:oMath>
      </m:oMathPara>
    </w:p>
    <w:p w:rsidR="00314604" w:rsidRDefault="0068602D">
      <w:pPr>
        <w:pStyle w:val="BodyA"/>
        <w:spacing w:before="120" w:after="0" w:line="240" w:lineRule="auto"/>
        <w:jc w:val="both"/>
        <w:rPr>
          <w:rStyle w:val="None"/>
          <w:sz w:val="24"/>
          <w:szCs w:val="24"/>
          <w:lang w:val="pt-PT"/>
        </w:rPr>
      </w:pPr>
      <w:r>
        <w:rPr>
          <w:rStyle w:val="None"/>
          <w:sz w:val="24"/>
          <w:szCs w:val="24"/>
          <w:lang w:val="pt-PT"/>
        </w:rPr>
        <w:tab/>
      </w:r>
      <w:r w:rsidR="00127D46">
        <w:rPr>
          <w:rStyle w:val="None"/>
          <w:sz w:val="24"/>
          <w:szCs w:val="24"/>
          <w:lang w:val="pt-PT"/>
        </w:rPr>
        <w:t xml:space="preserve">Se considera que la epidemia se estabiliza cando R0 = 1, porque cada caso conduciría a un único caso nuevo y la enfermedad dejaría de tener un crecimiento exponencial, entonces, para calcular el umbral se puede fijar este valor como objetivo. Es evidente que si se logra superar el umbral de inmunidad colectiva (R0 &lt;1), la enfermedad se extinguiría progresivamente. </w:t>
      </w:r>
    </w:p>
    <w:p w:rsidR="0068602D" w:rsidRDefault="0068602D">
      <w:pPr>
        <w:pStyle w:val="BodyA"/>
        <w:spacing w:before="120" w:after="0" w:line="240" w:lineRule="auto"/>
        <w:jc w:val="both"/>
        <w:rPr>
          <w:rStyle w:val="None"/>
          <w:sz w:val="24"/>
          <w:szCs w:val="24"/>
          <w:lang w:val="pt-PT"/>
        </w:rPr>
      </w:pPr>
    </w:p>
    <w:p w:rsidR="00314604" w:rsidRDefault="0068602D">
      <w:pPr>
        <w:pStyle w:val="BodyA"/>
        <w:spacing w:before="120" w:after="0" w:line="240" w:lineRule="auto"/>
        <w:jc w:val="both"/>
        <w:rPr>
          <w:rStyle w:val="None"/>
          <w:sz w:val="24"/>
          <w:szCs w:val="24"/>
          <w:lang w:val="pt-PT"/>
        </w:rPr>
      </w:pPr>
      <w:r>
        <w:rPr>
          <w:rStyle w:val="None"/>
          <w:sz w:val="24"/>
          <w:szCs w:val="24"/>
          <w:lang w:val="pt-PT"/>
        </w:rPr>
        <w:tab/>
      </w:r>
      <w:r w:rsidR="00127D46">
        <w:rPr>
          <w:rStyle w:val="None"/>
          <w:sz w:val="24"/>
          <w:szCs w:val="24"/>
          <w:lang w:val="pt-PT"/>
        </w:rPr>
        <w:t>Si R0 = 6, como el que se tenía en el periodo pre-cuarentena, la epidemia se estabilizaría cuando el 83.3% de la población esté inmunizada.</w:t>
      </w:r>
    </w:p>
    <w:p w:rsidR="00314604" w:rsidRDefault="00F7111B">
      <w:pPr>
        <w:pStyle w:val="BodyA"/>
        <w:spacing w:before="120" w:after="0" w:line="240" w:lineRule="auto"/>
        <w:jc w:val="center"/>
        <w:rPr>
          <w:rStyle w:val="None"/>
          <w:sz w:val="24"/>
          <w:szCs w:val="24"/>
          <w:lang w:val="pt-PT"/>
        </w:rPr>
      </w:pPr>
      <m:oMathPara>
        <m:oMathParaPr>
          <m:jc m:val="center"/>
        </m:oMathParaPr>
        <m:oMath>
          <m:sSub>
            <m:sSubPr>
              <m:ctrlPr>
                <w:rPr>
                  <w:rFonts w:ascii="Cambria Math" w:hAnsi="Cambria Math"/>
                </w:rPr>
              </m:ctrlPr>
            </m:sSubPr>
            <m:e>
              <m:r>
                <w:rPr>
                  <w:rFonts w:ascii="Cambria Math" w:hAnsi="Cambria Math"/>
                  <w:sz w:val="24"/>
                  <w:szCs w:val="24"/>
                </w:rPr>
                <m:t>Umbral</m:t>
              </m:r>
            </m:e>
            <m:sub>
              <m:r>
                <w:rPr>
                  <w:rFonts w:ascii="Cambria Math" w:hAnsi="Cambria Math"/>
                  <w:sz w:val="24"/>
                  <w:szCs w:val="24"/>
                </w:rPr>
                <m:t>R0:6</m:t>
              </m:r>
            </m:sub>
          </m:sSub>
          <m:r>
            <w:rPr>
              <w:rFonts w:ascii="Cambria Math" w:hAnsi="Cambria Math"/>
              <w:sz w:val="24"/>
              <w:szCs w:val="24"/>
            </w:rPr>
            <m:t>=1-</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6</m:t>
              </m:r>
            </m:den>
          </m:f>
          <m:r>
            <w:rPr>
              <w:rFonts w:ascii="Cambria Math" w:hAnsi="Cambria Math"/>
              <w:sz w:val="24"/>
              <w:szCs w:val="24"/>
            </w:rPr>
            <m:t>=83.3%</m:t>
          </m:r>
        </m:oMath>
      </m:oMathPara>
    </w:p>
    <w:p w:rsidR="00314604" w:rsidRDefault="0068602D">
      <w:pPr>
        <w:pStyle w:val="BodyA"/>
        <w:spacing w:before="120" w:after="0" w:line="240" w:lineRule="auto"/>
        <w:jc w:val="both"/>
        <w:rPr>
          <w:rStyle w:val="None"/>
          <w:sz w:val="24"/>
          <w:szCs w:val="24"/>
          <w:lang w:val="pt-PT"/>
        </w:rPr>
      </w:pPr>
      <w:r>
        <w:rPr>
          <w:rStyle w:val="None"/>
          <w:sz w:val="24"/>
          <w:szCs w:val="24"/>
          <w:lang w:val="pt-PT"/>
        </w:rPr>
        <w:lastRenderedPageBreak/>
        <w:tab/>
      </w:r>
      <w:r w:rsidR="00127D46">
        <w:rPr>
          <w:rStyle w:val="None"/>
          <w:sz w:val="24"/>
          <w:szCs w:val="24"/>
          <w:lang w:val="pt-PT"/>
        </w:rPr>
        <w:t>Si R0 = 2.4, como el que se midió en las tres primeras semanas del periodo post-cuarentena, la epidemia se estabilizaría cuando el 58.3% de la población inmunizada.</w:t>
      </w:r>
    </w:p>
    <w:p w:rsidR="00314604" w:rsidRDefault="00F7111B">
      <w:pPr>
        <w:pStyle w:val="BodyA"/>
        <w:jc w:val="center"/>
        <w:rPr>
          <w:rStyle w:val="None"/>
          <w:lang w:val="pt-PT"/>
        </w:rPr>
      </w:pPr>
      <m:oMathPara>
        <m:oMathParaPr>
          <m:jc m:val="center"/>
        </m:oMathParaPr>
        <m:oMath>
          <m:sSub>
            <m:sSubPr>
              <m:ctrlPr>
                <w:rPr>
                  <w:rFonts w:ascii="Cambria Math" w:hAnsi="Cambria Math"/>
                </w:rPr>
              </m:ctrlPr>
            </m:sSubPr>
            <m:e>
              <m:r>
                <w:rPr>
                  <w:rFonts w:ascii="Cambria Math" w:hAnsi="Cambria Math"/>
                </w:rPr>
                <m:t>Umbral</m:t>
              </m:r>
            </m:e>
            <m:sub>
              <m:r>
                <w:rPr>
                  <w:rFonts w:ascii="Cambria Math" w:hAnsi="Cambria Math"/>
                </w:rPr>
                <m:t>R0:6</m:t>
              </m:r>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2.4</m:t>
              </m:r>
            </m:den>
          </m:f>
          <m:r>
            <w:rPr>
              <w:rFonts w:ascii="Cambria Math" w:hAnsi="Cambria Math"/>
            </w:rPr>
            <m:t>=58.3%</m:t>
          </m:r>
        </m:oMath>
      </m:oMathPara>
    </w:p>
    <w:p w:rsidR="00314604" w:rsidRDefault="0068602D">
      <w:pPr>
        <w:pStyle w:val="BodyA"/>
        <w:spacing w:before="120" w:after="0" w:line="240" w:lineRule="auto"/>
        <w:jc w:val="both"/>
        <w:rPr>
          <w:rStyle w:val="None"/>
          <w:sz w:val="24"/>
          <w:szCs w:val="24"/>
          <w:lang w:val="pt-PT"/>
        </w:rPr>
      </w:pPr>
      <w:r>
        <w:rPr>
          <w:rStyle w:val="None"/>
          <w:sz w:val="24"/>
          <w:szCs w:val="24"/>
          <w:lang w:val="pt-PT"/>
        </w:rPr>
        <w:tab/>
      </w:r>
      <w:r w:rsidR="00127D46">
        <w:rPr>
          <w:rStyle w:val="None"/>
          <w:sz w:val="24"/>
          <w:szCs w:val="24"/>
          <w:lang w:val="pt-PT"/>
        </w:rPr>
        <w:t xml:space="preserve">Por lo tanto, si R0 se mantiene en niveles bajos es posible estabilizar la epidemia con una menor cantidad de personas inmunizadas, y esto debe tenerse presente tanto en las estrategias de control de la enfermedad, como en los planes de inmunización y erradicación de la misma cuando se disponga de una vacuna. </w:t>
      </w:r>
    </w:p>
    <w:p w:rsidR="00314604" w:rsidRDefault="00314604">
      <w:pPr>
        <w:pStyle w:val="BodyA"/>
        <w:spacing w:before="120" w:after="0" w:line="240" w:lineRule="auto"/>
        <w:jc w:val="both"/>
        <w:rPr>
          <w:sz w:val="24"/>
          <w:szCs w:val="24"/>
          <w:lang w:val="pt-PT"/>
        </w:rPr>
      </w:pPr>
    </w:p>
    <w:p w:rsidR="00314604" w:rsidRDefault="00127D46">
      <w:pPr>
        <w:pStyle w:val="Prrafodelista"/>
        <w:numPr>
          <w:ilvl w:val="0"/>
          <w:numId w:val="10"/>
        </w:numPr>
        <w:spacing w:before="120" w:after="0" w:line="240" w:lineRule="auto"/>
        <w:jc w:val="both"/>
        <w:rPr>
          <w:sz w:val="32"/>
          <w:szCs w:val="32"/>
        </w:rPr>
      </w:pPr>
      <w:r>
        <w:rPr>
          <w:rStyle w:val="None"/>
          <w:rFonts w:ascii="Times New Roman" w:hAnsi="Times New Roman"/>
          <w:sz w:val="32"/>
          <w:szCs w:val="32"/>
        </w:rPr>
        <w:t xml:space="preserve">     Observaciones finales</w:t>
      </w:r>
    </w:p>
    <w:p w:rsidR="00314604" w:rsidRDefault="00314604">
      <w:pPr>
        <w:pStyle w:val="BodyA"/>
        <w:spacing w:before="120" w:after="0"/>
        <w:jc w:val="both"/>
        <w:rPr>
          <w:rStyle w:val="None"/>
          <w:rFonts w:ascii="Times New Roman" w:eastAsia="Times New Roman" w:hAnsi="Times New Roman" w:cs="Times New Roman"/>
          <w:sz w:val="24"/>
          <w:szCs w:val="24"/>
        </w:rPr>
      </w:pPr>
    </w:p>
    <w:p w:rsidR="00314604" w:rsidRDefault="00127D46">
      <w:pPr>
        <w:pStyle w:val="BodyA"/>
        <w:spacing w:before="120" w:after="0" w:line="240" w:lineRule="auto"/>
        <w:jc w:val="both"/>
        <w:rPr>
          <w:rStyle w:val="None"/>
          <w:sz w:val="24"/>
          <w:szCs w:val="24"/>
        </w:rPr>
      </w:pPr>
      <w:r>
        <w:rPr>
          <w:rStyle w:val="None"/>
          <w:sz w:val="24"/>
          <w:szCs w:val="24"/>
        </w:rPr>
        <w:t>Es difícil predecir cuándo terminará la epidemia del COVID-19. Para que ello ocurra, es necesario romper la cadena de contagio estabilizando la propagación de la enfermedad, y e</w:t>
      </w:r>
      <w:r w:rsidR="00DA7757">
        <w:rPr>
          <w:rStyle w:val="None"/>
          <w:sz w:val="24"/>
          <w:szCs w:val="24"/>
        </w:rPr>
        <w:t>llo</w:t>
      </w:r>
      <w:r>
        <w:rPr>
          <w:rStyle w:val="None"/>
          <w:sz w:val="24"/>
          <w:szCs w:val="24"/>
        </w:rPr>
        <w:t xml:space="preserve"> se consigue cuando una gran cantidad de personas adquiere inmunidad frente al virus. </w:t>
      </w:r>
    </w:p>
    <w:p w:rsidR="00314604" w:rsidRDefault="00127D46">
      <w:pPr>
        <w:pStyle w:val="BodyA"/>
        <w:spacing w:before="120" w:after="0" w:line="240" w:lineRule="auto"/>
        <w:jc w:val="both"/>
        <w:rPr>
          <w:rStyle w:val="None"/>
          <w:sz w:val="24"/>
          <w:szCs w:val="24"/>
        </w:rPr>
      </w:pPr>
      <w:r>
        <w:rPr>
          <w:rStyle w:val="None"/>
          <w:sz w:val="24"/>
          <w:szCs w:val="24"/>
        </w:rPr>
        <w:tab/>
        <w:t xml:space="preserve">En circunstancias normales la inmunización se lograría mediante la vacunación masiva de la población, pero al no existir aún una vacuna, la única manera de lograr inmunidad de grupo es con una proporción grande de personas que se hayan recuperado de la enfermedad y generado anticuerpos frente a ella. No obstante, es fundamental controlar la velocidad de contagio para evitar desbordar la capacidad del sistema de salud, es decir, se debe procurar que el número de personas enfermas que requieren cuidados hospitalarios sea manejable por el sistema de salud.   </w:t>
      </w:r>
    </w:p>
    <w:p w:rsidR="00314604" w:rsidRDefault="00127D46">
      <w:pPr>
        <w:pStyle w:val="BodyA"/>
        <w:spacing w:before="120" w:after="0" w:line="240" w:lineRule="auto"/>
        <w:jc w:val="both"/>
        <w:rPr>
          <w:rStyle w:val="None"/>
          <w:sz w:val="24"/>
          <w:szCs w:val="24"/>
        </w:rPr>
      </w:pPr>
      <w:r>
        <w:rPr>
          <w:rStyle w:val="None"/>
          <w:sz w:val="24"/>
          <w:szCs w:val="24"/>
        </w:rPr>
        <w:tab/>
        <w:t xml:space="preserve">Todavía nos falta mucho conocimiento sobre el COVID-19 y cómo se propaga, aun así, es útil realizar estimaciones sobre </w:t>
      </w:r>
      <w:r w:rsidR="00056E1C">
        <w:rPr>
          <w:rStyle w:val="None"/>
          <w:sz w:val="24"/>
          <w:szCs w:val="24"/>
        </w:rPr>
        <w:t>la dinámica</w:t>
      </w:r>
      <w:r>
        <w:rPr>
          <w:rStyle w:val="None"/>
          <w:sz w:val="24"/>
          <w:szCs w:val="24"/>
        </w:rPr>
        <w:t xml:space="preserve"> de la epidemia en la medida en que nos ayude a entender mejor hacia dónde vamos con lo que sabemos.  En este artículo se estimó el régimen de expansión del virus en las tres semanas anteriores y posteriores a la implementación de la cuarentena. Los resultados muestran que la velocidad de contagio disminuyó de R0=6 a R0=2.4 con las medidas impuestas; es decir, la curva se aplanó. Sin embargo, para que la epidemia entre en una dinámica de reducción progresiva es necesario que R0 &lt;1. </w:t>
      </w:r>
    </w:p>
    <w:p w:rsidR="00314604" w:rsidRDefault="00127D46">
      <w:pPr>
        <w:pStyle w:val="BodyA"/>
        <w:spacing w:before="120" w:after="0" w:line="240" w:lineRule="auto"/>
        <w:jc w:val="both"/>
        <w:rPr>
          <w:rStyle w:val="None"/>
          <w:sz w:val="24"/>
          <w:szCs w:val="24"/>
        </w:rPr>
      </w:pPr>
      <w:r>
        <w:rPr>
          <w:rStyle w:val="None"/>
          <w:sz w:val="24"/>
          <w:szCs w:val="24"/>
        </w:rPr>
        <w:tab/>
        <w:t>De mantenerse el R0 en un nivel de 2.4, se necesitaría que el 58.3% de la población boliviana sea inmune para estabilizar la epidemia, y aún estamos muy lejos de ese objetivo. Mantener un R0 controlado ante la ausencia de una vacuna sólo es posible reduciendo el contacto social y disminuyendo la probabilidad de contagio mediante el uso de protección personal. El sistema de salud en Bolivia es tan frágil que puede verse desbordado incluso cuando estemos lejos del pico de la curva de contagio, lo que hace aún más necesario aplanar más la curva.</w:t>
      </w:r>
    </w:p>
    <w:p w:rsidR="00314604" w:rsidRDefault="00127D46">
      <w:pPr>
        <w:pStyle w:val="BodyA"/>
        <w:spacing w:before="120" w:after="0" w:line="240" w:lineRule="auto"/>
        <w:jc w:val="both"/>
        <w:rPr>
          <w:rStyle w:val="None"/>
          <w:sz w:val="24"/>
          <w:szCs w:val="24"/>
        </w:rPr>
      </w:pPr>
      <w:r>
        <w:rPr>
          <w:rStyle w:val="None"/>
          <w:sz w:val="24"/>
          <w:szCs w:val="24"/>
        </w:rPr>
        <w:tab/>
        <w:t xml:space="preserve">Si las medidas de cuarentena se relajan cuando aún hay personas infectadas que no han sido detectadas y aisladas, el brote epidémico regresará, porque aún no existe inmunidad de grupo, es decir, casi nadie es inmune. Por otra parte, es difícil saber por cuánto tiempo más la sociedad aceptará vivir en aislamiento y si la economía lo soportará. </w:t>
      </w:r>
    </w:p>
    <w:p w:rsidR="00314604" w:rsidRDefault="00127D46">
      <w:pPr>
        <w:pStyle w:val="BodyA"/>
        <w:spacing w:before="120" w:after="0" w:line="240" w:lineRule="auto"/>
        <w:jc w:val="both"/>
        <w:rPr>
          <w:rStyle w:val="None"/>
          <w:sz w:val="24"/>
          <w:szCs w:val="24"/>
        </w:rPr>
      </w:pPr>
      <w:r>
        <w:rPr>
          <w:rStyle w:val="None"/>
          <w:sz w:val="24"/>
          <w:szCs w:val="24"/>
        </w:rPr>
        <w:lastRenderedPageBreak/>
        <w:tab/>
        <w:t xml:space="preserve">Para flexibilizar las medidas de cuarentena es necesario al menos contar con mayor capacidad para identificar quienes están contagiados, eso permitiría implementar medidas de aislamiento selectivo evitando poner en cuarentena a toda la población.  Sin embargo, para que esto sea posible es imprescindible masificar las pruebas de detección del virus, pues muchas personas infectadas no muestran síntomas o presentan síntomas leves, por lo que es muy difícil detectarlas y aislarlas selectivamente. </w:t>
      </w:r>
    </w:p>
    <w:p w:rsidR="00314604" w:rsidRDefault="00127D46">
      <w:pPr>
        <w:pStyle w:val="BodyA"/>
        <w:spacing w:before="120" w:after="0" w:line="240" w:lineRule="auto"/>
        <w:jc w:val="both"/>
        <w:rPr>
          <w:rStyle w:val="None"/>
          <w:sz w:val="24"/>
          <w:szCs w:val="24"/>
        </w:rPr>
      </w:pPr>
      <w:r>
        <w:rPr>
          <w:rStyle w:val="None"/>
          <w:sz w:val="24"/>
          <w:szCs w:val="24"/>
        </w:rPr>
        <w:tab/>
        <w:t xml:space="preserve">Por otra parte, es necesario encontrar pruebas seguras que permitan determinar quiénes poseen anticuerpos contra el virus, porque al no representar riesgos de trasmisión, estas personas podrían jugar un rol fundamental en el cuidado de los grupos de riesgo y/o reincorporarse a su trabajo para empezar a activar el sistema económico. </w:t>
      </w:r>
    </w:p>
    <w:p w:rsidR="00314604" w:rsidRDefault="00127D46">
      <w:pPr>
        <w:pStyle w:val="BodyA"/>
        <w:spacing w:before="120" w:after="0" w:line="240" w:lineRule="auto"/>
        <w:jc w:val="both"/>
        <w:rPr>
          <w:rStyle w:val="None"/>
          <w:sz w:val="24"/>
          <w:szCs w:val="24"/>
        </w:rPr>
      </w:pPr>
      <w:r>
        <w:rPr>
          <w:rStyle w:val="None"/>
          <w:sz w:val="24"/>
          <w:szCs w:val="24"/>
        </w:rPr>
        <w:tab/>
        <w:t xml:space="preserve">En resumen, las medidas de contención que se han aplicado hasta ahora han permitido ganar tiempo para preparar mejor el sistema de salud boliviano y esperar a que los científicos encuentren una vacuna o al menos tratamientos más efectivos para lidiar con esta enfermedad. Los laboratorios de investigación de todo el mundo están trabajando para encontrar vacunas eficaces, pero hasta que no se cuente con ellas es necesario reducir el contacto social y la probabilidad de contagio mediante el uso de elementos de protección personal. </w:t>
      </w:r>
    </w:p>
    <w:p w:rsidR="00314604" w:rsidRDefault="00127D46">
      <w:pPr>
        <w:pStyle w:val="BodyA"/>
        <w:spacing w:before="120" w:after="0" w:line="240" w:lineRule="auto"/>
        <w:jc w:val="both"/>
        <w:rPr>
          <w:rStyle w:val="None"/>
          <w:sz w:val="24"/>
          <w:szCs w:val="24"/>
        </w:rPr>
      </w:pPr>
      <w:r>
        <w:rPr>
          <w:rStyle w:val="None"/>
          <w:sz w:val="24"/>
          <w:szCs w:val="24"/>
        </w:rPr>
        <w:tab/>
        <w:t xml:space="preserve">Cualquier medida de flexibilización de las restricciones impuestas es arriesgada porque podría producir un rápido aumento en la tasa de transmisión del virus. Para tomar decisiones sobre este respecto es importante realizar muchas pruebas de detección de la enfermedad y monitorear la evolución de R0. Es muy probable que hasta que se encuentre una solución definitiva, la población deba acostumbrarse a vivir con medidas de aislamiento social estricto que se alternen con periodos de relativa normalidad.     </w:t>
      </w:r>
    </w:p>
    <w:p w:rsidR="00314604" w:rsidRDefault="00314604">
      <w:pPr>
        <w:pStyle w:val="BodyA"/>
        <w:spacing w:before="120" w:after="0"/>
        <w:jc w:val="both"/>
        <w:rPr>
          <w:rStyle w:val="None"/>
          <w:rFonts w:ascii="Times New Roman" w:eastAsia="Times New Roman" w:hAnsi="Times New Roman" w:cs="Times New Roman"/>
          <w:sz w:val="24"/>
          <w:szCs w:val="24"/>
        </w:rPr>
      </w:pPr>
    </w:p>
    <w:p w:rsidR="00314604" w:rsidRDefault="00314604">
      <w:pPr>
        <w:pStyle w:val="BodyA"/>
        <w:spacing w:before="120" w:after="0"/>
        <w:jc w:val="both"/>
        <w:rPr>
          <w:rStyle w:val="None"/>
          <w:rFonts w:ascii="Times New Roman" w:eastAsia="Times New Roman" w:hAnsi="Times New Roman" w:cs="Times New Roman"/>
          <w:sz w:val="24"/>
          <w:szCs w:val="24"/>
        </w:rPr>
      </w:pPr>
    </w:p>
    <w:p w:rsidR="00314604" w:rsidRDefault="00127D46">
      <w:pPr>
        <w:pStyle w:val="BodyA"/>
      </w:pPr>
      <w:r>
        <w:rPr>
          <w:rStyle w:val="None"/>
          <w:rFonts w:ascii="Arial Unicode MS" w:eastAsia="Arial Unicode MS" w:hAnsi="Arial Unicode MS" w:cs="Arial Unicode MS"/>
          <w:sz w:val="32"/>
          <w:szCs w:val="32"/>
        </w:rPr>
        <w:br w:type="page"/>
      </w:r>
    </w:p>
    <w:p w:rsidR="00314604" w:rsidRPr="00127D46" w:rsidRDefault="00127D46">
      <w:pPr>
        <w:pStyle w:val="BodyA"/>
        <w:spacing w:before="120" w:after="0" w:line="240" w:lineRule="auto"/>
        <w:jc w:val="both"/>
        <w:rPr>
          <w:rStyle w:val="None"/>
          <w:b/>
          <w:bCs/>
          <w:sz w:val="32"/>
          <w:szCs w:val="32"/>
          <w:lang w:val="en-US"/>
        </w:rPr>
      </w:pPr>
      <w:r>
        <w:rPr>
          <w:rStyle w:val="None"/>
          <w:b/>
          <w:bCs/>
          <w:sz w:val="30"/>
          <w:szCs w:val="30"/>
          <w:lang w:val="it-IT"/>
        </w:rPr>
        <w:lastRenderedPageBreak/>
        <w:t>Bibliograf</w:t>
      </w:r>
      <w:proofErr w:type="spellStart"/>
      <w:r w:rsidRPr="00127D46">
        <w:rPr>
          <w:rStyle w:val="None"/>
          <w:b/>
          <w:bCs/>
          <w:sz w:val="30"/>
          <w:szCs w:val="30"/>
          <w:lang w:val="en-US"/>
        </w:rPr>
        <w:t>ía</w:t>
      </w:r>
      <w:proofErr w:type="spellEnd"/>
    </w:p>
    <w:p w:rsidR="0068602D" w:rsidRDefault="0068602D">
      <w:pPr>
        <w:pStyle w:val="BodyA"/>
        <w:spacing w:before="120"/>
        <w:rPr>
          <w:rStyle w:val="None"/>
          <w:sz w:val="24"/>
          <w:szCs w:val="24"/>
          <w:lang w:val="en-US"/>
        </w:rPr>
      </w:pPr>
      <w:proofErr w:type="spellStart"/>
      <w:r w:rsidRPr="0068602D">
        <w:rPr>
          <w:rStyle w:val="None"/>
          <w:sz w:val="24"/>
          <w:szCs w:val="24"/>
          <w:lang w:val="en-US"/>
        </w:rPr>
        <w:t>Bjornstad</w:t>
      </w:r>
      <w:proofErr w:type="spellEnd"/>
      <w:r w:rsidRPr="0068602D">
        <w:rPr>
          <w:rStyle w:val="None"/>
          <w:sz w:val="24"/>
          <w:szCs w:val="24"/>
          <w:lang w:val="en-US"/>
        </w:rPr>
        <w:t xml:space="preserve">, </w:t>
      </w:r>
      <w:proofErr w:type="spellStart"/>
      <w:r w:rsidRPr="0068602D">
        <w:rPr>
          <w:rStyle w:val="None"/>
          <w:sz w:val="24"/>
          <w:szCs w:val="24"/>
          <w:lang w:val="en-US"/>
        </w:rPr>
        <w:t>Ottar</w:t>
      </w:r>
      <w:proofErr w:type="spellEnd"/>
      <w:r w:rsidRPr="0068602D">
        <w:rPr>
          <w:rStyle w:val="None"/>
          <w:sz w:val="24"/>
          <w:szCs w:val="24"/>
          <w:lang w:val="en-US"/>
        </w:rPr>
        <w:t xml:space="preserve"> N</w:t>
      </w:r>
      <w:r w:rsidR="00F63DFB">
        <w:rPr>
          <w:rStyle w:val="None"/>
          <w:sz w:val="24"/>
          <w:szCs w:val="24"/>
          <w:lang w:val="en-US"/>
        </w:rPr>
        <w:t xml:space="preserve">. (2018). </w:t>
      </w:r>
      <w:r w:rsidR="00F63DFB" w:rsidRPr="00F63DFB">
        <w:rPr>
          <w:rStyle w:val="None"/>
          <w:sz w:val="24"/>
          <w:szCs w:val="24"/>
          <w:lang w:val="en-US"/>
        </w:rPr>
        <w:t>Epidemics: Models and Data in R</w:t>
      </w:r>
      <w:r w:rsidR="00F63DFB">
        <w:rPr>
          <w:rStyle w:val="None"/>
          <w:sz w:val="24"/>
          <w:szCs w:val="24"/>
          <w:lang w:val="en-US"/>
        </w:rPr>
        <w:t>. Springer.</w:t>
      </w:r>
    </w:p>
    <w:p w:rsidR="00314604" w:rsidRPr="00127D46" w:rsidRDefault="00127D46">
      <w:pPr>
        <w:pStyle w:val="BodyA"/>
        <w:spacing w:before="120"/>
        <w:rPr>
          <w:rStyle w:val="None"/>
          <w:sz w:val="24"/>
          <w:szCs w:val="24"/>
          <w:lang w:val="en-US"/>
        </w:rPr>
      </w:pPr>
      <w:r w:rsidRPr="00127D46">
        <w:rPr>
          <w:rStyle w:val="None"/>
          <w:sz w:val="24"/>
          <w:szCs w:val="24"/>
          <w:lang w:val="en-US"/>
        </w:rPr>
        <w:t>Delamater, P. L., Street, E. J., Leslie, T. F., Yang, Y., &amp; Jacobsen, K. H. (2019). Complexity of the Basic Rep</w:t>
      </w:r>
      <w:r>
        <w:rPr>
          <w:rStyle w:val="None"/>
          <w:sz w:val="24"/>
          <w:szCs w:val="24"/>
          <w:lang w:val="en-US"/>
        </w:rPr>
        <w:t xml:space="preserve">roduction Number (R0). Emerging Infectious Diseases, 25(1), 1-4. </w:t>
      </w:r>
      <w:hyperlink r:id="rId15" w:history="1">
        <w:r>
          <w:rPr>
            <w:rStyle w:val="Hyperlink1"/>
          </w:rPr>
          <w:t>https://dx.doi.org/10.3201/eid2501.171901</w:t>
        </w:r>
      </w:hyperlink>
      <w:r>
        <w:rPr>
          <w:rStyle w:val="None"/>
          <w:sz w:val="24"/>
          <w:szCs w:val="24"/>
          <w:lang w:val="en-US"/>
        </w:rPr>
        <w:t>.</w:t>
      </w:r>
    </w:p>
    <w:p w:rsidR="00314604" w:rsidRDefault="00127D46">
      <w:pPr>
        <w:pStyle w:val="BodyA"/>
        <w:spacing w:before="120"/>
        <w:rPr>
          <w:rStyle w:val="None"/>
          <w:sz w:val="24"/>
          <w:szCs w:val="24"/>
          <w:lang w:val="en-US"/>
        </w:rPr>
      </w:pPr>
      <w:r>
        <w:rPr>
          <w:rStyle w:val="None"/>
          <w:sz w:val="24"/>
          <w:szCs w:val="24"/>
          <w:lang w:val="en-US"/>
        </w:rPr>
        <w:t>Coburn BJ; Wagner BG; Blower S. (2009). Modeling influenza epidemics and pandemics: insights into the future of swine flu (H1N1). </w:t>
      </w:r>
      <w:hyperlink r:id="rId16" w:history="1">
        <w:r>
          <w:rPr>
            <w:rStyle w:val="Hyperlink2"/>
          </w:rPr>
          <w:t>BMC Medicine</w:t>
        </w:r>
      </w:hyperlink>
      <w:r>
        <w:rPr>
          <w:rStyle w:val="None"/>
          <w:sz w:val="24"/>
          <w:szCs w:val="24"/>
          <w:lang w:val="en-US"/>
        </w:rPr>
        <w:t>. 7. Article 30. </w:t>
      </w:r>
    </w:p>
    <w:p w:rsidR="00314604" w:rsidRDefault="00127D46">
      <w:pPr>
        <w:pStyle w:val="BodyA"/>
        <w:spacing w:before="120" w:after="0" w:line="240" w:lineRule="auto"/>
        <w:jc w:val="both"/>
        <w:rPr>
          <w:rStyle w:val="None"/>
          <w:sz w:val="24"/>
          <w:szCs w:val="24"/>
          <w:lang w:val="en-US"/>
        </w:rPr>
      </w:pPr>
      <w:proofErr w:type="spellStart"/>
      <w:r>
        <w:rPr>
          <w:rStyle w:val="None"/>
          <w:sz w:val="24"/>
          <w:szCs w:val="24"/>
          <w:lang w:val="en-US"/>
        </w:rPr>
        <w:t>Eichenbaum</w:t>
      </w:r>
      <w:proofErr w:type="spellEnd"/>
      <w:r>
        <w:rPr>
          <w:rStyle w:val="None"/>
          <w:sz w:val="24"/>
          <w:szCs w:val="24"/>
          <w:lang w:val="en-US"/>
        </w:rPr>
        <w:t xml:space="preserve">, Martin S.  Sergio </w:t>
      </w:r>
      <w:proofErr w:type="spellStart"/>
      <w:r>
        <w:rPr>
          <w:rStyle w:val="None"/>
          <w:sz w:val="24"/>
          <w:szCs w:val="24"/>
          <w:lang w:val="en-US"/>
        </w:rPr>
        <w:t>Rebelo</w:t>
      </w:r>
      <w:proofErr w:type="spellEnd"/>
      <w:r>
        <w:rPr>
          <w:rStyle w:val="None"/>
          <w:sz w:val="24"/>
          <w:szCs w:val="24"/>
          <w:lang w:val="en-US"/>
        </w:rPr>
        <w:t xml:space="preserve">, Mathias </w:t>
      </w:r>
      <w:proofErr w:type="spellStart"/>
      <w:r>
        <w:rPr>
          <w:rStyle w:val="None"/>
          <w:sz w:val="24"/>
          <w:szCs w:val="24"/>
          <w:lang w:val="en-US"/>
        </w:rPr>
        <w:t>Trabandt</w:t>
      </w:r>
      <w:proofErr w:type="spellEnd"/>
      <w:r>
        <w:rPr>
          <w:rStyle w:val="None"/>
          <w:sz w:val="24"/>
          <w:szCs w:val="24"/>
          <w:lang w:val="en-US"/>
        </w:rPr>
        <w:t xml:space="preserve">. (2020). </w:t>
      </w:r>
      <w:proofErr w:type="gramStart"/>
      <w:r>
        <w:rPr>
          <w:rStyle w:val="None"/>
          <w:sz w:val="24"/>
          <w:szCs w:val="24"/>
          <w:lang w:val="en-US"/>
        </w:rPr>
        <w:t>The</w:t>
      </w:r>
      <w:proofErr w:type="gramEnd"/>
      <w:r>
        <w:rPr>
          <w:rStyle w:val="None"/>
          <w:sz w:val="24"/>
          <w:szCs w:val="24"/>
          <w:lang w:val="en-US"/>
        </w:rPr>
        <w:t xml:space="preserve"> macroeconomics of epidemics. National Bureau of Economic Research. Working Paper 26882. </w:t>
      </w:r>
      <w:hyperlink r:id="rId17" w:history="1">
        <w:r>
          <w:rPr>
            <w:rStyle w:val="Hyperlink1"/>
          </w:rPr>
          <w:t>http://www.nber.org/papers/w26882</w:t>
        </w:r>
      </w:hyperlink>
      <w:r>
        <w:rPr>
          <w:rStyle w:val="None"/>
          <w:sz w:val="24"/>
          <w:szCs w:val="24"/>
          <w:lang w:val="en-US"/>
        </w:rPr>
        <w:t xml:space="preserve"> </w:t>
      </w:r>
    </w:p>
    <w:p w:rsidR="00314604" w:rsidRDefault="00127D46">
      <w:pPr>
        <w:pStyle w:val="BodyA"/>
        <w:spacing w:before="120" w:after="0" w:line="240" w:lineRule="auto"/>
        <w:jc w:val="both"/>
        <w:rPr>
          <w:rStyle w:val="Hyperlink1"/>
        </w:rPr>
      </w:pPr>
      <w:r>
        <w:rPr>
          <w:rStyle w:val="None"/>
          <w:sz w:val="24"/>
          <w:szCs w:val="24"/>
          <w:lang w:val="en-US"/>
        </w:rPr>
        <w:t xml:space="preserve">Guerra, Fiona M.; </w:t>
      </w:r>
      <w:proofErr w:type="spellStart"/>
      <w:r>
        <w:rPr>
          <w:rStyle w:val="None"/>
          <w:sz w:val="24"/>
          <w:szCs w:val="24"/>
          <w:lang w:val="en-US"/>
        </w:rPr>
        <w:t>Bolotin</w:t>
      </w:r>
      <w:proofErr w:type="spellEnd"/>
      <w:r>
        <w:rPr>
          <w:rStyle w:val="None"/>
          <w:sz w:val="24"/>
          <w:szCs w:val="24"/>
          <w:lang w:val="en-US"/>
        </w:rPr>
        <w:t xml:space="preserve">, Shelly; Lim, Gillian; Heffernan, Jane; </w:t>
      </w:r>
      <w:proofErr w:type="spellStart"/>
      <w:r>
        <w:rPr>
          <w:rStyle w:val="None"/>
          <w:sz w:val="24"/>
          <w:szCs w:val="24"/>
          <w:lang w:val="en-US"/>
        </w:rPr>
        <w:t>Deeks</w:t>
      </w:r>
      <w:proofErr w:type="spellEnd"/>
      <w:r>
        <w:rPr>
          <w:rStyle w:val="None"/>
          <w:sz w:val="24"/>
          <w:szCs w:val="24"/>
          <w:lang w:val="en-US"/>
        </w:rPr>
        <w:t>, Shelley L.; Li, Ye; Crowcroft, Natasha S. (2017). "The basic reproduction number (R0) of measles: a systematic review.</w:t>
      </w:r>
      <w:r>
        <w:rPr>
          <w:rStyle w:val="Hyperlink0"/>
        </w:rPr>
        <w:t xml:space="preserve"> </w:t>
      </w:r>
      <w:r>
        <w:rPr>
          <w:rStyle w:val="None"/>
          <w:sz w:val="24"/>
          <w:szCs w:val="24"/>
          <w:lang w:val="en-US"/>
        </w:rPr>
        <w:t xml:space="preserve">The Lancet Infectious Diseases. </w:t>
      </w:r>
      <w:proofErr w:type="gramStart"/>
      <w:r>
        <w:rPr>
          <w:rStyle w:val="None"/>
          <w:sz w:val="24"/>
          <w:szCs w:val="24"/>
          <w:lang w:val="en-US"/>
        </w:rPr>
        <w:t>17</w:t>
      </w:r>
      <w:proofErr w:type="gramEnd"/>
      <w:r>
        <w:rPr>
          <w:rStyle w:val="None"/>
          <w:sz w:val="24"/>
          <w:szCs w:val="24"/>
          <w:lang w:val="en-US"/>
        </w:rPr>
        <w:t xml:space="preserve"> (12): e420–e428.</w:t>
      </w:r>
      <w:r>
        <w:rPr>
          <w:rStyle w:val="Hyperlink0"/>
        </w:rPr>
        <w:t xml:space="preserve"> </w:t>
      </w:r>
      <w:hyperlink r:id="rId18" w:history="1">
        <w:r>
          <w:rPr>
            <w:rStyle w:val="Hyperlink1"/>
          </w:rPr>
          <w:t>https://www.thelancet.com/journals/laninf/article/PIIS1473-3099(17)30307-9/fulltext</w:t>
        </w:r>
      </w:hyperlink>
      <w:r>
        <w:rPr>
          <w:rStyle w:val="Hyperlink1"/>
        </w:rPr>
        <w:t xml:space="preserve"> </w:t>
      </w:r>
    </w:p>
    <w:p w:rsidR="00314604" w:rsidRDefault="00127D46">
      <w:pPr>
        <w:pStyle w:val="BodyA"/>
        <w:spacing w:before="120" w:after="0" w:line="240" w:lineRule="auto"/>
        <w:jc w:val="both"/>
        <w:rPr>
          <w:rStyle w:val="None"/>
          <w:sz w:val="24"/>
          <w:szCs w:val="24"/>
          <w:lang w:val="en-US"/>
        </w:rPr>
      </w:pPr>
      <w:r>
        <w:rPr>
          <w:rStyle w:val="None"/>
          <w:sz w:val="24"/>
          <w:szCs w:val="24"/>
          <w:lang w:val="en-US"/>
        </w:rPr>
        <w:t xml:space="preserve">Hu Z, Song C, Xu C, </w:t>
      </w:r>
      <w:proofErr w:type="spellStart"/>
      <w:r>
        <w:rPr>
          <w:rStyle w:val="None"/>
          <w:sz w:val="24"/>
          <w:szCs w:val="24"/>
          <w:lang w:val="en-US"/>
        </w:rPr>
        <w:t>Jin</w:t>
      </w:r>
      <w:proofErr w:type="spellEnd"/>
      <w:r>
        <w:rPr>
          <w:rStyle w:val="None"/>
          <w:sz w:val="24"/>
          <w:szCs w:val="24"/>
          <w:lang w:val="en-US"/>
        </w:rPr>
        <w:t xml:space="preserve"> G, Chen Y, Xu X, Ma H, Chen W, Lin Y, Zheng Y, Wang J, Hu Z, Yi Y, Shen H. (2020). Clinical characteristics of 24 asymptomatic infections with COVID-19 screened among close contacts in Nanjing, China. China Life Sci. </w:t>
      </w:r>
      <w:hyperlink r:id="rId19" w:history="1">
        <w:r>
          <w:rPr>
            <w:rStyle w:val="Hyperlink1"/>
          </w:rPr>
          <w:t>https://link.springer.com/article/10.1007/s11427-020-1661-4</w:t>
        </w:r>
      </w:hyperlink>
      <w:r>
        <w:rPr>
          <w:rStyle w:val="None"/>
          <w:sz w:val="24"/>
          <w:szCs w:val="24"/>
          <w:lang w:val="en-US"/>
        </w:rPr>
        <w:t xml:space="preserve"> </w:t>
      </w:r>
    </w:p>
    <w:p w:rsidR="00314604" w:rsidRDefault="00127D46">
      <w:pPr>
        <w:pStyle w:val="BodyA"/>
        <w:spacing w:before="120" w:after="0" w:line="240" w:lineRule="auto"/>
        <w:jc w:val="both"/>
        <w:rPr>
          <w:rStyle w:val="None"/>
          <w:sz w:val="24"/>
          <w:szCs w:val="24"/>
          <w:lang w:val="en-US"/>
        </w:rPr>
      </w:pPr>
      <w:r>
        <w:rPr>
          <w:rStyle w:val="None"/>
          <w:sz w:val="24"/>
          <w:szCs w:val="24"/>
          <w:lang w:val="en-US"/>
        </w:rPr>
        <w:t>Ireland's Health Services (2020). </w:t>
      </w:r>
      <w:hyperlink r:id="rId20" w:history="1">
        <w:r>
          <w:rPr>
            <w:rStyle w:val="Hyperlink2"/>
          </w:rPr>
          <w:t>Health Care Worker Information</w:t>
        </w:r>
      </w:hyperlink>
      <w:r>
        <w:rPr>
          <w:rStyle w:val="None"/>
          <w:sz w:val="24"/>
          <w:szCs w:val="24"/>
          <w:lang w:val="en-US"/>
        </w:rPr>
        <w:t xml:space="preserve">. </w:t>
      </w:r>
    </w:p>
    <w:p w:rsidR="00BB0E0C" w:rsidRDefault="00BB0E0C" w:rsidP="00BB0E0C">
      <w:pPr>
        <w:pStyle w:val="BodyA"/>
        <w:spacing w:before="120" w:after="0" w:line="240" w:lineRule="auto"/>
        <w:jc w:val="both"/>
        <w:rPr>
          <w:rStyle w:val="None"/>
          <w:sz w:val="24"/>
          <w:szCs w:val="24"/>
          <w:lang w:val="en-US"/>
        </w:rPr>
      </w:pPr>
      <w:r>
        <w:rPr>
          <w:rStyle w:val="None"/>
          <w:sz w:val="24"/>
          <w:szCs w:val="24"/>
          <w:lang w:val="en-US"/>
        </w:rPr>
        <w:t xml:space="preserve">Kucharski, Adam and </w:t>
      </w:r>
      <w:proofErr w:type="spellStart"/>
      <w:r>
        <w:rPr>
          <w:rStyle w:val="None"/>
          <w:sz w:val="24"/>
          <w:szCs w:val="24"/>
          <w:lang w:val="en-US"/>
        </w:rPr>
        <w:t>Althaus</w:t>
      </w:r>
      <w:proofErr w:type="spellEnd"/>
      <w:r>
        <w:rPr>
          <w:rStyle w:val="None"/>
          <w:sz w:val="24"/>
          <w:szCs w:val="24"/>
          <w:lang w:val="en-US"/>
        </w:rPr>
        <w:t xml:space="preserve">, Christian L. (2015). The role of </w:t>
      </w:r>
      <w:proofErr w:type="spellStart"/>
      <w:r>
        <w:rPr>
          <w:rStyle w:val="None"/>
          <w:sz w:val="24"/>
          <w:szCs w:val="24"/>
          <w:lang w:val="en-US"/>
        </w:rPr>
        <w:t>superspreading</w:t>
      </w:r>
      <w:proofErr w:type="spellEnd"/>
      <w:r>
        <w:rPr>
          <w:rStyle w:val="None"/>
          <w:sz w:val="24"/>
          <w:szCs w:val="24"/>
          <w:lang w:val="en-US"/>
        </w:rPr>
        <w:t xml:space="preserve"> in Middle East respiratory syndrome coronavirus (MERS-</w:t>
      </w:r>
      <w:proofErr w:type="spellStart"/>
      <w:r>
        <w:rPr>
          <w:rStyle w:val="None"/>
          <w:sz w:val="24"/>
          <w:szCs w:val="24"/>
          <w:lang w:val="en-US"/>
        </w:rPr>
        <w:t>CoV</w:t>
      </w:r>
      <w:proofErr w:type="spellEnd"/>
      <w:r>
        <w:rPr>
          <w:rStyle w:val="None"/>
          <w:sz w:val="24"/>
          <w:szCs w:val="24"/>
          <w:lang w:val="en-US"/>
        </w:rPr>
        <w:t>) transmission". </w:t>
      </w:r>
      <w:proofErr w:type="spellStart"/>
      <w:r>
        <w:rPr>
          <w:rStyle w:val="None"/>
          <w:i/>
          <w:iCs/>
          <w:sz w:val="24"/>
          <w:szCs w:val="24"/>
          <w:lang w:val="en-US"/>
        </w:rPr>
        <w:t>Eurosurveillance</w:t>
      </w:r>
      <w:proofErr w:type="spellEnd"/>
      <w:r>
        <w:rPr>
          <w:rStyle w:val="None"/>
          <w:sz w:val="24"/>
          <w:szCs w:val="24"/>
          <w:lang w:val="en-US"/>
        </w:rPr>
        <w:t>. </w:t>
      </w:r>
      <w:proofErr w:type="gramStart"/>
      <w:r>
        <w:rPr>
          <w:rStyle w:val="None"/>
          <w:sz w:val="24"/>
          <w:szCs w:val="24"/>
          <w:lang w:val="en-US"/>
        </w:rPr>
        <w:t>20</w:t>
      </w:r>
      <w:proofErr w:type="gramEnd"/>
      <w:r>
        <w:rPr>
          <w:rStyle w:val="None"/>
          <w:sz w:val="24"/>
          <w:szCs w:val="24"/>
          <w:lang w:val="en-US"/>
        </w:rPr>
        <w:t xml:space="preserve">(26): 14–8.  </w:t>
      </w:r>
    </w:p>
    <w:p w:rsidR="00314604" w:rsidRDefault="00127D46">
      <w:pPr>
        <w:pStyle w:val="BodyA"/>
        <w:spacing w:before="120" w:after="0" w:line="240" w:lineRule="auto"/>
        <w:jc w:val="both"/>
        <w:rPr>
          <w:rStyle w:val="None"/>
          <w:sz w:val="24"/>
          <w:szCs w:val="24"/>
        </w:rPr>
      </w:pPr>
      <w:r>
        <w:rPr>
          <w:rStyle w:val="None"/>
          <w:sz w:val="24"/>
          <w:szCs w:val="24"/>
          <w:lang w:val="en-US"/>
        </w:rPr>
        <w:t xml:space="preserve">Kucharski, Adam J, Timothy W Russell, Charlie Diamond, Yang Liu, John Edmunds, Sebastian Funk, Rosalind M </w:t>
      </w:r>
      <w:proofErr w:type="spellStart"/>
      <w:r>
        <w:rPr>
          <w:rStyle w:val="None"/>
          <w:sz w:val="24"/>
          <w:szCs w:val="24"/>
          <w:lang w:val="en-US"/>
        </w:rPr>
        <w:t>Eggo</w:t>
      </w:r>
      <w:proofErr w:type="spellEnd"/>
      <w:r>
        <w:rPr>
          <w:rStyle w:val="None"/>
          <w:sz w:val="24"/>
          <w:szCs w:val="24"/>
          <w:lang w:val="en-US"/>
        </w:rPr>
        <w:t xml:space="preserve">. (2020). </w:t>
      </w:r>
      <w:proofErr w:type="gramStart"/>
      <w:r>
        <w:rPr>
          <w:rStyle w:val="None"/>
          <w:sz w:val="24"/>
          <w:szCs w:val="24"/>
          <w:lang w:val="en-US"/>
        </w:rPr>
        <w:t>Early</w:t>
      </w:r>
      <w:proofErr w:type="gramEnd"/>
      <w:r>
        <w:rPr>
          <w:rStyle w:val="None"/>
          <w:sz w:val="24"/>
          <w:szCs w:val="24"/>
          <w:lang w:val="en-US"/>
        </w:rPr>
        <w:t xml:space="preserve"> dynamics of transmission and control of COVID-19: a mathematical modelling study. </w:t>
      </w:r>
      <w:hyperlink r:id="rId21" w:history="1">
        <w:r>
          <w:rPr>
            <w:rStyle w:val="Hyperlink3"/>
          </w:rPr>
          <w:t>https://www.thelancet.com/action/showPdf?pii=S1473-3099%2820%2930144-4</w:t>
        </w:r>
      </w:hyperlink>
    </w:p>
    <w:p w:rsidR="00314604" w:rsidRPr="00127D46" w:rsidRDefault="00127D46">
      <w:pPr>
        <w:pStyle w:val="BodyA"/>
        <w:spacing w:before="120" w:after="0" w:line="240" w:lineRule="auto"/>
        <w:jc w:val="both"/>
        <w:rPr>
          <w:rStyle w:val="None"/>
          <w:sz w:val="24"/>
          <w:szCs w:val="24"/>
          <w:lang w:val="en-US"/>
        </w:rPr>
      </w:pPr>
      <w:r>
        <w:rPr>
          <w:rStyle w:val="None"/>
          <w:sz w:val="24"/>
          <w:szCs w:val="24"/>
        </w:rPr>
        <w:t xml:space="preserve">Li Z, </w:t>
      </w:r>
      <w:proofErr w:type="spellStart"/>
      <w:r>
        <w:rPr>
          <w:rStyle w:val="None"/>
          <w:sz w:val="24"/>
          <w:szCs w:val="24"/>
        </w:rPr>
        <w:t>Yi</w:t>
      </w:r>
      <w:proofErr w:type="spellEnd"/>
      <w:r>
        <w:rPr>
          <w:rStyle w:val="None"/>
          <w:sz w:val="24"/>
          <w:szCs w:val="24"/>
        </w:rPr>
        <w:t xml:space="preserve"> Y, </w:t>
      </w:r>
      <w:proofErr w:type="spellStart"/>
      <w:r>
        <w:rPr>
          <w:rStyle w:val="None"/>
          <w:sz w:val="24"/>
          <w:szCs w:val="24"/>
        </w:rPr>
        <w:t>Luo</w:t>
      </w:r>
      <w:proofErr w:type="spellEnd"/>
      <w:r>
        <w:rPr>
          <w:rStyle w:val="None"/>
          <w:sz w:val="24"/>
          <w:szCs w:val="24"/>
        </w:rPr>
        <w:t xml:space="preserve"> X, </w:t>
      </w:r>
      <w:proofErr w:type="spellStart"/>
      <w:r>
        <w:rPr>
          <w:rStyle w:val="None"/>
          <w:sz w:val="24"/>
          <w:szCs w:val="24"/>
        </w:rPr>
        <w:t>Xiong</w:t>
      </w:r>
      <w:proofErr w:type="spellEnd"/>
      <w:r>
        <w:rPr>
          <w:rStyle w:val="None"/>
          <w:sz w:val="24"/>
          <w:szCs w:val="24"/>
        </w:rPr>
        <w:t xml:space="preserve"> N, </w:t>
      </w:r>
      <w:proofErr w:type="spellStart"/>
      <w:r>
        <w:rPr>
          <w:rStyle w:val="None"/>
          <w:sz w:val="24"/>
          <w:szCs w:val="24"/>
        </w:rPr>
        <w:t>Liu</w:t>
      </w:r>
      <w:proofErr w:type="spellEnd"/>
      <w:r>
        <w:rPr>
          <w:rStyle w:val="None"/>
          <w:sz w:val="24"/>
          <w:szCs w:val="24"/>
        </w:rPr>
        <w:t xml:space="preserve"> Y, Li S, </w:t>
      </w:r>
      <w:proofErr w:type="spellStart"/>
      <w:r>
        <w:rPr>
          <w:rStyle w:val="None"/>
          <w:sz w:val="24"/>
          <w:szCs w:val="24"/>
        </w:rPr>
        <w:t>Sun</w:t>
      </w:r>
      <w:proofErr w:type="spellEnd"/>
      <w:r>
        <w:rPr>
          <w:rStyle w:val="None"/>
          <w:sz w:val="24"/>
          <w:szCs w:val="24"/>
        </w:rPr>
        <w:t xml:space="preserve"> R, Wang Y, </w:t>
      </w:r>
      <w:proofErr w:type="spellStart"/>
      <w:r>
        <w:rPr>
          <w:rStyle w:val="None"/>
          <w:sz w:val="24"/>
          <w:szCs w:val="24"/>
        </w:rPr>
        <w:t>Hu</w:t>
      </w:r>
      <w:proofErr w:type="spellEnd"/>
      <w:r>
        <w:rPr>
          <w:rStyle w:val="None"/>
          <w:sz w:val="24"/>
          <w:szCs w:val="24"/>
        </w:rPr>
        <w:t xml:space="preserve"> B, </w:t>
      </w:r>
      <w:proofErr w:type="spellStart"/>
      <w:r>
        <w:rPr>
          <w:rStyle w:val="None"/>
          <w:sz w:val="24"/>
          <w:szCs w:val="24"/>
        </w:rPr>
        <w:t>Chen</w:t>
      </w:r>
      <w:proofErr w:type="spellEnd"/>
      <w:r>
        <w:rPr>
          <w:rStyle w:val="None"/>
          <w:sz w:val="24"/>
          <w:szCs w:val="24"/>
        </w:rPr>
        <w:t xml:space="preserve"> W, Zhang Y, Wang J, </w:t>
      </w:r>
      <w:proofErr w:type="spellStart"/>
      <w:r>
        <w:rPr>
          <w:rStyle w:val="None"/>
          <w:sz w:val="24"/>
          <w:szCs w:val="24"/>
        </w:rPr>
        <w:t>Huang</w:t>
      </w:r>
      <w:proofErr w:type="spellEnd"/>
      <w:r>
        <w:rPr>
          <w:rStyle w:val="None"/>
          <w:sz w:val="24"/>
          <w:szCs w:val="24"/>
        </w:rPr>
        <w:t xml:space="preserve"> B, </w:t>
      </w:r>
      <w:proofErr w:type="spellStart"/>
      <w:r>
        <w:rPr>
          <w:rStyle w:val="None"/>
          <w:sz w:val="24"/>
          <w:szCs w:val="24"/>
        </w:rPr>
        <w:t>Lin</w:t>
      </w:r>
      <w:proofErr w:type="spellEnd"/>
      <w:r>
        <w:rPr>
          <w:rStyle w:val="None"/>
          <w:sz w:val="24"/>
          <w:szCs w:val="24"/>
        </w:rPr>
        <w:t xml:space="preserve"> Y, Yang J, </w:t>
      </w:r>
      <w:proofErr w:type="spellStart"/>
      <w:r>
        <w:rPr>
          <w:rStyle w:val="None"/>
          <w:sz w:val="24"/>
          <w:szCs w:val="24"/>
        </w:rPr>
        <w:t>Cai</w:t>
      </w:r>
      <w:proofErr w:type="spellEnd"/>
      <w:r>
        <w:rPr>
          <w:rStyle w:val="None"/>
          <w:sz w:val="24"/>
          <w:szCs w:val="24"/>
        </w:rPr>
        <w:t xml:space="preserve"> W, Wang X, Cheng J, </w:t>
      </w:r>
      <w:proofErr w:type="spellStart"/>
      <w:r>
        <w:rPr>
          <w:rStyle w:val="None"/>
          <w:sz w:val="24"/>
          <w:szCs w:val="24"/>
        </w:rPr>
        <w:t>Chen</w:t>
      </w:r>
      <w:proofErr w:type="spellEnd"/>
      <w:r>
        <w:rPr>
          <w:rStyle w:val="None"/>
          <w:sz w:val="24"/>
          <w:szCs w:val="24"/>
        </w:rPr>
        <w:t xml:space="preserve"> Z, </w:t>
      </w:r>
      <w:proofErr w:type="spellStart"/>
      <w:r>
        <w:rPr>
          <w:rStyle w:val="None"/>
          <w:sz w:val="24"/>
          <w:szCs w:val="24"/>
        </w:rPr>
        <w:t>Sun</w:t>
      </w:r>
      <w:proofErr w:type="spellEnd"/>
      <w:r>
        <w:rPr>
          <w:rStyle w:val="None"/>
          <w:sz w:val="24"/>
          <w:szCs w:val="24"/>
        </w:rPr>
        <w:t xml:space="preserve"> K, Pan W, </w:t>
      </w:r>
      <w:proofErr w:type="spellStart"/>
      <w:r>
        <w:rPr>
          <w:rStyle w:val="None"/>
          <w:sz w:val="24"/>
          <w:szCs w:val="24"/>
        </w:rPr>
        <w:t>Zhan</w:t>
      </w:r>
      <w:proofErr w:type="spellEnd"/>
      <w:r>
        <w:rPr>
          <w:rStyle w:val="None"/>
          <w:sz w:val="24"/>
          <w:szCs w:val="24"/>
        </w:rPr>
        <w:t xml:space="preserve"> Z, </w:t>
      </w:r>
      <w:proofErr w:type="spellStart"/>
      <w:r>
        <w:rPr>
          <w:rStyle w:val="None"/>
          <w:sz w:val="24"/>
          <w:szCs w:val="24"/>
        </w:rPr>
        <w:t>Chen</w:t>
      </w:r>
      <w:proofErr w:type="spellEnd"/>
      <w:r>
        <w:rPr>
          <w:rStyle w:val="None"/>
          <w:sz w:val="24"/>
          <w:szCs w:val="24"/>
        </w:rPr>
        <w:t xml:space="preserve"> L, Ye </w:t>
      </w:r>
      <w:proofErr w:type="gramStart"/>
      <w:r>
        <w:rPr>
          <w:rStyle w:val="None"/>
          <w:sz w:val="24"/>
          <w:szCs w:val="24"/>
        </w:rPr>
        <w:t>F.(</w:t>
      </w:r>
      <w:proofErr w:type="gramEnd"/>
      <w:r>
        <w:rPr>
          <w:rStyle w:val="None"/>
          <w:sz w:val="24"/>
          <w:szCs w:val="24"/>
        </w:rPr>
        <w:t xml:space="preserve">2020). </w:t>
      </w:r>
      <w:r>
        <w:rPr>
          <w:rStyle w:val="None"/>
          <w:sz w:val="24"/>
          <w:szCs w:val="24"/>
          <w:lang w:val="en-US"/>
        </w:rPr>
        <w:t xml:space="preserve">Development and Clinical Application </w:t>
      </w:r>
      <w:proofErr w:type="gramStart"/>
      <w:r>
        <w:rPr>
          <w:rStyle w:val="None"/>
          <w:sz w:val="24"/>
          <w:szCs w:val="24"/>
          <w:lang w:val="en-US"/>
        </w:rPr>
        <w:t>of A</w:t>
      </w:r>
      <w:proofErr w:type="gramEnd"/>
      <w:r>
        <w:rPr>
          <w:rStyle w:val="None"/>
          <w:sz w:val="24"/>
          <w:szCs w:val="24"/>
          <w:lang w:val="en-US"/>
        </w:rPr>
        <w:t xml:space="preserve"> Rapid IgM-IgG Combined Antibody Test for SARS-CoV-2 Infection Diagnosis. Journal of Medical Virology. </w:t>
      </w:r>
      <w:hyperlink r:id="rId22" w:history="1">
        <w:r>
          <w:rPr>
            <w:rStyle w:val="Hyperlink1"/>
          </w:rPr>
          <w:t>https://www.ncbi.nlm.nih.gov/pubmed?term=32104917</w:t>
        </w:r>
      </w:hyperlink>
      <w:r>
        <w:rPr>
          <w:rStyle w:val="None"/>
          <w:sz w:val="24"/>
          <w:szCs w:val="24"/>
          <w:lang w:val="en-US"/>
        </w:rPr>
        <w:t xml:space="preserve"> </w:t>
      </w:r>
    </w:p>
    <w:p w:rsidR="00314604" w:rsidRDefault="00127D46">
      <w:pPr>
        <w:pStyle w:val="BodyA"/>
        <w:spacing w:before="120" w:after="0" w:line="240" w:lineRule="auto"/>
        <w:jc w:val="both"/>
        <w:rPr>
          <w:rStyle w:val="None"/>
          <w:sz w:val="24"/>
          <w:szCs w:val="24"/>
          <w:lang w:val="en-US"/>
        </w:rPr>
      </w:pPr>
      <w:r>
        <w:rPr>
          <w:rStyle w:val="None"/>
          <w:sz w:val="24"/>
          <w:szCs w:val="24"/>
          <w:lang w:val="en-US"/>
        </w:rPr>
        <w:t xml:space="preserve">M. H. A. Biswas, L. T. </w:t>
      </w:r>
      <w:proofErr w:type="spellStart"/>
      <w:r>
        <w:rPr>
          <w:rStyle w:val="None"/>
          <w:sz w:val="24"/>
          <w:szCs w:val="24"/>
          <w:lang w:val="en-US"/>
        </w:rPr>
        <w:t>Paiva</w:t>
      </w:r>
      <w:proofErr w:type="spellEnd"/>
      <w:r>
        <w:rPr>
          <w:rStyle w:val="None"/>
          <w:sz w:val="24"/>
          <w:szCs w:val="24"/>
          <w:lang w:val="en-US"/>
        </w:rPr>
        <w:t xml:space="preserve"> and </w:t>
      </w:r>
      <w:proofErr w:type="spellStart"/>
      <w:r>
        <w:rPr>
          <w:rStyle w:val="None"/>
          <w:sz w:val="24"/>
          <w:szCs w:val="24"/>
          <w:lang w:val="en-US"/>
        </w:rPr>
        <w:t>MdR</w:t>
      </w:r>
      <w:proofErr w:type="spellEnd"/>
      <w:r>
        <w:rPr>
          <w:rStyle w:val="None"/>
          <w:sz w:val="24"/>
          <w:szCs w:val="24"/>
          <w:lang w:val="en-US"/>
        </w:rPr>
        <w:t xml:space="preserve"> de </w:t>
      </w:r>
      <w:proofErr w:type="spellStart"/>
      <w:r>
        <w:rPr>
          <w:rStyle w:val="None"/>
          <w:sz w:val="24"/>
          <w:szCs w:val="24"/>
          <w:lang w:val="en-US"/>
        </w:rPr>
        <w:t>Pinho</w:t>
      </w:r>
      <w:proofErr w:type="spellEnd"/>
      <w:r>
        <w:rPr>
          <w:rStyle w:val="None"/>
          <w:sz w:val="24"/>
          <w:szCs w:val="24"/>
          <w:lang w:val="en-US"/>
        </w:rPr>
        <w:t>. (2014). A SEIR model for control of infectious diseases with constraints. Mathematical Biosciences and Engineering, Volume 11, Number 4.</w:t>
      </w:r>
    </w:p>
    <w:p w:rsidR="00BB0E0C" w:rsidRPr="00CB7B7F" w:rsidRDefault="00BB0E0C" w:rsidP="00CB7B7F">
      <w:pPr>
        <w:pStyle w:val="BodyA"/>
        <w:spacing w:before="120"/>
        <w:jc w:val="both"/>
        <w:rPr>
          <w:rStyle w:val="None"/>
          <w:sz w:val="24"/>
          <w:szCs w:val="24"/>
          <w:lang w:val="en-US"/>
        </w:rPr>
      </w:pPr>
      <w:proofErr w:type="spellStart"/>
      <w:r w:rsidRPr="00CB7B7F">
        <w:rPr>
          <w:rStyle w:val="None"/>
          <w:sz w:val="24"/>
          <w:szCs w:val="24"/>
          <w:lang w:val="en-US"/>
        </w:rPr>
        <w:t>Oyeka</w:t>
      </w:r>
      <w:proofErr w:type="spellEnd"/>
      <w:r w:rsidRPr="00CB7B7F">
        <w:rPr>
          <w:rStyle w:val="None"/>
          <w:sz w:val="24"/>
          <w:szCs w:val="24"/>
          <w:lang w:val="en-US"/>
        </w:rPr>
        <w:t xml:space="preserve"> I. C. A., </w:t>
      </w:r>
      <w:proofErr w:type="spellStart"/>
      <w:r w:rsidRPr="00CB7B7F">
        <w:rPr>
          <w:rStyle w:val="None"/>
          <w:sz w:val="24"/>
          <w:szCs w:val="24"/>
          <w:lang w:val="en-US"/>
        </w:rPr>
        <w:t>Umeh</w:t>
      </w:r>
      <w:proofErr w:type="spellEnd"/>
      <w:r w:rsidRPr="00CB7B7F">
        <w:rPr>
          <w:rStyle w:val="None"/>
          <w:sz w:val="24"/>
          <w:szCs w:val="24"/>
          <w:lang w:val="en-US"/>
        </w:rPr>
        <w:t xml:space="preserve"> E. U.</w:t>
      </w:r>
      <w:r w:rsidR="00CB7B7F" w:rsidRPr="00CB7B7F">
        <w:rPr>
          <w:rStyle w:val="None"/>
          <w:sz w:val="24"/>
          <w:szCs w:val="24"/>
          <w:lang w:val="en-US"/>
        </w:rPr>
        <w:t xml:space="preserve"> </w:t>
      </w:r>
      <w:r w:rsidR="00CB7B7F">
        <w:rPr>
          <w:rStyle w:val="None"/>
          <w:sz w:val="24"/>
          <w:szCs w:val="24"/>
          <w:lang w:val="en-US"/>
        </w:rPr>
        <w:t xml:space="preserve">(2016). </w:t>
      </w:r>
      <w:r w:rsidR="00CB7B7F" w:rsidRPr="00CB7B7F">
        <w:rPr>
          <w:rStyle w:val="None"/>
          <w:sz w:val="24"/>
          <w:szCs w:val="24"/>
          <w:lang w:val="en-US"/>
        </w:rPr>
        <w:t>A Three Variable Disease Infection Probability</w:t>
      </w:r>
      <w:r w:rsidR="00CB7B7F">
        <w:rPr>
          <w:rStyle w:val="None"/>
          <w:sz w:val="24"/>
          <w:szCs w:val="24"/>
          <w:lang w:val="en-US"/>
        </w:rPr>
        <w:t xml:space="preserve"> </w:t>
      </w:r>
      <w:r w:rsidR="00CB7B7F" w:rsidRPr="00CB7B7F">
        <w:rPr>
          <w:rStyle w:val="None"/>
          <w:sz w:val="24"/>
          <w:szCs w:val="24"/>
          <w:lang w:val="en-US"/>
        </w:rPr>
        <w:t>Estimation Model</w:t>
      </w:r>
      <w:r w:rsidR="00CB7B7F">
        <w:rPr>
          <w:rStyle w:val="None"/>
          <w:sz w:val="24"/>
          <w:szCs w:val="24"/>
          <w:lang w:val="en-US"/>
        </w:rPr>
        <w:t xml:space="preserve">. </w:t>
      </w:r>
      <w:r w:rsidR="00CB7B7F" w:rsidRPr="00CB7B7F">
        <w:rPr>
          <w:rStyle w:val="None"/>
          <w:sz w:val="24"/>
          <w:szCs w:val="24"/>
          <w:lang w:val="en-US"/>
        </w:rPr>
        <w:t>American Journal of Mathematics and Statistics, 6(1): 36-43</w:t>
      </w:r>
      <w:r w:rsidR="00CB7B7F">
        <w:rPr>
          <w:rStyle w:val="None"/>
          <w:sz w:val="24"/>
          <w:szCs w:val="24"/>
          <w:lang w:val="en-US"/>
        </w:rPr>
        <w:t xml:space="preserve">. </w:t>
      </w:r>
      <w:hyperlink r:id="rId23" w:history="1">
        <w:r w:rsidR="00CB7B7F" w:rsidRPr="00CB7B7F">
          <w:rPr>
            <w:rFonts w:ascii="Times New Roman" w:eastAsia="Arial Unicode MS" w:hAnsi="Times New Roman" w:cs="Times New Roman"/>
            <w:color w:val="0000FF"/>
            <w:sz w:val="24"/>
            <w:szCs w:val="24"/>
            <w:u w:val="single"/>
            <w:lang w:val="en-US" w:eastAsia="en-US"/>
          </w:rPr>
          <w:t>http://article.sapub.org/10.5923.j.ajms.20160601.04.html</w:t>
        </w:r>
      </w:hyperlink>
    </w:p>
    <w:p w:rsidR="00314604" w:rsidRDefault="00127D46">
      <w:pPr>
        <w:pStyle w:val="BodyA"/>
        <w:spacing w:before="120" w:after="0" w:line="240" w:lineRule="auto"/>
        <w:jc w:val="both"/>
        <w:rPr>
          <w:rStyle w:val="None"/>
          <w:sz w:val="24"/>
          <w:szCs w:val="24"/>
          <w:lang w:val="en-US"/>
        </w:rPr>
      </w:pPr>
      <w:proofErr w:type="spellStart"/>
      <w:r>
        <w:rPr>
          <w:rStyle w:val="None"/>
          <w:sz w:val="24"/>
          <w:szCs w:val="24"/>
          <w:lang w:val="en-US"/>
        </w:rPr>
        <w:lastRenderedPageBreak/>
        <w:t>Pengpeng</w:t>
      </w:r>
      <w:proofErr w:type="spellEnd"/>
      <w:r>
        <w:rPr>
          <w:rStyle w:val="None"/>
          <w:sz w:val="24"/>
          <w:szCs w:val="24"/>
          <w:lang w:val="en-US"/>
        </w:rPr>
        <w:t xml:space="preserve">, Shi, Cao </w:t>
      </w:r>
      <w:proofErr w:type="spellStart"/>
      <w:r>
        <w:rPr>
          <w:rStyle w:val="None"/>
          <w:sz w:val="24"/>
          <w:szCs w:val="24"/>
          <w:lang w:val="en-US"/>
        </w:rPr>
        <w:t>Shengli</w:t>
      </w:r>
      <w:proofErr w:type="spellEnd"/>
      <w:r>
        <w:rPr>
          <w:rStyle w:val="None"/>
          <w:sz w:val="24"/>
          <w:szCs w:val="24"/>
          <w:lang w:val="en-US"/>
        </w:rPr>
        <w:t xml:space="preserve"> and Feng </w:t>
      </w:r>
      <w:proofErr w:type="spellStart"/>
      <w:r>
        <w:rPr>
          <w:rStyle w:val="None"/>
          <w:sz w:val="24"/>
          <w:szCs w:val="24"/>
          <w:lang w:val="en-US"/>
        </w:rPr>
        <w:t>Peihua</w:t>
      </w:r>
      <w:proofErr w:type="spellEnd"/>
      <w:r>
        <w:rPr>
          <w:rStyle w:val="None"/>
          <w:sz w:val="24"/>
          <w:szCs w:val="24"/>
          <w:lang w:val="en-US"/>
        </w:rPr>
        <w:t xml:space="preserve">. (2020). SEIR Transmission dynamics model of 2019 </w:t>
      </w:r>
      <w:proofErr w:type="spellStart"/>
      <w:r>
        <w:rPr>
          <w:rStyle w:val="None"/>
          <w:sz w:val="24"/>
          <w:szCs w:val="24"/>
          <w:lang w:val="en-US"/>
        </w:rPr>
        <w:t>nCoV</w:t>
      </w:r>
      <w:proofErr w:type="spellEnd"/>
      <w:r>
        <w:rPr>
          <w:rStyle w:val="None"/>
          <w:sz w:val="24"/>
          <w:szCs w:val="24"/>
          <w:lang w:val="en-US"/>
        </w:rPr>
        <w:t xml:space="preserve"> coronavirus with </w:t>
      </w:r>
      <w:proofErr w:type="spellStart"/>
      <w:r>
        <w:rPr>
          <w:rStyle w:val="None"/>
          <w:sz w:val="24"/>
          <w:szCs w:val="24"/>
          <w:lang w:val="en-US"/>
        </w:rPr>
        <w:t>consideringthe</w:t>
      </w:r>
      <w:proofErr w:type="spellEnd"/>
      <w:r>
        <w:rPr>
          <w:rStyle w:val="None"/>
          <w:sz w:val="24"/>
          <w:szCs w:val="24"/>
          <w:lang w:val="en-US"/>
        </w:rPr>
        <w:t xml:space="preserve"> weak infectious ability and changes in latency duration. </w:t>
      </w:r>
    </w:p>
    <w:p w:rsidR="00314604" w:rsidRDefault="00F7111B">
      <w:pPr>
        <w:pStyle w:val="BodyA"/>
        <w:spacing w:after="0" w:line="240" w:lineRule="auto"/>
        <w:jc w:val="both"/>
        <w:rPr>
          <w:rStyle w:val="None"/>
          <w:sz w:val="24"/>
          <w:szCs w:val="24"/>
        </w:rPr>
      </w:pPr>
      <w:hyperlink r:id="rId24" w:history="1">
        <w:r w:rsidR="00127D46">
          <w:rPr>
            <w:rStyle w:val="Hyperlink4"/>
          </w:rPr>
          <w:t>https://doi.org/10.1101/2020.02.16.20023655</w:t>
        </w:r>
      </w:hyperlink>
      <w:r w:rsidR="00127D46">
        <w:rPr>
          <w:rStyle w:val="None"/>
          <w:sz w:val="24"/>
          <w:szCs w:val="24"/>
        </w:rPr>
        <w:t xml:space="preserve"> </w:t>
      </w:r>
    </w:p>
    <w:p w:rsidR="00314604" w:rsidRDefault="00127D46">
      <w:pPr>
        <w:pStyle w:val="BodyA"/>
        <w:spacing w:before="120"/>
        <w:jc w:val="both"/>
        <w:rPr>
          <w:rStyle w:val="None"/>
          <w:sz w:val="24"/>
          <w:szCs w:val="24"/>
        </w:rPr>
      </w:pPr>
      <w:r>
        <w:rPr>
          <w:rStyle w:val="None"/>
          <w:sz w:val="24"/>
          <w:szCs w:val="24"/>
        </w:rPr>
        <w:t>Universidad Mayor de San Andrés (UMSA). (2020). Situación y Proyecciones COVID – 19 Caso Bolivia.</w:t>
      </w:r>
    </w:p>
    <w:p w:rsidR="00314604" w:rsidRDefault="00127D46">
      <w:pPr>
        <w:pStyle w:val="BodyA"/>
        <w:spacing w:before="120" w:after="0" w:line="240" w:lineRule="auto"/>
        <w:jc w:val="both"/>
        <w:rPr>
          <w:rStyle w:val="None"/>
          <w:sz w:val="24"/>
          <w:szCs w:val="24"/>
          <w:lang w:val="en-US"/>
        </w:rPr>
      </w:pPr>
      <w:proofErr w:type="spellStart"/>
      <w:r>
        <w:rPr>
          <w:rStyle w:val="None"/>
          <w:sz w:val="24"/>
          <w:szCs w:val="24"/>
          <w:lang w:val="en-US"/>
        </w:rPr>
        <w:t>Vynnycky</w:t>
      </w:r>
      <w:proofErr w:type="spellEnd"/>
      <w:r>
        <w:rPr>
          <w:rStyle w:val="None"/>
          <w:sz w:val="24"/>
          <w:szCs w:val="24"/>
          <w:lang w:val="en-US"/>
        </w:rPr>
        <w:t>,</w:t>
      </w:r>
      <w:r>
        <w:rPr>
          <w:rStyle w:val="Hyperlink0"/>
        </w:rPr>
        <w:t xml:space="preserve"> </w:t>
      </w:r>
      <w:r>
        <w:rPr>
          <w:rStyle w:val="None"/>
          <w:sz w:val="24"/>
          <w:szCs w:val="24"/>
          <w:lang w:val="en-US"/>
        </w:rPr>
        <w:t xml:space="preserve">Emilia, Amy Trindall1, and </w:t>
      </w:r>
      <w:proofErr w:type="spellStart"/>
      <w:r>
        <w:rPr>
          <w:rStyle w:val="None"/>
          <w:sz w:val="24"/>
          <w:szCs w:val="24"/>
          <w:lang w:val="en-US"/>
        </w:rPr>
        <w:t>Punam</w:t>
      </w:r>
      <w:proofErr w:type="spellEnd"/>
      <w:r>
        <w:rPr>
          <w:rStyle w:val="None"/>
          <w:sz w:val="24"/>
          <w:szCs w:val="24"/>
          <w:lang w:val="en-US"/>
        </w:rPr>
        <w:t xml:space="preserve"> </w:t>
      </w:r>
      <w:proofErr w:type="spellStart"/>
      <w:r>
        <w:rPr>
          <w:rStyle w:val="None"/>
          <w:sz w:val="24"/>
          <w:szCs w:val="24"/>
          <w:lang w:val="en-US"/>
        </w:rPr>
        <w:t>Mangtani</w:t>
      </w:r>
      <w:proofErr w:type="spellEnd"/>
      <w:r>
        <w:rPr>
          <w:rStyle w:val="None"/>
          <w:sz w:val="24"/>
          <w:szCs w:val="24"/>
          <w:lang w:val="en-US"/>
        </w:rPr>
        <w:t>. 2007. Estimates of the reproduction numbers of Spanish influenza using morbidity data. International Journal of Epidemiology 2007; 36:881–889.</w:t>
      </w:r>
    </w:p>
    <w:p w:rsidR="00314604" w:rsidRDefault="00127D46">
      <w:pPr>
        <w:pStyle w:val="BodyA"/>
        <w:spacing w:before="120" w:after="0" w:line="240" w:lineRule="auto"/>
        <w:jc w:val="both"/>
        <w:rPr>
          <w:rStyle w:val="None"/>
          <w:sz w:val="24"/>
          <w:szCs w:val="24"/>
          <w:lang w:val="en-US"/>
        </w:rPr>
      </w:pPr>
      <w:proofErr w:type="spellStart"/>
      <w:r>
        <w:rPr>
          <w:rStyle w:val="None"/>
          <w:sz w:val="24"/>
          <w:szCs w:val="24"/>
          <w:lang w:val="en-US"/>
        </w:rPr>
        <w:t>Wallinga</w:t>
      </w:r>
      <w:proofErr w:type="spellEnd"/>
      <w:r>
        <w:rPr>
          <w:rStyle w:val="None"/>
          <w:sz w:val="24"/>
          <w:szCs w:val="24"/>
          <w:lang w:val="en-US"/>
        </w:rPr>
        <w:t xml:space="preserve"> J, </w:t>
      </w:r>
      <w:proofErr w:type="spellStart"/>
      <w:r>
        <w:rPr>
          <w:rStyle w:val="None"/>
          <w:sz w:val="24"/>
          <w:szCs w:val="24"/>
          <w:lang w:val="en-US"/>
        </w:rPr>
        <w:t>Teunis</w:t>
      </w:r>
      <w:proofErr w:type="spellEnd"/>
      <w:r>
        <w:rPr>
          <w:rStyle w:val="None"/>
          <w:sz w:val="24"/>
          <w:szCs w:val="24"/>
          <w:lang w:val="en-US"/>
        </w:rPr>
        <w:t xml:space="preserve"> </w:t>
      </w:r>
      <w:proofErr w:type="gramStart"/>
      <w:r>
        <w:rPr>
          <w:rStyle w:val="None"/>
          <w:sz w:val="24"/>
          <w:szCs w:val="24"/>
          <w:lang w:val="en-US"/>
        </w:rPr>
        <w:t>P .(</w:t>
      </w:r>
      <w:proofErr w:type="gramEnd"/>
      <w:r>
        <w:rPr>
          <w:rStyle w:val="None"/>
          <w:sz w:val="24"/>
          <w:szCs w:val="24"/>
          <w:lang w:val="en-US"/>
        </w:rPr>
        <w:t xml:space="preserve">2004). "Different epidemic curves for severe acute respiratory syndrome reveal similar impacts of control measures". Am. J. </w:t>
      </w:r>
      <w:proofErr w:type="spellStart"/>
      <w:r>
        <w:rPr>
          <w:rStyle w:val="None"/>
          <w:sz w:val="24"/>
          <w:szCs w:val="24"/>
          <w:lang w:val="en-US"/>
        </w:rPr>
        <w:t>Epidemiol</w:t>
      </w:r>
      <w:proofErr w:type="spellEnd"/>
      <w:r>
        <w:rPr>
          <w:rStyle w:val="None"/>
          <w:sz w:val="24"/>
          <w:szCs w:val="24"/>
          <w:lang w:val="en-US"/>
        </w:rPr>
        <w:t xml:space="preserve">. </w:t>
      </w:r>
      <w:proofErr w:type="gramStart"/>
      <w:r>
        <w:rPr>
          <w:rStyle w:val="None"/>
          <w:sz w:val="24"/>
          <w:szCs w:val="24"/>
          <w:lang w:val="en-US"/>
        </w:rPr>
        <w:t>160</w:t>
      </w:r>
      <w:proofErr w:type="gramEnd"/>
      <w:r>
        <w:rPr>
          <w:rStyle w:val="None"/>
          <w:sz w:val="24"/>
          <w:szCs w:val="24"/>
          <w:lang w:val="en-US"/>
        </w:rPr>
        <w:t xml:space="preserve"> (6): 509–16.</w:t>
      </w:r>
    </w:p>
    <w:p w:rsidR="00314604" w:rsidRDefault="00127D46">
      <w:pPr>
        <w:pStyle w:val="BodyA"/>
        <w:spacing w:before="120" w:after="0" w:line="240" w:lineRule="auto"/>
        <w:rPr>
          <w:rStyle w:val="None"/>
          <w:sz w:val="24"/>
          <w:szCs w:val="24"/>
          <w:lang w:val="en-US"/>
        </w:rPr>
      </w:pPr>
      <w:r>
        <w:rPr>
          <w:rStyle w:val="None"/>
          <w:sz w:val="24"/>
          <w:szCs w:val="24"/>
          <w:lang w:val="en-US"/>
        </w:rPr>
        <w:t xml:space="preserve">Wu, </w:t>
      </w:r>
      <w:proofErr w:type="spellStart"/>
      <w:r>
        <w:rPr>
          <w:rStyle w:val="None"/>
          <w:sz w:val="24"/>
          <w:szCs w:val="24"/>
          <w:lang w:val="en-US"/>
        </w:rPr>
        <w:t>Zunyou</w:t>
      </w:r>
      <w:proofErr w:type="spellEnd"/>
      <w:r>
        <w:rPr>
          <w:rStyle w:val="None"/>
          <w:sz w:val="24"/>
          <w:szCs w:val="24"/>
          <w:lang w:val="en-US"/>
        </w:rPr>
        <w:t xml:space="preserve"> and Jennifer M. McGoogan. (2020). Characteristics of and Important Lessons </w:t>
      </w:r>
      <w:proofErr w:type="gramStart"/>
      <w:r>
        <w:rPr>
          <w:rStyle w:val="None"/>
          <w:sz w:val="24"/>
          <w:szCs w:val="24"/>
          <w:lang w:val="en-US"/>
        </w:rPr>
        <w:t>From</w:t>
      </w:r>
      <w:proofErr w:type="gramEnd"/>
      <w:r>
        <w:rPr>
          <w:rStyle w:val="None"/>
          <w:sz w:val="24"/>
          <w:szCs w:val="24"/>
          <w:lang w:val="en-US"/>
        </w:rPr>
        <w:t xml:space="preserve"> the Coronavirus Disease 2019 (COVID-19) Outbreak in China Summary of a Report of 72 314 Cases From the Chinese Center for Disease Control and Prevention. Journal of the American Medical Association, Volume 323, Number 13. </w:t>
      </w:r>
    </w:p>
    <w:p w:rsidR="00314604" w:rsidRDefault="00F7111B">
      <w:pPr>
        <w:pStyle w:val="BodyA"/>
        <w:spacing w:after="0" w:line="240" w:lineRule="auto"/>
        <w:rPr>
          <w:rStyle w:val="None"/>
          <w:sz w:val="24"/>
          <w:szCs w:val="24"/>
          <w:lang w:val="en-US"/>
        </w:rPr>
      </w:pPr>
      <w:hyperlink r:id="rId25" w:history="1">
        <w:r w:rsidR="00127D46">
          <w:rPr>
            <w:rStyle w:val="Hyperlink1"/>
          </w:rPr>
          <w:t>https://jamanetwork.com/journals/jama/fullarticle/2762130</w:t>
        </w:r>
      </w:hyperlink>
      <w:r w:rsidR="00127D46">
        <w:rPr>
          <w:rStyle w:val="None"/>
          <w:sz w:val="24"/>
          <w:szCs w:val="24"/>
          <w:lang w:val="en-US"/>
        </w:rPr>
        <w:t xml:space="preserve"> </w:t>
      </w:r>
    </w:p>
    <w:p w:rsidR="00314604" w:rsidRDefault="00314604">
      <w:pPr>
        <w:pStyle w:val="BodyA"/>
        <w:rPr>
          <w:lang w:val="en-US"/>
        </w:rPr>
      </w:pPr>
    </w:p>
    <w:p w:rsidR="00314604" w:rsidRDefault="00314604">
      <w:pPr>
        <w:pStyle w:val="BodyA"/>
        <w:jc w:val="both"/>
        <w:rPr>
          <w:rStyle w:val="None"/>
          <w:rFonts w:ascii="Times New Roman" w:eastAsia="Times New Roman" w:hAnsi="Times New Roman" w:cs="Times New Roman"/>
          <w:sz w:val="24"/>
          <w:szCs w:val="24"/>
          <w:lang w:val="en-US"/>
        </w:rPr>
      </w:pPr>
    </w:p>
    <w:p w:rsidR="00314604" w:rsidRPr="00127D46" w:rsidRDefault="00127D46">
      <w:pPr>
        <w:pStyle w:val="BodyA"/>
        <w:rPr>
          <w:lang w:val="en-US"/>
        </w:rPr>
      </w:pPr>
      <w:r>
        <w:rPr>
          <w:rStyle w:val="None"/>
          <w:rFonts w:ascii="Arial Unicode MS" w:eastAsia="Arial Unicode MS" w:hAnsi="Arial Unicode MS" w:cs="Arial Unicode MS"/>
          <w:sz w:val="32"/>
          <w:szCs w:val="32"/>
          <w:lang w:val="en-US"/>
        </w:rPr>
        <w:br w:type="page"/>
      </w:r>
    </w:p>
    <w:p w:rsidR="00314604" w:rsidRDefault="00127D46">
      <w:pPr>
        <w:pStyle w:val="BodyA"/>
        <w:spacing w:before="120" w:after="0" w:line="240" w:lineRule="auto"/>
        <w:jc w:val="both"/>
        <w:rPr>
          <w:rStyle w:val="None"/>
          <w:sz w:val="32"/>
          <w:szCs w:val="32"/>
        </w:rPr>
      </w:pPr>
      <w:r>
        <w:rPr>
          <w:rStyle w:val="None"/>
          <w:sz w:val="32"/>
          <w:szCs w:val="32"/>
          <w:lang w:val="pt-PT"/>
        </w:rPr>
        <w:lastRenderedPageBreak/>
        <w:t>Anexo 1: C</w:t>
      </w:r>
      <w:proofErr w:type="spellStart"/>
      <w:r>
        <w:rPr>
          <w:rStyle w:val="None"/>
          <w:sz w:val="32"/>
          <w:szCs w:val="32"/>
        </w:rPr>
        <w:t>ódigo</w:t>
      </w:r>
      <w:proofErr w:type="spellEnd"/>
      <w:r>
        <w:rPr>
          <w:rStyle w:val="None"/>
          <w:sz w:val="32"/>
          <w:szCs w:val="32"/>
        </w:rPr>
        <w:t xml:space="preserve"> del modelo</w:t>
      </w:r>
    </w:p>
    <w:p w:rsidR="00314604" w:rsidRDefault="00127D46">
      <w:pPr>
        <w:pStyle w:val="BodyA"/>
        <w:spacing w:before="120" w:after="0" w:line="240" w:lineRule="auto"/>
        <w:jc w:val="both"/>
        <w:rPr>
          <w:rStyle w:val="None"/>
          <w:sz w:val="24"/>
          <w:szCs w:val="24"/>
        </w:rPr>
      </w:pPr>
      <w:r>
        <w:rPr>
          <w:rStyle w:val="None"/>
          <w:sz w:val="24"/>
          <w:szCs w:val="24"/>
        </w:rPr>
        <w:t xml:space="preserve">El modelo está programado en el lenguaje R, el código se presenta a </w:t>
      </w:r>
      <w:proofErr w:type="spellStart"/>
      <w:r>
        <w:rPr>
          <w:rStyle w:val="None"/>
          <w:sz w:val="24"/>
          <w:szCs w:val="24"/>
        </w:rPr>
        <w:t>continuació</w:t>
      </w:r>
      <w:proofErr w:type="spellEnd"/>
      <w:r>
        <w:rPr>
          <w:rStyle w:val="None"/>
          <w:sz w:val="24"/>
          <w:szCs w:val="24"/>
          <w:lang w:val="de-DE"/>
        </w:rPr>
        <w:t xml:space="preserve">n: </w:t>
      </w:r>
    </w:p>
    <w:p w:rsidR="00314604" w:rsidRDefault="00127D46">
      <w:pPr>
        <w:pStyle w:val="BodyA"/>
        <w:spacing w:before="120" w:after="0" w:line="240" w:lineRule="auto"/>
        <w:jc w:val="both"/>
        <w:rPr>
          <w:rStyle w:val="None"/>
          <w:sz w:val="24"/>
          <w:szCs w:val="24"/>
        </w:rPr>
      </w:pPr>
      <w:r>
        <w:rPr>
          <w:rStyle w:val="None"/>
          <w:sz w:val="24"/>
          <w:szCs w:val="24"/>
          <w:u w:val="single"/>
        </w:rPr>
        <w:t>Parámetros del modelo</w:t>
      </w:r>
      <w:r>
        <w:rPr>
          <w:rStyle w:val="None"/>
          <w:sz w:val="24"/>
          <w:szCs w:val="24"/>
        </w:rPr>
        <w:t xml:space="preserve">: </w:t>
      </w:r>
    </w:p>
    <w:p w:rsidR="00314604" w:rsidRDefault="00127D46">
      <w:pPr>
        <w:pStyle w:val="BodyA"/>
        <w:spacing w:before="120" w:after="0" w:line="240" w:lineRule="auto"/>
        <w:jc w:val="both"/>
        <w:rPr>
          <w:rStyle w:val="None"/>
          <w:sz w:val="24"/>
          <w:szCs w:val="24"/>
        </w:rPr>
      </w:pPr>
      <w:r>
        <w:rPr>
          <w:rStyle w:val="None"/>
          <w:sz w:val="24"/>
          <w:szCs w:val="24"/>
        </w:rPr>
        <w:t>Tasa de contacto = Varía de 1 a 100 personas por día</w:t>
      </w:r>
    </w:p>
    <w:p w:rsidR="00314604" w:rsidRDefault="00127D46">
      <w:pPr>
        <w:pStyle w:val="BodyA"/>
        <w:spacing w:before="120" w:after="0" w:line="240" w:lineRule="auto"/>
        <w:jc w:val="both"/>
        <w:rPr>
          <w:rStyle w:val="None"/>
          <w:sz w:val="24"/>
          <w:szCs w:val="24"/>
        </w:rPr>
      </w:pPr>
      <w:r>
        <w:rPr>
          <w:rStyle w:val="None"/>
          <w:sz w:val="24"/>
          <w:szCs w:val="24"/>
        </w:rPr>
        <w:t xml:space="preserve">Probabilidad de transmisión = 4% </w:t>
      </w:r>
    </w:p>
    <w:p w:rsidR="00314604" w:rsidRDefault="00127D46">
      <w:pPr>
        <w:pStyle w:val="BodyA"/>
        <w:spacing w:before="120" w:after="0" w:line="240" w:lineRule="auto"/>
        <w:jc w:val="both"/>
        <w:rPr>
          <w:rStyle w:val="None"/>
          <w:sz w:val="24"/>
          <w:szCs w:val="24"/>
        </w:rPr>
      </w:pPr>
      <w:r>
        <w:rPr>
          <w:rStyle w:val="None"/>
          <w:sz w:val="24"/>
          <w:szCs w:val="24"/>
        </w:rPr>
        <w:t xml:space="preserve">Periodo de latencia = 6 días     </w:t>
      </w:r>
    </w:p>
    <w:p w:rsidR="00314604" w:rsidRDefault="00127D46">
      <w:pPr>
        <w:pStyle w:val="BodyA"/>
        <w:spacing w:before="120" w:after="0" w:line="240" w:lineRule="auto"/>
        <w:jc w:val="both"/>
        <w:rPr>
          <w:rStyle w:val="None"/>
          <w:sz w:val="24"/>
          <w:szCs w:val="24"/>
        </w:rPr>
      </w:pPr>
      <w:r>
        <w:rPr>
          <w:rStyle w:val="None"/>
          <w:sz w:val="24"/>
          <w:szCs w:val="24"/>
        </w:rPr>
        <w:t xml:space="preserve">Periodo de infección = 7.5 días  </w:t>
      </w:r>
    </w:p>
    <w:p w:rsidR="00314604" w:rsidRDefault="00314604">
      <w:pPr>
        <w:pStyle w:val="BodyA"/>
        <w:spacing w:before="120" w:after="0" w:line="240" w:lineRule="auto"/>
        <w:jc w:val="both"/>
        <w:rPr>
          <w:rStyle w:val="None"/>
          <w:rFonts w:ascii="Times New Roman" w:eastAsia="Times New Roman" w:hAnsi="Times New Roman" w:cs="Times New Roman"/>
          <w:sz w:val="24"/>
          <w:szCs w:val="24"/>
        </w:rPr>
      </w:pPr>
    </w:p>
    <w:tbl>
      <w:tblPr>
        <w:tblStyle w:val="TableNormal"/>
        <w:tblW w:w="850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750"/>
        <w:gridCol w:w="7754"/>
      </w:tblGrid>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library</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deSolve</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library</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tidyverse</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library</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magrittr</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preparacion</w:t>
            </w:r>
            <w:proofErr w:type="spellEnd"/>
            <w:r>
              <w:rPr>
                <w:rStyle w:val="None"/>
                <w:rFonts w:ascii="Consolas" w:eastAsia="Consolas" w:hAnsi="Consolas" w:cs="Consolas"/>
                <w:color w:val="6A737D"/>
                <w:sz w:val="18"/>
                <w:szCs w:val="18"/>
                <w:u w:color="6A737D"/>
              </w:rPr>
              <w:t xml:space="preserve"> y </w:t>
            </w:r>
            <w:proofErr w:type="spellStart"/>
            <w:r>
              <w:rPr>
                <w:rStyle w:val="None"/>
                <w:rFonts w:ascii="Consolas" w:eastAsia="Consolas" w:hAnsi="Consolas" w:cs="Consolas"/>
                <w:color w:val="6A737D"/>
                <w:sz w:val="18"/>
                <w:szCs w:val="18"/>
                <w:u w:color="6A737D"/>
              </w:rPr>
              <w:t>simulacion</w:t>
            </w:r>
            <w:proofErr w:type="spellEnd"/>
            <w:r>
              <w:rPr>
                <w:rStyle w:val="None"/>
                <w:rFonts w:ascii="Consolas" w:eastAsia="Consolas" w:hAnsi="Consolas" w:cs="Consolas"/>
                <w:color w:val="6A737D"/>
                <w:sz w:val="18"/>
                <w:szCs w:val="18"/>
                <w:u w:color="6A737D"/>
              </w:rPr>
              <w:t xml:space="preserve"> de la pandemia</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options</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scipen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999</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remover </w:t>
            </w:r>
            <w:proofErr w:type="spellStart"/>
            <w:r>
              <w:rPr>
                <w:rStyle w:val="None"/>
                <w:rFonts w:ascii="Consolas" w:eastAsia="Consolas" w:hAnsi="Consolas" w:cs="Consolas"/>
                <w:color w:val="6A737D"/>
                <w:sz w:val="18"/>
                <w:szCs w:val="18"/>
                <w:u w:color="6A737D"/>
              </w:rPr>
              <w:t>notacion</w:t>
            </w:r>
            <w:proofErr w:type="spellEnd"/>
            <w:r>
              <w:rPr>
                <w:rStyle w:val="None"/>
                <w:rFonts w:ascii="Consolas" w:eastAsia="Consolas" w:hAnsi="Consolas" w:cs="Consolas"/>
                <w:color w:val="6A737D"/>
                <w:sz w:val="18"/>
                <w:szCs w:val="18"/>
                <w:u w:color="6A737D"/>
              </w:rPr>
              <w:t xml:space="preserve"> exponencial </w:t>
            </w:r>
          </w:p>
        </w:tc>
      </w:tr>
      <w:tr w:rsidR="00314604">
        <w:trPr>
          <w:trHeight w:val="54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Pr="00127D46" w:rsidRDefault="00127D46">
            <w:pPr>
              <w:pStyle w:val="BodyA"/>
              <w:spacing w:after="0" w:line="300" w:lineRule="atLeast"/>
              <w:rPr>
                <w:lang w:val="en-US"/>
              </w:rPr>
            </w:pPr>
            <w:proofErr w:type="spellStart"/>
            <w:r>
              <w:rPr>
                <w:rStyle w:val="None"/>
                <w:rFonts w:ascii="Consolas" w:eastAsia="Consolas" w:hAnsi="Consolas" w:cs="Consolas"/>
                <w:color w:val="6F42C1"/>
                <w:sz w:val="18"/>
                <w:szCs w:val="18"/>
                <w:u w:color="6F42C1"/>
                <w:lang w:val="en-US"/>
              </w:rPr>
              <w:t>modelo_seir</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&lt;-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function</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current_timepoint</w:t>
            </w:r>
            <w:proofErr w:type="spellEnd"/>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state_values</w:t>
            </w:r>
            <w:proofErr w:type="spellEnd"/>
            <w:r>
              <w:rPr>
                <w:rStyle w:val="None"/>
                <w:rFonts w:ascii="Consolas" w:eastAsia="Consolas" w:hAnsi="Consolas" w:cs="Consolas"/>
                <w:color w:val="24292E"/>
                <w:sz w:val="18"/>
                <w:szCs w:val="18"/>
                <w:u w:color="24292E"/>
                <w:lang w:val="en-US"/>
              </w:rPr>
              <w:t>, parameters)</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creacion</w:t>
            </w:r>
            <w:proofErr w:type="spellEnd"/>
            <w:r>
              <w:rPr>
                <w:rStyle w:val="None"/>
                <w:rFonts w:ascii="Consolas" w:eastAsia="Consolas" w:hAnsi="Consolas" w:cs="Consolas"/>
                <w:color w:val="6A737D"/>
                <w:sz w:val="18"/>
                <w:szCs w:val="18"/>
                <w:u w:color="6A737D"/>
              </w:rPr>
              <w:t xml:space="preserve"> de variables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s</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state_values</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susceptibles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state_values</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expuestos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i</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state_values</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3</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infectados</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state_values</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4</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removidos/recuperados</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with</w:t>
            </w:r>
            <w:proofErr w:type="spellEnd"/>
            <w:r>
              <w:rPr>
                <w:rStyle w:val="None"/>
                <w:rFonts w:ascii="Consolas" w:eastAsia="Consolas" w:hAnsi="Consolas" w:cs="Consolas"/>
                <w:color w:val="24292E"/>
                <w:sz w:val="18"/>
                <w:szCs w:val="18"/>
                <w:u w:color="24292E"/>
              </w:rPr>
              <w:t xml:space="preserve"> ( </w:t>
            </w:r>
          </w:p>
        </w:tc>
      </w:tr>
      <w:tr w:rsidR="00314604" w:rsidRPr="00F7111B">
        <w:trPr>
          <w:trHeight w:val="54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as.list</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parameters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para usar nombres de las variables dentro de los </w:t>
            </w:r>
            <w:proofErr w:type="spellStart"/>
            <w:r>
              <w:rPr>
                <w:rStyle w:val="None"/>
                <w:rFonts w:ascii="Consolas" w:eastAsia="Consolas" w:hAnsi="Consolas" w:cs="Consolas"/>
                <w:color w:val="6A737D"/>
                <w:sz w:val="18"/>
                <w:szCs w:val="18"/>
                <w:u w:color="6A737D"/>
              </w:rPr>
              <w:t>parametros</w:t>
            </w:r>
            <w:proofErr w:type="spellEnd"/>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sistema de ecuaciones diferenciales del modelo</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beta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s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(beta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s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(delta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e)</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dI</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(delta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(gamma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dR</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(gamma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combinacion</w:t>
            </w:r>
            <w:proofErr w:type="spellEnd"/>
            <w:r>
              <w:rPr>
                <w:rStyle w:val="None"/>
                <w:rFonts w:ascii="Consolas" w:eastAsia="Consolas" w:hAnsi="Consolas" w:cs="Consolas"/>
                <w:color w:val="6A737D"/>
                <w:sz w:val="18"/>
                <w:szCs w:val="18"/>
                <w:u w:color="6A737D"/>
              </w:rPr>
              <w:t xml:space="preserve"> de resultados</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results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c(</w:t>
            </w:r>
            <w:proofErr w:type="spellStart"/>
            <w:r>
              <w:rPr>
                <w:rStyle w:val="None"/>
                <w:rFonts w:ascii="Consolas" w:eastAsia="Consolas" w:hAnsi="Consolas" w:cs="Consolas"/>
                <w:color w:val="24292E"/>
                <w:sz w:val="18"/>
                <w:szCs w:val="18"/>
                <w:u w:color="24292E"/>
              </w:rPr>
              <w:t>dS</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dE</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dI</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dR</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D73A49"/>
                <w:sz w:val="18"/>
                <w:szCs w:val="18"/>
                <w:u w:color="D73A49"/>
              </w:rPr>
              <w:t>list</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results</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calculo</w:t>
            </w:r>
            <w:proofErr w:type="spellEnd"/>
            <w:r>
              <w:rPr>
                <w:rStyle w:val="None"/>
                <w:rFonts w:ascii="Consolas" w:eastAsia="Consolas" w:hAnsi="Consolas" w:cs="Consolas"/>
                <w:color w:val="6A737D"/>
                <w:sz w:val="18"/>
                <w:szCs w:val="18"/>
                <w:u w:color="6A737D"/>
              </w:rPr>
              <w:t xml:space="preserve"> de valores iniciales</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w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11595000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susceptibles : dato del </w:t>
            </w:r>
            <w:proofErr w:type="spellStart"/>
            <w:r>
              <w:rPr>
                <w:rStyle w:val="None"/>
                <w:rFonts w:ascii="Consolas" w:eastAsia="Consolas" w:hAnsi="Consolas" w:cs="Consolas"/>
                <w:color w:val="6A737D"/>
                <w:sz w:val="18"/>
                <w:szCs w:val="18"/>
                <w:u w:color="6A737D"/>
              </w:rPr>
              <w:t>ine</w:t>
            </w:r>
            <w:proofErr w:type="spellEnd"/>
            <w:r>
              <w:rPr>
                <w:rStyle w:val="None"/>
                <w:rFonts w:ascii="Consolas" w:eastAsia="Consolas" w:hAnsi="Consolas" w:cs="Consolas"/>
                <w:color w:val="6A737D"/>
                <w:sz w:val="18"/>
                <w:szCs w:val="18"/>
                <w:u w:color="6A737D"/>
              </w:rPr>
              <w:t xml:space="preserve"> del 7.4.20</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x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infectados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y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removidos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z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100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expuestos</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n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x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y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z</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valores_iniciales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c(</w:t>
            </w:r>
            <w:r>
              <w:rPr>
                <w:rStyle w:val="None"/>
                <w:rFonts w:ascii="Consolas" w:eastAsia="Consolas" w:hAnsi="Consolas" w:cs="Consolas"/>
                <w:color w:val="E36209"/>
                <w:sz w:val="18"/>
                <w:szCs w:val="18"/>
                <w:u w:color="E36209"/>
              </w:rPr>
              <w:t>s</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n, </w:t>
            </w:r>
            <w:r>
              <w:rPr>
                <w:rStyle w:val="None"/>
                <w:rFonts w:ascii="Consolas" w:eastAsia="Consolas" w:hAnsi="Consolas" w:cs="Consolas"/>
                <w:color w:val="E36209"/>
                <w:sz w:val="18"/>
                <w:szCs w:val="18"/>
                <w:u w:color="E36209"/>
              </w:rPr>
              <w:t>e</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x</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n, </w:t>
            </w:r>
            <w:r>
              <w:rPr>
                <w:rStyle w:val="None"/>
                <w:rFonts w:ascii="Consolas" w:eastAsia="Consolas" w:hAnsi="Consolas" w:cs="Consolas"/>
                <w:color w:val="E36209"/>
                <w:sz w:val="18"/>
                <w:szCs w:val="18"/>
                <w:u w:color="E36209"/>
              </w:rPr>
              <w:t>i</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y</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n, </w:t>
            </w:r>
            <w:r>
              <w:rPr>
                <w:rStyle w:val="None"/>
                <w:rFonts w:ascii="Consolas" w:eastAsia="Consolas" w:hAnsi="Consolas" w:cs="Consolas"/>
                <w:color w:val="E36209"/>
                <w:sz w:val="18"/>
                <w:szCs w:val="18"/>
                <w:u w:color="E36209"/>
              </w:rPr>
              <w:t>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z</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n)</w:t>
            </w:r>
          </w:p>
        </w:tc>
      </w:tr>
      <w:tr w:rsidR="00314604" w:rsidRPr="00F7111B">
        <w:trPr>
          <w:trHeight w:val="512"/>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calculo</w:t>
            </w:r>
            <w:proofErr w:type="spellEnd"/>
            <w:r>
              <w:rPr>
                <w:rStyle w:val="None"/>
                <w:rFonts w:ascii="Consolas" w:eastAsia="Consolas" w:hAnsi="Consolas" w:cs="Consolas"/>
                <w:color w:val="6A737D"/>
                <w:sz w:val="18"/>
                <w:szCs w:val="18"/>
                <w:u w:color="6A737D"/>
              </w:rPr>
              <w:t xml:space="preserve"> de </w:t>
            </w:r>
            <w:proofErr w:type="spellStart"/>
            <w:r>
              <w:rPr>
                <w:rStyle w:val="None"/>
                <w:rFonts w:ascii="Consolas" w:eastAsia="Consolas" w:hAnsi="Consolas" w:cs="Consolas"/>
                <w:color w:val="6A737D"/>
                <w:sz w:val="18"/>
                <w:szCs w:val="18"/>
                <w:u w:color="6A737D"/>
              </w:rPr>
              <w:t>duracion</w:t>
            </w:r>
            <w:proofErr w:type="spellEnd"/>
            <w:r>
              <w:rPr>
                <w:rStyle w:val="None"/>
                <w:rFonts w:ascii="Consolas" w:eastAsia="Consolas" w:hAnsi="Consolas" w:cs="Consolas"/>
                <w:color w:val="6A737D"/>
                <w:sz w:val="18"/>
                <w:szCs w:val="18"/>
                <w:u w:color="6A737D"/>
              </w:rPr>
              <w:t>: 6 meses</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duracion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seq</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180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w:t>
            </w:r>
          </w:p>
        </w:tc>
      </w:tr>
      <w:tr w:rsidR="00314604">
        <w:trPr>
          <w:trHeight w:val="512"/>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simulacion</w:t>
            </w:r>
            <w:proofErr w:type="spellEnd"/>
            <w:r>
              <w:rPr>
                <w:rStyle w:val="None"/>
                <w:rFonts w:ascii="Consolas" w:eastAsia="Consolas" w:hAnsi="Consolas" w:cs="Consolas"/>
                <w:color w:val="6A737D"/>
                <w:sz w:val="18"/>
                <w:szCs w:val="18"/>
                <w:u w:color="6A737D"/>
              </w:rPr>
              <w:t xml:space="preserve"> de la epidemia</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parameter_list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D73A49"/>
                <w:sz w:val="18"/>
                <w:szCs w:val="18"/>
                <w:u w:color="D73A49"/>
              </w:rPr>
              <w:t>list</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ro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D73A49"/>
                <w:sz w:val="18"/>
                <w:szCs w:val="18"/>
                <w:u w:color="D73A49"/>
              </w:rPr>
              <w:t>numeric</w:t>
            </w:r>
            <w:proofErr w:type="spellEnd"/>
            <w:r>
              <w:rPr>
                <w:rStyle w:val="None"/>
                <w:rFonts w:ascii="Consolas" w:eastAsia="Consolas" w:hAnsi="Consolas" w:cs="Consolas"/>
                <w:color w:val="24292E"/>
                <w:sz w:val="18"/>
                <w:szCs w:val="18"/>
                <w:u w:color="24292E"/>
              </w:rPr>
              <w:t>()</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secuencia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c(</w:t>
            </w:r>
            <w:r>
              <w:rPr>
                <w:rStyle w:val="None"/>
                <w:rFonts w:ascii="Consolas" w:eastAsia="Consolas" w:hAnsi="Consolas" w:cs="Consolas"/>
                <w:color w:val="005CC5"/>
                <w:sz w:val="18"/>
                <w:szCs w:val="18"/>
                <w:u w:color="005CC5"/>
              </w:rPr>
              <w:t>1</w:t>
            </w:r>
            <w:r>
              <w:rPr>
                <w:rStyle w:val="None"/>
                <w:rFonts w:ascii="Consolas" w:eastAsia="Consolas" w:hAnsi="Consolas" w:cs="Consolas"/>
                <w:color w:val="D73A49"/>
                <w:sz w:val="18"/>
                <w:szCs w:val="18"/>
                <w:u w:color="D73A49"/>
              </w:rPr>
              <w:t>:</w:t>
            </w:r>
            <w:r>
              <w:rPr>
                <w:rStyle w:val="None"/>
                <w:rFonts w:ascii="Consolas" w:eastAsia="Consolas" w:hAnsi="Consolas" w:cs="Consolas"/>
                <w:color w:val="005CC5"/>
                <w:sz w:val="18"/>
                <w:szCs w:val="18"/>
                <w:u w:color="005CC5"/>
              </w:rPr>
              <w:t>100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variacion</w:t>
            </w:r>
            <w:proofErr w:type="spellEnd"/>
            <w:r>
              <w:rPr>
                <w:rStyle w:val="None"/>
                <w:rFonts w:ascii="Consolas" w:eastAsia="Consolas" w:hAnsi="Consolas" w:cs="Consolas"/>
                <w:color w:val="6A737D"/>
                <w:sz w:val="18"/>
                <w:szCs w:val="18"/>
                <w:u w:color="6A737D"/>
              </w:rPr>
              <w:t xml:space="preserve"> del </w:t>
            </w:r>
            <w:proofErr w:type="spellStart"/>
            <w:r>
              <w:rPr>
                <w:rStyle w:val="None"/>
                <w:rFonts w:ascii="Consolas" w:eastAsia="Consolas" w:hAnsi="Consolas" w:cs="Consolas"/>
                <w:color w:val="6A737D"/>
                <w:sz w:val="18"/>
                <w:szCs w:val="18"/>
                <w:u w:color="6A737D"/>
              </w:rPr>
              <w:t>ratio_contacto</w:t>
            </w:r>
            <w:proofErr w:type="spellEnd"/>
          </w:p>
        </w:tc>
      </w:tr>
      <w:tr w:rsidR="00314604" w:rsidRPr="00F7111B">
        <w:trPr>
          <w:trHeight w:val="512"/>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D73A49"/>
                <w:sz w:val="18"/>
                <w:szCs w:val="18"/>
                <w:u w:color="D73A49"/>
              </w:rPr>
              <w:t>for</w:t>
            </w:r>
            <w:r>
              <w:rPr>
                <w:rStyle w:val="None"/>
                <w:rFonts w:ascii="Consolas" w:eastAsia="Consolas" w:hAnsi="Consolas" w:cs="Consolas"/>
                <w:color w:val="24292E"/>
                <w:sz w:val="18"/>
                <w:szCs w:val="18"/>
                <w:u w:color="24292E"/>
              </w:rPr>
              <w:t xml:space="preserve">(a </w:t>
            </w:r>
            <w:r>
              <w:rPr>
                <w:rStyle w:val="None"/>
                <w:rFonts w:ascii="Consolas" w:eastAsia="Consolas" w:hAnsi="Consolas" w:cs="Consolas"/>
                <w:color w:val="D73A49"/>
                <w:sz w:val="18"/>
                <w:szCs w:val="18"/>
                <w:u w:color="D73A49"/>
              </w:rPr>
              <w:t>in</w:t>
            </w:r>
            <w:r>
              <w:rPr>
                <w:rStyle w:val="None"/>
                <w:rFonts w:ascii="Consolas" w:eastAsia="Consolas" w:hAnsi="Consolas" w:cs="Consolas"/>
                <w:color w:val="24292E"/>
                <w:sz w:val="18"/>
                <w:szCs w:val="18"/>
                <w:u w:color="24292E"/>
              </w:rPr>
              <w:t xml:space="preserve"> secuencia)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ratio_contacto</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a</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probabilidad_transmision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0.04</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periodo_infeccion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7.5</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periodo_latencia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6</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valor_beta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ratio_contacto</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probabilidad_transmision</w:t>
            </w:r>
            <w:proofErr w:type="spellEnd"/>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valor_gamma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periodo_infeccion</w:t>
            </w:r>
            <w:proofErr w:type="spellEnd"/>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valor_delta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periodo_latencia</w:t>
            </w:r>
            <w:proofErr w:type="spellEnd"/>
          </w:p>
        </w:tc>
      </w:tr>
      <w:tr w:rsidR="00314604" w:rsidRPr="00F7111B">
        <w:trPr>
          <w:trHeight w:val="54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parameter_list</w:t>
            </w:r>
            <w:proofErr w:type="spellEnd"/>
            <w:r>
              <w:rPr>
                <w:rStyle w:val="None"/>
                <w:rFonts w:ascii="Consolas" w:eastAsia="Consolas" w:hAnsi="Consolas" w:cs="Consolas"/>
                <w:color w:val="24292E"/>
                <w:sz w:val="18"/>
                <w:szCs w:val="18"/>
                <w:u w:color="24292E"/>
              </w:rPr>
              <w:t xml:space="preserve">[[a]]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c(</w:t>
            </w:r>
            <w:r>
              <w:rPr>
                <w:rStyle w:val="None"/>
                <w:rFonts w:ascii="Consolas" w:eastAsia="Consolas" w:hAnsi="Consolas" w:cs="Consolas"/>
                <w:color w:val="E36209"/>
                <w:sz w:val="18"/>
                <w:szCs w:val="18"/>
                <w:u w:color="E36209"/>
              </w:rPr>
              <w:t>beta</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valor_beta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gamma</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valor_gamma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delta</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valor_delta</w:t>
            </w:r>
            <w:proofErr w:type="spellEnd"/>
            <w:r>
              <w:rPr>
                <w:rStyle w:val="None"/>
                <w:rFonts w:ascii="Consolas" w:eastAsia="Consolas" w:hAnsi="Consolas" w:cs="Consolas"/>
                <w:color w:val="24292E"/>
                <w:sz w:val="18"/>
                <w:szCs w:val="18"/>
                <w:u w:color="24292E"/>
              </w:rPr>
              <w:t>)</w:t>
            </w:r>
          </w:p>
        </w:tc>
      </w:tr>
      <w:tr w:rsidR="00314604" w:rsidRPr="00F7111B">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ro[a]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valor_beta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valor_gamma</w:t>
            </w:r>
            <w:proofErr w:type="spellEnd"/>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cat</w:t>
            </w:r>
            <w:proofErr w:type="spellEnd"/>
            <w:r>
              <w:rPr>
                <w:rStyle w:val="None"/>
                <w:rFonts w:ascii="Consolas" w:eastAsia="Consolas" w:hAnsi="Consolas" w:cs="Consolas"/>
                <w:color w:val="24292E"/>
                <w:sz w:val="18"/>
                <w:szCs w:val="18"/>
                <w:u w:color="24292E"/>
              </w:rPr>
              <w:t xml:space="preserve">(a, </w:t>
            </w:r>
            <w:r>
              <w:rPr>
                <w:rStyle w:val="None"/>
                <w:rFonts w:ascii="Consolas" w:eastAsia="Consolas" w:hAnsi="Consolas" w:cs="Consolas"/>
                <w:color w:val="032F62"/>
                <w:sz w:val="18"/>
                <w:szCs w:val="18"/>
                <w:u w:color="032F62"/>
              </w:rPr>
              <w:t>"\n"</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rm</w:t>
            </w:r>
            <w:proofErr w:type="spellEnd"/>
            <w:r>
              <w:rPr>
                <w:rStyle w:val="None"/>
                <w:rFonts w:ascii="Consolas" w:eastAsia="Consolas" w:hAnsi="Consolas" w:cs="Consolas"/>
                <w:color w:val="24292E"/>
                <w:sz w:val="18"/>
                <w:szCs w:val="18"/>
                <w:u w:color="24292E"/>
              </w:rPr>
              <w:t>(a)</w:t>
            </w:r>
          </w:p>
        </w:tc>
      </w:tr>
      <w:tr w:rsidR="00314604">
        <w:trPr>
          <w:trHeight w:val="512"/>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almacenaje de resultados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resultados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D73A49"/>
                <w:sz w:val="18"/>
                <w:szCs w:val="18"/>
                <w:u w:color="D73A49"/>
              </w:rPr>
              <w:t>list</w:t>
            </w:r>
            <w:proofErr w:type="spellEnd"/>
            <w:r>
              <w:rPr>
                <w:rStyle w:val="None"/>
                <w:rFonts w:ascii="Consolas" w:eastAsia="Consolas" w:hAnsi="Consolas" w:cs="Consolas"/>
                <w:color w:val="24292E"/>
                <w:sz w:val="18"/>
                <w:szCs w:val="18"/>
                <w:u w:color="24292E"/>
              </w:rPr>
              <w:t>()</w:t>
            </w:r>
          </w:p>
        </w:tc>
      </w:tr>
      <w:tr w:rsidR="00314604">
        <w:trPr>
          <w:trHeight w:val="512"/>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variacion</w:t>
            </w:r>
            <w:proofErr w:type="spellEnd"/>
            <w:r>
              <w:rPr>
                <w:rStyle w:val="None"/>
                <w:rFonts w:ascii="Consolas" w:eastAsia="Consolas" w:hAnsi="Consolas" w:cs="Consolas"/>
                <w:color w:val="6A737D"/>
                <w:sz w:val="18"/>
                <w:szCs w:val="18"/>
                <w:u w:color="6A737D"/>
              </w:rPr>
              <w:t xml:space="preserve"> ro con rango 1:100</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D73A49"/>
                <w:sz w:val="18"/>
                <w:szCs w:val="18"/>
                <w:u w:color="D73A49"/>
                <w:lang w:val="en-US"/>
              </w:rPr>
              <w:t>for</w:t>
            </w:r>
            <w:r>
              <w:rPr>
                <w:rStyle w:val="None"/>
                <w:rFonts w:ascii="Consolas" w:eastAsia="Consolas" w:hAnsi="Consolas" w:cs="Consolas"/>
                <w:color w:val="24292E"/>
                <w:sz w:val="18"/>
                <w:szCs w:val="18"/>
                <w:u w:color="24292E"/>
                <w:lang w:val="en-US"/>
              </w:rPr>
              <w:t xml:space="preserve">(b </w:t>
            </w:r>
            <w:r>
              <w:rPr>
                <w:rStyle w:val="None"/>
                <w:rFonts w:ascii="Consolas" w:eastAsia="Consolas" w:hAnsi="Consolas" w:cs="Consolas"/>
                <w:color w:val="D73A49"/>
                <w:sz w:val="18"/>
                <w:szCs w:val="18"/>
                <w:u w:color="D73A49"/>
                <w:lang w:val="en-US"/>
              </w:rPr>
              <w:t>in</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length(</w:t>
            </w:r>
            <w:proofErr w:type="spellStart"/>
            <w:r>
              <w:rPr>
                <w:rStyle w:val="None"/>
                <w:rFonts w:ascii="Consolas" w:eastAsia="Consolas" w:hAnsi="Consolas" w:cs="Consolas"/>
                <w:color w:val="24292E"/>
                <w:sz w:val="18"/>
                <w:szCs w:val="18"/>
                <w:u w:color="24292E"/>
                <w:lang w:val="en-US"/>
              </w:rPr>
              <w:t>parameter_list</w:t>
            </w:r>
            <w:proofErr w:type="spellEnd"/>
            <w:r>
              <w:rPr>
                <w:rStyle w:val="None"/>
                <w:rFonts w:ascii="Consolas" w:eastAsia="Consolas" w:hAnsi="Consolas" w:cs="Consolas"/>
                <w:color w:val="24292E"/>
                <w:sz w:val="18"/>
                <w:szCs w:val="18"/>
                <w:u w:color="24292E"/>
                <w:lang w:val="en-US"/>
              </w:rPr>
              <w:t>)) {</w:t>
            </w:r>
          </w:p>
        </w:tc>
      </w:tr>
      <w:tr w:rsidR="00314604" w:rsidRPr="00F7111B">
        <w:trPr>
          <w:trHeight w:val="54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resultados[[b]]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lsoda</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valores_iniciales</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duracion</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modelo_seir</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parameter_list</w:t>
            </w:r>
            <w:proofErr w:type="spellEnd"/>
            <w:r>
              <w:rPr>
                <w:rStyle w:val="None"/>
                <w:rFonts w:ascii="Consolas" w:eastAsia="Consolas" w:hAnsi="Consolas" w:cs="Consolas"/>
                <w:color w:val="24292E"/>
                <w:sz w:val="18"/>
                <w:szCs w:val="18"/>
                <w:u w:color="24292E"/>
              </w:rPr>
              <w:t xml:space="preserve">[[b]]) </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resultados[[b]] %</w:t>
            </w:r>
            <w:r>
              <w:rPr>
                <w:rStyle w:val="None"/>
                <w:rFonts w:ascii="Consolas" w:eastAsia="Consolas" w:hAnsi="Consolas" w:cs="Consolas"/>
                <w:color w:val="D73A49"/>
                <w:sz w:val="18"/>
                <w:szCs w:val="18"/>
                <w:u w:color="D73A49"/>
              </w:rPr>
              <w:t>&lt;&gt;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as.data.frame</w:t>
            </w:r>
            <w:proofErr w:type="spellEnd"/>
            <w:r>
              <w:rPr>
                <w:rStyle w:val="None"/>
                <w:rFonts w:ascii="Consolas" w:eastAsia="Consolas" w:hAnsi="Consolas" w:cs="Consolas"/>
                <w:color w:val="24292E"/>
                <w:sz w:val="18"/>
                <w:szCs w:val="18"/>
                <w:u w:color="24292E"/>
              </w:rPr>
              <w:t xml:space="preserve">() </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resultados[[b]]</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ro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ro[b]</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cat</w:t>
            </w:r>
            <w:proofErr w:type="spellEnd"/>
            <w:r>
              <w:rPr>
                <w:rStyle w:val="None"/>
                <w:rFonts w:ascii="Consolas" w:eastAsia="Consolas" w:hAnsi="Consolas" w:cs="Consolas"/>
                <w:color w:val="24292E"/>
                <w:sz w:val="18"/>
                <w:szCs w:val="18"/>
                <w:u w:color="24292E"/>
              </w:rPr>
              <w:t xml:space="preserve">(b, </w:t>
            </w:r>
            <w:r>
              <w:rPr>
                <w:rStyle w:val="None"/>
                <w:rFonts w:ascii="Consolas" w:eastAsia="Consolas" w:hAnsi="Consolas" w:cs="Consolas"/>
                <w:color w:val="032F62"/>
                <w:sz w:val="18"/>
                <w:szCs w:val="18"/>
                <w:u w:color="032F62"/>
              </w:rPr>
              <w:t>"\n"</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rm</w:t>
            </w:r>
            <w:proofErr w:type="spellEnd"/>
            <w:r>
              <w:rPr>
                <w:rStyle w:val="None"/>
                <w:rFonts w:ascii="Consolas" w:eastAsia="Consolas" w:hAnsi="Consolas" w:cs="Consolas"/>
                <w:color w:val="24292E"/>
                <w:sz w:val="18"/>
                <w:szCs w:val="18"/>
                <w:u w:color="24292E"/>
              </w:rPr>
              <w:t>(b)</w:t>
            </w:r>
          </w:p>
        </w:tc>
      </w:tr>
      <w:tr w:rsidR="00314604">
        <w:trPr>
          <w:trHeight w:val="512"/>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añadir el nombre del modelo a cada base</w:t>
            </w:r>
          </w:p>
        </w:tc>
      </w:tr>
      <w:tr w:rsidR="00314604" w:rsidRPr="00F7111B">
        <w:trPr>
          <w:trHeight w:val="54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D73A49"/>
                <w:sz w:val="18"/>
                <w:szCs w:val="18"/>
                <w:u w:color="D73A49"/>
              </w:rPr>
              <w:t>for</w:t>
            </w:r>
            <w:r>
              <w:rPr>
                <w:rStyle w:val="None"/>
                <w:rFonts w:ascii="Consolas" w:eastAsia="Consolas" w:hAnsi="Consolas" w:cs="Consolas"/>
                <w:color w:val="24292E"/>
                <w:sz w:val="18"/>
                <w:szCs w:val="18"/>
                <w:u w:color="24292E"/>
              </w:rPr>
              <w:t xml:space="preserve">(a </w:t>
            </w:r>
            <w:r>
              <w:rPr>
                <w:rStyle w:val="None"/>
                <w:rFonts w:ascii="Consolas" w:eastAsia="Consolas" w:hAnsi="Consolas" w:cs="Consolas"/>
                <w:color w:val="D73A49"/>
                <w:sz w:val="18"/>
                <w:szCs w:val="18"/>
                <w:u w:color="D73A49"/>
              </w:rPr>
              <w:t>in</w:t>
            </w:r>
            <w:r>
              <w:rPr>
                <w:rStyle w:val="None"/>
                <w:rFonts w:ascii="Consolas" w:eastAsia="Consolas" w:hAnsi="Consolas" w:cs="Consolas"/>
                <w:color w:val="24292E"/>
                <w:sz w:val="18"/>
                <w:szCs w:val="18"/>
                <w:u w:color="24292E"/>
              </w:rPr>
              <w:t xml:space="preserve"> secuencia) {resultados[[a]] %</w:t>
            </w:r>
            <w:r>
              <w:rPr>
                <w:rStyle w:val="None"/>
                <w:rFonts w:ascii="Consolas" w:eastAsia="Consolas" w:hAnsi="Consolas" w:cs="Consolas"/>
                <w:color w:val="D73A49"/>
                <w:sz w:val="18"/>
                <w:szCs w:val="18"/>
                <w:u w:color="D73A49"/>
              </w:rPr>
              <w:t>&lt;&gt;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mutate</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E36209"/>
                <w:sz w:val="18"/>
                <w:szCs w:val="18"/>
                <w:u w:color="E36209"/>
              </w:rPr>
              <w:t>modelo</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secuencia[a])}</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rm</w:t>
            </w:r>
            <w:proofErr w:type="spellEnd"/>
            <w:r>
              <w:rPr>
                <w:rStyle w:val="None"/>
                <w:rFonts w:ascii="Consolas" w:eastAsia="Consolas" w:hAnsi="Consolas" w:cs="Consolas"/>
                <w:color w:val="24292E"/>
                <w:sz w:val="18"/>
                <w:szCs w:val="18"/>
                <w:u w:color="24292E"/>
              </w:rPr>
              <w:t>(a)</w:t>
            </w:r>
          </w:p>
        </w:tc>
      </w:tr>
      <w:tr w:rsidR="00314604">
        <w:trPr>
          <w:trHeight w:val="512"/>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compilado de base de datos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resultados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bind_rows</w:t>
            </w:r>
            <w:proofErr w:type="spellEnd"/>
            <w:r>
              <w:rPr>
                <w:rStyle w:val="None"/>
                <w:rFonts w:ascii="Consolas" w:eastAsia="Consolas" w:hAnsi="Consolas" w:cs="Consolas"/>
                <w:color w:val="24292E"/>
                <w:sz w:val="18"/>
                <w:szCs w:val="18"/>
                <w:u w:color="24292E"/>
              </w:rPr>
              <w:t>()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gather</w:t>
            </w:r>
            <w:proofErr w:type="spellEnd"/>
            <w:r>
              <w:rPr>
                <w:rStyle w:val="None"/>
                <w:rFonts w:ascii="Consolas" w:eastAsia="Consolas" w:hAnsi="Consolas" w:cs="Consolas"/>
                <w:color w:val="24292E"/>
                <w:sz w:val="18"/>
                <w:szCs w:val="18"/>
                <w:u w:color="24292E"/>
              </w:rPr>
              <w:t xml:space="preserve">(sigla, valor,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time,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ro,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modelo)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mutate</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valor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valor</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n</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spread(sigla, valor)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df</w:t>
            </w:r>
            <w:proofErr w:type="spellEnd"/>
          </w:p>
        </w:tc>
      </w:tr>
      <w:tr w:rsidR="00314604">
        <w:trPr>
          <w:trHeight w:val="512"/>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creacion</w:t>
            </w:r>
            <w:proofErr w:type="spellEnd"/>
            <w:r>
              <w:rPr>
                <w:rStyle w:val="None"/>
                <w:rFonts w:ascii="Consolas" w:eastAsia="Consolas" w:hAnsi="Consolas" w:cs="Consolas"/>
                <w:color w:val="6A737D"/>
                <w:sz w:val="18"/>
                <w:szCs w:val="18"/>
                <w:u w:color="6A737D"/>
              </w:rPr>
              <w:t xml:space="preserve"> de variables auxiliares para </w:t>
            </w:r>
            <w:proofErr w:type="spellStart"/>
            <w:r>
              <w:rPr>
                <w:rStyle w:val="None"/>
                <w:rFonts w:ascii="Consolas" w:eastAsia="Consolas" w:hAnsi="Consolas" w:cs="Consolas"/>
                <w:color w:val="6A737D"/>
                <w:sz w:val="18"/>
                <w:szCs w:val="18"/>
                <w:u w:color="6A737D"/>
              </w:rPr>
              <w:t>visualizacion</w:t>
            </w:r>
            <w:proofErr w:type="spellEnd"/>
            <w:r>
              <w:rPr>
                <w:rStyle w:val="None"/>
                <w:rFonts w:ascii="Consolas" w:eastAsia="Consolas" w:hAnsi="Consolas" w:cs="Consolas"/>
                <w:color w:val="6A737D"/>
                <w:sz w:val="18"/>
                <w:szCs w:val="18"/>
                <w:u w:color="6A737D"/>
              </w:rPr>
              <w:t xml:space="preserve"> y otros</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df</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mutate</w:t>
            </w:r>
            <w:proofErr w:type="spellEnd"/>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criticos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0.05</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severos</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0.14</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mortalidad</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0.025</w:t>
            </w:r>
            <w:r>
              <w:rPr>
                <w:rStyle w:val="None"/>
                <w:rFonts w:ascii="Consolas" w:eastAsia="Consolas" w:hAnsi="Consolas" w:cs="Consolas"/>
                <w:color w:val="24292E"/>
                <w:sz w:val="18"/>
                <w:szCs w:val="18"/>
                <w:u w:color="24292E"/>
              </w:rPr>
              <w:t>,</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porcentaje_poblacion_infectada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i</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n,</w:t>
            </w:r>
          </w:p>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paste0(</w:t>
            </w:r>
            <w:r>
              <w:rPr>
                <w:rStyle w:val="None"/>
                <w:rFonts w:ascii="Consolas" w:eastAsia="Consolas" w:hAnsi="Consolas" w:cs="Consolas"/>
                <w:color w:val="032F62"/>
                <w:sz w:val="18"/>
                <w:szCs w:val="18"/>
                <w:u w:color="032F62"/>
              </w:rPr>
              <w:t>"Contacto con "</w:t>
            </w:r>
            <w:r>
              <w:rPr>
                <w:rStyle w:val="None"/>
                <w:rFonts w:ascii="Consolas" w:eastAsia="Consolas" w:hAnsi="Consolas" w:cs="Consolas"/>
                <w:color w:val="24292E"/>
                <w:sz w:val="18"/>
                <w:szCs w:val="18"/>
                <w:u w:color="24292E"/>
              </w:rPr>
              <w:t xml:space="preserve">, modelo, </w:t>
            </w:r>
            <w:r>
              <w:rPr>
                <w:rStyle w:val="None"/>
                <w:rFonts w:ascii="Consolas" w:eastAsia="Consolas" w:hAnsi="Consolas" w:cs="Consolas"/>
                <w:color w:val="032F62"/>
                <w:sz w:val="18"/>
                <w:szCs w:val="18"/>
                <w:u w:color="032F62"/>
              </w:rPr>
              <w:t>" personas"</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rename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dia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time)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arrange</w:t>
            </w:r>
            <w:proofErr w:type="spellEnd"/>
            <w:r>
              <w:rPr>
                <w:rStyle w:val="None"/>
                <w:rFonts w:ascii="Consolas" w:eastAsia="Consolas" w:hAnsi="Consolas" w:cs="Consolas"/>
                <w:color w:val="24292E"/>
                <w:sz w:val="18"/>
                <w:szCs w:val="18"/>
                <w:u w:color="24292E"/>
              </w:rPr>
              <w:t xml:space="preserve">(modelo, </w:t>
            </w:r>
            <w:proofErr w:type="spellStart"/>
            <w:r>
              <w:rPr>
                <w:rStyle w:val="None"/>
                <w:rFonts w:ascii="Consolas" w:eastAsia="Consolas" w:hAnsi="Consolas" w:cs="Consolas"/>
                <w:color w:val="24292E"/>
                <w:sz w:val="18"/>
                <w:szCs w:val="18"/>
                <w:u w:color="24292E"/>
              </w:rPr>
              <w:t>dia</w:t>
            </w:r>
            <w:proofErr w:type="spellEnd"/>
            <w:r>
              <w:rPr>
                <w:rStyle w:val="None"/>
                <w:rFonts w:ascii="Consolas" w:eastAsia="Consolas" w:hAnsi="Consolas" w:cs="Consolas"/>
                <w:color w:val="24292E"/>
                <w:sz w:val="18"/>
                <w:szCs w:val="18"/>
                <w:u w:color="24292E"/>
              </w:rPr>
              <w:t>)</w:t>
            </w:r>
          </w:p>
        </w:tc>
      </w:tr>
      <w:tr w:rsidR="00314604">
        <w:trPr>
          <w:trHeight w:val="512"/>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añadir fechas desde el caso 0 hasta el fin de la </w:t>
            </w:r>
            <w:proofErr w:type="spellStart"/>
            <w:r>
              <w:rPr>
                <w:rStyle w:val="None"/>
                <w:rFonts w:ascii="Consolas" w:eastAsia="Consolas" w:hAnsi="Consolas" w:cs="Consolas"/>
                <w:color w:val="6A737D"/>
                <w:sz w:val="18"/>
                <w:szCs w:val="18"/>
                <w:u w:color="6A737D"/>
              </w:rPr>
              <w:t>simulacion</w:t>
            </w:r>
            <w:proofErr w:type="spellEnd"/>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as.Date</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32F62"/>
                <w:sz w:val="18"/>
                <w:szCs w:val="18"/>
                <w:u w:color="032F62"/>
              </w:rPr>
              <w:t>"2020-02-29"</w:t>
            </w:r>
            <w:r>
              <w:rPr>
                <w:rStyle w:val="None"/>
                <w:rFonts w:ascii="Consolas" w:eastAsia="Consolas" w:hAnsi="Consolas" w:cs="Consolas"/>
                <w:color w:val="24292E"/>
                <w:sz w:val="18"/>
                <w:szCs w:val="18"/>
                <w:u w:color="24292E"/>
              </w:rPr>
              <w:t>)</w:t>
            </w:r>
          </w:p>
        </w:tc>
      </w:tr>
      <w:tr w:rsidR="00314604">
        <w:trPr>
          <w:trHeight w:val="31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df</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fecha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&lt;-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seq</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180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rep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100</w:t>
            </w:r>
            <w:r>
              <w:rPr>
                <w:rStyle w:val="None"/>
                <w:rFonts w:ascii="Consolas" w:eastAsia="Consolas" w:hAnsi="Consolas" w:cs="Consolas"/>
                <w:color w:val="24292E"/>
                <w:sz w:val="18"/>
                <w:szCs w:val="18"/>
                <w:u w:color="24292E"/>
              </w:rPr>
              <w:t xml:space="preserve">) </w:t>
            </w:r>
          </w:p>
        </w:tc>
      </w:tr>
      <w:tr w:rsidR="00314604">
        <w:trPr>
          <w:trHeight w:val="512"/>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auto"/>
            <w:tcMar>
              <w:top w:w="80" w:type="dxa"/>
              <w:left w:w="80" w:type="dxa"/>
              <w:bottom w:w="80" w:type="dxa"/>
              <w:right w:w="80" w:type="dxa"/>
            </w:tcMar>
          </w:tcPr>
          <w:p w:rsidR="00314604" w:rsidRDefault="00314604"/>
        </w:tc>
      </w:tr>
      <w:tr w:rsidR="00314604">
        <w:trPr>
          <w:trHeight w:val="310"/>
        </w:trPr>
        <w:tc>
          <w:tcPr>
            <w:tcW w:w="750"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remover lo inservible</w:t>
            </w:r>
          </w:p>
        </w:tc>
      </w:tr>
      <w:tr w:rsidR="00314604" w:rsidRPr="00F7111B">
        <w:trPr>
          <w:trHeight w:val="54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rm</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valor_beta</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ratio_contacto</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valor_delta</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valor_gamma</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periodo_infeccion</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valores_iniciales</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w:t>
            </w:r>
          </w:p>
        </w:tc>
      </w:tr>
      <w:tr w:rsidR="00314604" w:rsidRPr="00F7111B">
        <w:trPr>
          <w:trHeight w:val="540"/>
        </w:trPr>
        <w:tc>
          <w:tcPr>
            <w:tcW w:w="750"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7754"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periodo_latencia</w:t>
            </w:r>
            <w:proofErr w:type="spellEnd"/>
            <w:r>
              <w:rPr>
                <w:rStyle w:val="None"/>
                <w:rFonts w:ascii="Consolas" w:eastAsia="Consolas" w:hAnsi="Consolas" w:cs="Consolas"/>
                <w:color w:val="24292E"/>
                <w:sz w:val="18"/>
                <w:szCs w:val="18"/>
                <w:u w:color="24292E"/>
              </w:rPr>
              <w:t xml:space="preserve">, secuencia, </w:t>
            </w:r>
            <w:proofErr w:type="spellStart"/>
            <w:r>
              <w:rPr>
                <w:rStyle w:val="None"/>
                <w:rFonts w:ascii="Consolas" w:eastAsia="Consolas" w:hAnsi="Consolas" w:cs="Consolas"/>
                <w:color w:val="24292E"/>
                <w:sz w:val="18"/>
                <w:szCs w:val="18"/>
                <w:u w:color="24292E"/>
              </w:rPr>
              <w:t>duracion</w:t>
            </w:r>
            <w:proofErr w:type="spellEnd"/>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probabilidad_transmision</w:t>
            </w:r>
            <w:proofErr w:type="spellEnd"/>
            <w:r>
              <w:rPr>
                <w:rStyle w:val="None"/>
                <w:rFonts w:ascii="Consolas" w:eastAsia="Consolas" w:hAnsi="Consolas" w:cs="Consolas"/>
                <w:color w:val="24292E"/>
                <w:sz w:val="18"/>
                <w:szCs w:val="18"/>
                <w:u w:color="24292E"/>
              </w:rPr>
              <w:t xml:space="preserve">, w, x, y, z, </w:t>
            </w:r>
            <w:proofErr w:type="spellStart"/>
            <w:r>
              <w:rPr>
                <w:rStyle w:val="None"/>
                <w:rFonts w:ascii="Consolas" w:eastAsia="Consolas" w:hAnsi="Consolas" w:cs="Consolas"/>
                <w:color w:val="24292E"/>
                <w:sz w:val="18"/>
                <w:szCs w:val="18"/>
                <w:u w:color="24292E"/>
              </w:rPr>
              <w:t>parameter_list</w:t>
            </w:r>
            <w:proofErr w:type="spellEnd"/>
            <w:r>
              <w:rPr>
                <w:rStyle w:val="None"/>
                <w:rFonts w:ascii="Consolas" w:eastAsia="Consolas" w:hAnsi="Consolas" w:cs="Consolas"/>
                <w:color w:val="24292E"/>
                <w:sz w:val="18"/>
                <w:szCs w:val="18"/>
                <w:u w:color="24292E"/>
              </w:rPr>
              <w:t xml:space="preserve">, resultados, n, ro, </w:t>
            </w:r>
            <w:proofErr w:type="spellStart"/>
            <w:r>
              <w:rPr>
                <w:rStyle w:val="None"/>
                <w:rFonts w:ascii="Consolas" w:eastAsia="Consolas" w:hAnsi="Consolas" w:cs="Consolas"/>
                <w:color w:val="24292E"/>
                <w:sz w:val="18"/>
                <w:szCs w:val="18"/>
                <w:u w:color="24292E"/>
              </w:rPr>
              <w:t>modelo_seir</w:t>
            </w:r>
            <w:proofErr w:type="spellEnd"/>
            <w:r>
              <w:rPr>
                <w:rStyle w:val="None"/>
                <w:rFonts w:ascii="Consolas" w:eastAsia="Consolas" w:hAnsi="Consolas" w:cs="Consolas"/>
                <w:color w:val="24292E"/>
                <w:sz w:val="18"/>
                <w:szCs w:val="18"/>
                <w:u w:color="24292E"/>
              </w:rPr>
              <w:t>)</w:t>
            </w:r>
          </w:p>
        </w:tc>
      </w:tr>
    </w:tbl>
    <w:p w:rsidR="00314604" w:rsidRDefault="00314604">
      <w:pPr>
        <w:pStyle w:val="BodyA"/>
        <w:widowControl w:val="0"/>
        <w:spacing w:before="120" w:after="0" w:line="240" w:lineRule="auto"/>
        <w:ind w:left="216" w:hanging="216"/>
        <w:jc w:val="both"/>
        <w:rPr>
          <w:rStyle w:val="None"/>
          <w:rFonts w:ascii="Times New Roman" w:eastAsia="Times New Roman" w:hAnsi="Times New Roman" w:cs="Times New Roman"/>
          <w:sz w:val="24"/>
          <w:szCs w:val="24"/>
        </w:rPr>
      </w:pPr>
    </w:p>
    <w:p w:rsidR="00314604" w:rsidRDefault="00314604">
      <w:pPr>
        <w:pStyle w:val="BodyA"/>
        <w:widowControl w:val="0"/>
        <w:spacing w:before="120" w:after="0" w:line="240" w:lineRule="auto"/>
        <w:ind w:left="108" w:hanging="108"/>
        <w:jc w:val="both"/>
        <w:rPr>
          <w:rStyle w:val="None"/>
          <w:rFonts w:ascii="Times New Roman" w:eastAsia="Times New Roman" w:hAnsi="Times New Roman" w:cs="Times New Roman"/>
          <w:sz w:val="24"/>
          <w:szCs w:val="24"/>
        </w:rPr>
      </w:pPr>
    </w:p>
    <w:p w:rsidR="00314604" w:rsidRDefault="00314604">
      <w:pPr>
        <w:pStyle w:val="BodyA"/>
        <w:widowControl w:val="0"/>
        <w:spacing w:before="120" w:after="0" w:line="240" w:lineRule="auto"/>
        <w:jc w:val="both"/>
        <w:rPr>
          <w:rStyle w:val="None"/>
          <w:rFonts w:ascii="Times New Roman" w:eastAsia="Times New Roman" w:hAnsi="Times New Roman" w:cs="Times New Roman"/>
          <w:sz w:val="24"/>
          <w:szCs w:val="24"/>
        </w:rPr>
      </w:pPr>
    </w:p>
    <w:p w:rsidR="00314604" w:rsidRDefault="00314604">
      <w:pPr>
        <w:pStyle w:val="BodyA"/>
        <w:spacing w:before="120" w:after="0" w:line="240" w:lineRule="auto"/>
        <w:jc w:val="both"/>
        <w:rPr>
          <w:rStyle w:val="None"/>
          <w:rFonts w:ascii="Times New Roman" w:eastAsia="Times New Roman" w:hAnsi="Times New Roman" w:cs="Times New Roman"/>
          <w:sz w:val="24"/>
          <w:szCs w:val="24"/>
        </w:rPr>
      </w:pPr>
    </w:p>
    <w:p w:rsidR="00314604" w:rsidRDefault="00314604">
      <w:pPr>
        <w:pStyle w:val="BodyA"/>
        <w:spacing w:before="120" w:after="0" w:line="240" w:lineRule="auto"/>
        <w:jc w:val="both"/>
        <w:rPr>
          <w:rStyle w:val="None"/>
          <w:rFonts w:ascii="Times New Roman" w:eastAsia="Times New Roman" w:hAnsi="Times New Roman" w:cs="Times New Roman"/>
          <w:sz w:val="24"/>
          <w:szCs w:val="24"/>
        </w:rPr>
      </w:pPr>
    </w:p>
    <w:p w:rsidR="00314604" w:rsidRDefault="00127D46">
      <w:pPr>
        <w:pStyle w:val="BodyA"/>
      </w:pPr>
      <w:r>
        <w:rPr>
          <w:rStyle w:val="None"/>
          <w:rFonts w:ascii="Arial Unicode MS" w:eastAsia="Arial Unicode MS" w:hAnsi="Arial Unicode MS" w:cs="Arial Unicode MS"/>
          <w:sz w:val="24"/>
          <w:szCs w:val="24"/>
        </w:rPr>
        <w:br w:type="page"/>
      </w:r>
    </w:p>
    <w:p w:rsidR="00314604" w:rsidRDefault="00127D46">
      <w:pPr>
        <w:pStyle w:val="BodyA"/>
        <w:spacing w:before="120" w:after="0" w:line="240" w:lineRule="auto"/>
        <w:jc w:val="both"/>
        <w:rPr>
          <w:rStyle w:val="None"/>
          <w:sz w:val="32"/>
          <w:szCs w:val="32"/>
        </w:rPr>
      </w:pPr>
      <w:r>
        <w:rPr>
          <w:rStyle w:val="None"/>
          <w:sz w:val="32"/>
          <w:szCs w:val="32"/>
          <w:lang w:val="pt-PT"/>
        </w:rPr>
        <w:lastRenderedPageBreak/>
        <w:t>Anexo 2: C</w:t>
      </w:r>
      <w:proofErr w:type="spellStart"/>
      <w:r>
        <w:rPr>
          <w:rStyle w:val="None"/>
          <w:sz w:val="32"/>
          <w:szCs w:val="32"/>
        </w:rPr>
        <w:t>ódigo</w:t>
      </w:r>
      <w:proofErr w:type="spellEnd"/>
      <w:r>
        <w:rPr>
          <w:rStyle w:val="None"/>
          <w:sz w:val="32"/>
          <w:szCs w:val="32"/>
        </w:rPr>
        <w:t xml:space="preserve"> para la visualización y animación</w:t>
      </w:r>
    </w:p>
    <w:tbl>
      <w:tblPr>
        <w:tblStyle w:val="TableNormal"/>
        <w:tblW w:w="8504" w:type="dxa"/>
        <w:tblInd w:w="324"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Pr>
      <w:tblGrid>
        <w:gridCol w:w="1587"/>
        <w:gridCol w:w="6917"/>
      </w:tblGrid>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vAlign w:val="cente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r>
      <w:tr w:rsidR="00314604">
        <w:trPr>
          <w:trHeight w:val="84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sobre: visualización</w:t>
            </w: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library</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gganimate</w:t>
            </w:r>
            <w:proofErr w:type="spellEnd"/>
            <w:r>
              <w:rPr>
                <w:rStyle w:val="None"/>
                <w:rFonts w:ascii="Consolas" w:eastAsia="Consolas" w:hAnsi="Consolas" w:cs="Consolas"/>
                <w:color w:val="24292E"/>
                <w:sz w:val="18"/>
                <w:szCs w:val="18"/>
                <w:u w:color="24292E"/>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library</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hrbrthemes</w:t>
            </w:r>
            <w:proofErr w:type="spellEnd"/>
            <w:r>
              <w:rPr>
                <w:rStyle w:val="None"/>
                <w:rFonts w:ascii="Consolas" w:eastAsia="Consolas" w:hAnsi="Consolas" w:cs="Consolas"/>
                <w:color w:val="24292E"/>
                <w:sz w:val="18"/>
                <w:szCs w:val="18"/>
                <w:u w:color="24292E"/>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source</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modelo.R</w:t>
            </w:r>
            <w:proofErr w:type="spellEnd"/>
            <w:r>
              <w:rPr>
                <w:rStyle w:val="None"/>
                <w:rFonts w:ascii="Consolas" w:eastAsia="Consolas" w:hAnsi="Consolas" w:cs="Consolas"/>
                <w:color w:val="032F62"/>
                <w:sz w:val="18"/>
                <w:szCs w:val="18"/>
                <w:u w:color="032F62"/>
              </w:rPr>
              <w:t>"</w:t>
            </w:r>
            <w:r>
              <w:rPr>
                <w:rStyle w:val="None"/>
                <w:rFonts w:ascii="Consolas" w:eastAsia="Consolas" w:hAnsi="Consolas" w:cs="Consolas"/>
                <w:color w:val="24292E"/>
                <w:sz w:val="18"/>
                <w:szCs w:val="18"/>
                <w:u w:color="24292E"/>
              </w:rPr>
              <w:t>)</w:t>
            </w:r>
          </w:p>
        </w:tc>
      </w:tr>
      <w:tr w:rsidR="00314604" w:rsidRPr="00F7111B">
        <w:trPr>
          <w:trHeight w:val="54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Sys.setlocale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locale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"es_ES.UTF-8"</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6A737D"/>
                <w:sz w:val="18"/>
                <w:szCs w:val="18"/>
                <w:u w:color="6A737D"/>
              </w:rPr>
              <w:t># para tener fechas en español</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Vis 1: propagación con cuatro niveles de interacción</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df</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filter</w:t>
            </w:r>
            <w:proofErr w:type="spellEnd"/>
            <w:r>
              <w:rPr>
                <w:rStyle w:val="None"/>
                <w:rFonts w:ascii="Consolas" w:eastAsia="Consolas" w:hAnsi="Consolas" w:cs="Consolas"/>
                <w:color w:val="24292E"/>
                <w:sz w:val="18"/>
                <w:szCs w:val="18"/>
                <w:u w:color="24292E"/>
              </w:rPr>
              <w:t xml:space="preserve">(modelo </w:t>
            </w:r>
            <w:r>
              <w:rPr>
                <w:rStyle w:val="None"/>
                <w:rFonts w:ascii="Consolas" w:eastAsia="Consolas" w:hAnsi="Consolas" w:cs="Consolas"/>
                <w:color w:val="D73A49"/>
                <w:sz w:val="18"/>
                <w:szCs w:val="18"/>
                <w:u w:color="D73A49"/>
              </w:rPr>
              <w:t>%in%</w:t>
            </w:r>
            <w:r>
              <w:rPr>
                <w:rStyle w:val="None"/>
                <w:rFonts w:ascii="Consolas" w:eastAsia="Consolas" w:hAnsi="Consolas" w:cs="Consolas"/>
                <w:color w:val="24292E"/>
                <w:sz w:val="18"/>
                <w:szCs w:val="18"/>
                <w:u w:color="24292E"/>
              </w:rPr>
              <w:t xml:space="preserve"> c(</w:t>
            </w:r>
            <w:r>
              <w:rPr>
                <w:rStyle w:val="None"/>
                <w:rFonts w:ascii="Consolas" w:eastAsia="Consolas" w:hAnsi="Consolas" w:cs="Consolas"/>
                <w:color w:val="005CC5"/>
                <w:sz w:val="18"/>
                <w:szCs w:val="18"/>
                <w:u w:color="005CC5"/>
              </w:rPr>
              <w:t>3</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10</w:t>
            </w:r>
            <w:r>
              <w:rPr>
                <w:rStyle w:val="None"/>
                <w:rFonts w:ascii="Consolas" w:eastAsia="Consolas" w:hAnsi="Consolas" w:cs="Consolas"/>
                <w:color w:val="24292E"/>
                <w:sz w:val="18"/>
                <w:szCs w:val="18"/>
                <w:u w:color="24292E"/>
              </w:rPr>
              <w:t>,</w:t>
            </w:r>
            <w:r>
              <w:rPr>
                <w:rStyle w:val="None"/>
                <w:rFonts w:ascii="Consolas" w:eastAsia="Consolas" w:hAnsi="Consolas" w:cs="Consolas"/>
                <w:color w:val="005CC5"/>
                <w:sz w:val="18"/>
                <w:szCs w:val="18"/>
                <w:u w:color="005CC5"/>
              </w:rPr>
              <w:t>20</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30</w:t>
            </w:r>
            <w:r>
              <w:rPr>
                <w:rStyle w:val="None"/>
                <w:rFonts w:ascii="Consolas" w:eastAsia="Consolas" w:hAnsi="Consolas" w:cs="Consolas"/>
                <w:color w:val="24292E"/>
                <w:sz w:val="18"/>
                <w:szCs w:val="18"/>
                <w:u w:color="24292E"/>
              </w:rPr>
              <w:t>))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mutate</w:t>
            </w:r>
            <w:proofErr w:type="spellEnd"/>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as.factor</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temp</w:t>
            </w:r>
            <w:proofErr w:type="spellEnd"/>
          </w:p>
        </w:tc>
      </w:tr>
      <w:tr w:rsidR="00314604">
        <w:trPr>
          <w:trHeight w:val="512"/>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estática1: porcentaje población</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ggplot</w:t>
            </w:r>
            <w:proofErr w:type="spellEnd"/>
            <w:r>
              <w:rPr>
                <w:rStyle w:val="None"/>
                <w:rFonts w:ascii="Consolas" w:eastAsia="Consolas" w:hAnsi="Consolas" w:cs="Consolas"/>
                <w:color w:val="24292E"/>
                <w:sz w:val="18"/>
                <w:szCs w:val="18"/>
                <w:u w:color="24292E"/>
              </w:rPr>
              <w:t xml:space="preserve">(aes(fecha, </w:t>
            </w:r>
            <w:proofErr w:type="spellStart"/>
            <w:r>
              <w:rPr>
                <w:rStyle w:val="None"/>
                <w:rFonts w:ascii="Consolas" w:eastAsia="Consolas" w:hAnsi="Consolas" w:cs="Consolas"/>
                <w:color w:val="24292E"/>
                <w:sz w:val="18"/>
                <w:szCs w:val="18"/>
                <w:u w:color="24292E"/>
              </w:rPr>
              <w:t>porcentaje_poblacion_infectada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color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geom_line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size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alpha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0.9</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54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scale_x_date</w:t>
            </w:r>
            <w:proofErr w:type="spellEnd"/>
            <w:r>
              <w:rPr>
                <w:rStyle w:val="None"/>
                <w:rFonts w:ascii="Consolas" w:eastAsia="Consolas" w:hAnsi="Consolas" w:cs="Consolas"/>
                <w:color w:val="24292E"/>
                <w:sz w:val="18"/>
                <w:szCs w:val="18"/>
                <w:u w:color="24292E"/>
                <w:lang w:val="en-US"/>
              </w:rPr>
              <w:t>(</w:t>
            </w:r>
            <w:proofErr w:type="spellStart"/>
            <w:r>
              <w:rPr>
                <w:rStyle w:val="None"/>
                <w:rFonts w:ascii="Consolas" w:eastAsia="Consolas" w:hAnsi="Consolas" w:cs="Consolas"/>
                <w:color w:val="E36209"/>
                <w:sz w:val="18"/>
                <w:szCs w:val="18"/>
                <w:u w:color="E36209"/>
                <w:lang w:val="en-US"/>
              </w:rPr>
              <w:t>date_labels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 %B"</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date_breaks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"1 month"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scale_y_continuous</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labels</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6F42C1"/>
                <w:sz w:val="18"/>
                <w:szCs w:val="18"/>
                <w:u w:color="6F42C1"/>
                <w:lang w:val="en-US"/>
              </w:rPr>
              <w:t>scales</w:t>
            </w:r>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percent_format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accuracy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lang w:val="en-US"/>
              </w:rPr>
              <w:t>hrbrthemes</w:t>
            </w:r>
            <w:proofErr w:type="spellEnd"/>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theme_ft_rc</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grid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"XY"</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axis_text_size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12</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axis_title_size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12</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rPr>
              <w:t>hrbrthemes</w:t>
            </w:r>
            <w:proofErr w:type="spellEnd"/>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scale_color_ft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plot.subtitle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25</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face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"bold"</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facet_wrap</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fct_reorder</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modelo, </w:t>
            </w:r>
            <w:r>
              <w:rPr>
                <w:rStyle w:val="None"/>
                <w:rFonts w:ascii="Consolas" w:eastAsia="Consolas" w:hAnsi="Consolas" w:cs="Consolas"/>
                <w:color w:val="E36209"/>
                <w:sz w:val="18"/>
                <w:szCs w:val="18"/>
                <w:u w:color="E36209"/>
              </w:rPr>
              <w:t>.</w:t>
            </w:r>
            <w:proofErr w:type="spellStart"/>
            <w:r>
              <w:rPr>
                <w:rStyle w:val="None"/>
                <w:rFonts w:ascii="Consolas" w:eastAsia="Consolas" w:hAnsi="Consolas" w:cs="Consolas"/>
                <w:color w:val="E36209"/>
                <w:sz w:val="18"/>
                <w:szCs w:val="18"/>
                <w:u w:color="E36209"/>
              </w:rPr>
              <w:t>desc</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TRUE</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ncol</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labs</w:t>
            </w:r>
            <w:proofErr w:type="spellEnd"/>
            <w:r>
              <w:rPr>
                <w:rStyle w:val="None"/>
                <w:rFonts w:ascii="Consolas" w:eastAsia="Consolas" w:hAnsi="Consolas" w:cs="Consolas"/>
                <w:color w:val="24292E"/>
                <w:sz w:val="18"/>
                <w:szCs w:val="18"/>
                <w:u w:color="24292E"/>
              </w:rPr>
              <w:t>(</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title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"Efecto del aislamiento social en la expansión del COVID19"</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x</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"Inicio computado desde el caso 0: 29 de Febrero"</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y</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"Porcentaje población boliviana infectada"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legend.position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none</w:t>
            </w:r>
            <w:proofErr w:type="spellEnd"/>
            <w:r>
              <w:rPr>
                <w:rStyle w:val="None"/>
                <w:rFonts w:ascii="Consolas" w:eastAsia="Consolas" w:hAnsi="Consolas" w:cs="Consolas"/>
                <w:color w:val="032F62"/>
                <w:sz w:val="18"/>
                <w:szCs w:val="18"/>
                <w:u w:color="032F62"/>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ggsave</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6F42C1"/>
                <w:sz w:val="18"/>
                <w:szCs w:val="18"/>
                <w:u w:color="6F42C1"/>
                <w:lang w:val="en-US"/>
              </w:rPr>
              <w:t>here</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here(</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img</w:t>
            </w:r>
            <w:proofErr w:type="spellEnd"/>
            <w:r>
              <w:rPr>
                <w:rStyle w:val="None"/>
                <w:rFonts w:ascii="Consolas" w:eastAsia="Consolas" w:hAnsi="Consolas" w:cs="Consolas"/>
                <w:color w:val="032F62"/>
                <w:sz w:val="18"/>
                <w:szCs w:val="18"/>
                <w:u w:color="032F62"/>
                <w:lang w:val="en-US"/>
              </w:rPr>
              <w:t>/estatico_1.jpg"</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width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height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10</w:t>
            </w:r>
            <w:r>
              <w:rPr>
                <w:rStyle w:val="None"/>
                <w:rFonts w:ascii="Consolas" w:eastAsia="Consolas" w:hAnsi="Consolas" w:cs="Consolas"/>
                <w:color w:val="24292E"/>
                <w:sz w:val="18"/>
                <w:szCs w:val="18"/>
                <w:u w:color="24292E"/>
                <w:lang w:val="en-US"/>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estática2:  población neta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ggplot</w:t>
            </w:r>
            <w:proofErr w:type="spellEnd"/>
            <w:r>
              <w:rPr>
                <w:rStyle w:val="None"/>
                <w:rFonts w:ascii="Consolas" w:eastAsia="Consolas" w:hAnsi="Consolas" w:cs="Consolas"/>
                <w:color w:val="24292E"/>
                <w:sz w:val="18"/>
                <w:szCs w:val="18"/>
                <w:u w:color="24292E"/>
              </w:rPr>
              <w:t xml:space="preserve">(aes(fecha, i, </w:t>
            </w:r>
            <w:r>
              <w:rPr>
                <w:rStyle w:val="None"/>
                <w:rFonts w:ascii="Consolas" w:eastAsia="Consolas" w:hAnsi="Consolas" w:cs="Consolas"/>
                <w:color w:val="E36209"/>
                <w:sz w:val="18"/>
                <w:szCs w:val="18"/>
                <w:u w:color="E36209"/>
              </w:rPr>
              <w:t>color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geom_line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size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alpha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0.9</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scale_x_date</w:t>
            </w:r>
            <w:proofErr w:type="spellEnd"/>
            <w:r>
              <w:rPr>
                <w:rStyle w:val="None"/>
                <w:rFonts w:ascii="Consolas" w:eastAsia="Consolas" w:hAnsi="Consolas" w:cs="Consolas"/>
                <w:color w:val="24292E"/>
                <w:sz w:val="18"/>
                <w:szCs w:val="18"/>
                <w:u w:color="24292E"/>
                <w:lang w:val="en-US"/>
              </w:rPr>
              <w:t>(</w:t>
            </w:r>
            <w:proofErr w:type="spellStart"/>
            <w:r>
              <w:rPr>
                <w:rStyle w:val="None"/>
                <w:rFonts w:ascii="Consolas" w:eastAsia="Consolas" w:hAnsi="Consolas" w:cs="Consolas"/>
                <w:color w:val="E36209"/>
                <w:sz w:val="18"/>
                <w:szCs w:val="18"/>
                <w:u w:color="E36209"/>
                <w:lang w:val="en-US"/>
              </w:rPr>
              <w:t>date_labels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 %B"</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date_breaks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"1 month"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scale_y_continuous</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labels</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6F42C1"/>
                <w:sz w:val="18"/>
                <w:szCs w:val="18"/>
                <w:u w:color="6F42C1"/>
                <w:lang w:val="en-US"/>
              </w:rPr>
              <w:t>scales</w:t>
            </w:r>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unit_format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unit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"M"</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scale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1e-6</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lang w:val="en-US"/>
              </w:rPr>
              <w:t>hrbrthemes</w:t>
            </w:r>
            <w:proofErr w:type="spellEnd"/>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theme_ft_rc</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grid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"XY"</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axis_text_size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12</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axis_title_size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12</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auto"/>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rPr>
              <w:t>hrbrthemes</w:t>
            </w:r>
            <w:proofErr w:type="spellEnd"/>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scale_color_ft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plot.subtitle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25</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face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"bold"</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facet_wrap</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fct_reorder</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modelo, </w:t>
            </w:r>
            <w:r>
              <w:rPr>
                <w:rStyle w:val="None"/>
                <w:rFonts w:ascii="Consolas" w:eastAsia="Consolas" w:hAnsi="Consolas" w:cs="Consolas"/>
                <w:color w:val="E36209"/>
                <w:sz w:val="18"/>
                <w:szCs w:val="18"/>
                <w:u w:color="E36209"/>
              </w:rPr>
              <w:t>.</w:t>
            </w:r>
            <w:proofErr w:type="spellStart"/>
            <w:r>
              <w:rPr>
                <w:rStyle w:val="None"/>
                <w:rFonts w:ascii="Consolas" w:eastAsia="Consolas" w:hAnsi="Consolas" w:cs="Consolas"/>
                <w:color w:val="E36209"/>
                <w:sz w:val="18"/>
                <w:szCs w:val="18"/>
                <w:u w:color="E36209"/>
              </w:rPr>
              <w:t>desc</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TRUE</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ncol</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labs</w:t>
            </w:r>
            <w:proofErr w:type="spellEnd"/>
            <w:r>
              <w:rPr>
                <w:rStyle w:val="None"/>
                <w:rFonts w:ascii="Consolas" w:eastAsia="Consolas" w:hAnsi="Consolas" w:cs="Consolas"/>
                <w:color w:val="24292E"/>
                <w:sz w:val="18"/>
                <w:szCs w:val="18"/>
                <w:u w:color="24292E"/>
              </w:rPr>
              <w:t>(</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title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"Efecto del aislamiento social en la expansión del COVID19"</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x</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"Inicio computado desde el caso 0: 29 de Febrero"</w:t>
            </w:r>
            <w:r>
              <w:rPr>
                <w:rStyle w:val="None"/>
                <w:rFonts w:ascii="Consolas" w:eastAsia="Consolas" w:hAnsi="Consolas" w:cs="Consolas"/>
                <w:color w:val="24292E"/>
                <w:sz w:val="18"/>
                <w:szCs w:val="18"/>
                <w:u w:color="24292E"/>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y</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"Personas infectadas"</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legend.position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none</w:t>
            </w:r>
            <w:proofErr w:type="spellEnd"/>
            <w:r>
              <w:rPr>
                <w:rStyle w:val="None"/>
                <w:rFonts w:ascii="Consolas" w:eastAsia="Consolas" w:hAnsi="Consolas" w:cs="Consolas"/>
                <w:color w:val="032F62"/>
                <w:sz w:val="18"/>
                <w:szCs w:val="18"/>
                <w:u w:color="032F62"/>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ggsave</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6F42C1"/>
                <w:sz w:val="18"/>
                <w:szCs w:val="18"/>
                <w:u w:color="6F42C1"/>
                <w:lang w:val="en-US"/>
              </w:rPr>
              <w:t>here</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here(</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img</w:t>
            </w:r>
            <w:proofErr w:type="spellEnd"/>
            <w:r>
              <w:rPr>
                <w:rStyle w:val="None"/>
                <w:rFonts w:ascii="Consolas" w:eastAsia="Consolas" w:hAnsi="Consolas" w:cs="Consolas"/>
                <w:color w:val="032F62"/>
                <w:sz w:val="18"/>
                <w:szCs w:val="18"/>
                <w:u w:color="032F62"/>
                <w:lang w:val="en-US"/>
              </w:rPr>
              <w:t>/estatico_2.jpg"</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width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height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10</w:t>
            </w:r>
            <w:r>
              <w:rPr>
                <w:rStyle w:val="None"/>
                <w:rFonts w:ascii="Consolas" w:eastAsia="Consolas" w:hAnsi="Consolas" w:cs="Consolas"/>
                <w:color w:val="24292E"/>
                <w:sz w:val="18"/>
                <w:szCs w:val="18"/>
                <w:u w:color="24292E"/>
                <w:lang w:val="en-US"/>
              </w:rPr>
              <w:t xml:space="preserve">)) </w:t>
            </w:r>
          </w:p>
        </w:tc>
      </w:tr>
      <w:tr w:rsidR="00314604">
        <w:trPr>
          <w:trHeight w:val="512"/>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animación: porcentaje de población infectada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ggplot</w:t>
            </w:r>
            <w:proofErr w:type="spellEnd"/>
            <w:r>
              <w:rPr>
                <w:rStyle w:val="None"/>
                <w:rFonts w:ascii="Consolas" w:eastAsia="Consolas" w:hAnsi="Consolas" w:cs="Consolas"/>
                <w:color w:val="24292E"/>
                <w:sz w:val="18"/>
                <w:szCs w:val="18"/>
                <w:u w:color="24292E"/>
              </w:rPr>
              <w:t xml:space="preserve">(aes(fecha, </w:t>
            </w:r>
            <w:proofErr w:type="spellStart"/>
            <w:r>
              <w:rPr>
                <w:rStyle w:val="None"/>
                <w:rFonts w:ascii="Consolas" w:eastAsia="Consolas" w:hAnsi="Consolas" w:cs="Consolas"/>
                <w:color w:val="24292E"/>
                <w:sz w:val="18"/>
                <w:szCs w:val="18"/>
                <w:u w:color="24292E"/>
              </w:rPr>
              <w:t>porcentaje_poblacion_infectada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color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geom_line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size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alpha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0.9</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scale_x_date</w:t>
            </w:r>
            <w:proofErr w:type="spellEnd"/>
            <w:r>
              <w:rPr>
                <w:rStyle w:val="None"/>
                <w:rFonts w:ascii="Consolas" w:eastAsia="Consolas" w:hAnsi="Consolas" w:cs="Consolas"/>
                <w:color w:val="24292E"/>
                <w:sz w:val="18"/>
                <w:szCs w:val="18"/>
                <w:u w:color="24292E"/>
                <w:lang w:val="en-US"/>
              </w:rPr>
              <w:t>(</w:t>
            </w:r>
            <w:proofErr w:type="spellStart"/>
            <w:r>
              <w:rPr>
                <w:rStyle w:val="None"/>
                <w:rFonts w:ascii="Consolas" w:eastAsia="Consolas" w:hAnsi="Consolas" w:cs="Consolas"/>
                <w:color w:val="E36209"/>
                <w:sz w:val="18"/>
                <w:szCs w:val="18"/>
                <w:u w:color="E36209"/>
                <w:lang w:val="en-US"/>
              </w:rPr>
              <w:t>date_labels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 %B"</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date_breaks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"1 month"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scale_y_continuous</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labels</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6F42C1"/>
                <w:sz w:val="18"/>
                <w:szCs w:val="18"/>
                <w:u w:color="6F42C1"/>
                <w:lang w:val="en-US"/>
              </w:rPr>
              <w:t>scales</w:t>
            </w:r>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percent_format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accuracy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lang w:val="en-US"/>
              </w:rPr>
              <w:t>hrbrthemes</w:t>
            </w:r>
            <w:proofErr w:type="spellEnd"/>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theme_ft_rc</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grid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"XY"</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axis_text_size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axis_title_size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base_size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40</w:t>
            </w:r>
            <w:r>
              <w:rPr>
                <w:rStyle w:val="None"/>
                <w:rFonts w:ascii="Consolas" w:eastAsia="Consolas" w:hAnsi="Consolas" w:cs="Consolas"/>
                <w:color w:val="24292E"/>
                <w:sz w:val="18"/>
                <w:szCs w:val="18"/>
                <w:u w:color="24292E"/>
                <w:lang w:val="en-US"/>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6F42C1"/>
                <w:sz w:val="18"/>
                <w:szCs w:val="18"/>
                <w:u w:color="6F42C1"/>
              </w:rPr>
              <w:t>hrbrthemes</w:t>
            </w:r>
            <w:proofErr w:type="spellEnd"/>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scale_color_ft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30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plot.subtitle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25</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face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"bold"</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strip.text</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22</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facet_wrap</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fct_reorder</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modelo, </w:t>
            </w:r>
            <w:r>
              <w:rPr>
                <w:rStyle w:val="None"/>
                <w:rFonts w:ascii="Consolas" w:eastAsia="Consolas" w:hAnsi="Consolas" w:cs="Consolas"/>
                <w:color w:val="E36209"/>
                <w:sz w:val="18"/>
                <w:szCs w:val="18"/>
                <w:u w:color="E36209"/>
              </w:rPr>
              <w:t>.</w:t>
            </w:r>
            <w:proofErr w:type="spellStart"/>
            <w:r>
              <w:rPr>
                <w:rStyle w:val="None"/>
                <w:rFonts w:ascii="Consolas" w:eastAsia="Consolas" w:hAnsi="Consolas" w:cs="Consolas"/>
                <w:color w:val="E36209"/>
                <w:sz w:val="18"/>
                <w:szCs w:val="18"/>
                <w:u w:color="E36209"/>
              </w:rPr>
              <w:t>desc</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TRUE</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ncol</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labs</w:t>
            </w:r>
            <w:proofErr w:type="spellEnd"/>
            <w:r>
              <w:rPr>
                <w:rStyle w:val="None"/>
                <w:rFonts w:ascii="Consolas" w:eastAsia="Consolas" w:hAnsi="Consolas" w:cs="Consolas"/>
                <w:color w:val="24292E"/>
                <w:sz w:val="18"/>
                <w:szCs w:val="18"/>
                <w:u w:color="24292E"/>
              </w:rPr>
              <w:t>(</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title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"Efecto del aislamiento social en la expansión del COVID19"</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x</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"Inicio computado desde el caso 0: 29 de Febrero"</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y</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"Porcentaje población boliviana infectada"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legend.position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none</w:t>
            </w:r>
            <w:proofErr w:type="spellEnd"/>
            <w:r>
              <w:rPr>
                <w:rStyle w:val="None"/>
                <w:rFonts w:ascii="Consolas" w:eastAsia="Consolas" w:hAnsi="Consolas" w:cs="Consolas"/>
                <w:color w:val="032F62"/>
                <w:sz w:val="18"/>
                <w:szCs w:val="18"/>
                <w:u w:color="032F62"/>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transition_reveal</w:t>
            </w:r>
            <w:proofErr w:type="spellEnd"/>
            <w:r>
              <w:rPr>
                <w:rStyle w:val="None"/>
                <w:rFonts w:ascii="Consolas" w:eastAsia="Consolas" w:hAnsi="Consolas" w:cs="Consolas"/>
                <w:color w:val="24292E"/>
                <w:sz w:val="18"/>
                <w:szCs w:val="18"/>
                <w:u w:color="24292E"/>
              </w:rPr>
              <w:t xml:space="preserve">(fecha)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anim_1</w:t>
            </w:r>
          </w:p>
        </w:tc>
      </w:tr>
      <w:tr w:rsidR="00314604">
        <w:trPr>
          <w:trHeight w:val="512"/>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proofErr w:type="spellStart"/>
            <w:r>
              <w:rPr>
                <w:rStyle w:val="None"/>
                <w:rFonts w:ascii="Consolas" w:eastAsia="Consolas" w:hAnsi="Consolas" w:cs="Consolas"/>
                <w:color w:val="24292E"/>
                <w:sz w:val="18"/>
                <w:szCs w:val="18"/>
                <w:u w:color="24292E"/>
                <w:lang w:val="en-US"/>
              </w:rPr>
              <w:t>anim_save</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animation</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anim_1, </w:t>
            </w:r>
            <w:r>
              <w:rPr>
                <w:rStyle w:val="None"/>
                <w:rFonts w:ascii="Consolas" w:eastAsia="Consolas" w:hAnsi="Consolas" w:cs="Consolas"/>
                <w:color w:val="E36209"/>
                <w:sz w:val="18"/>
                <w:szCs w:val="18"/>
                <w:u w:color="E36209"/>
                <w:lang w:val="en-US"/>
              </w:rPr>
              <w:t>filename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img</w:t>
            </w:r>
            <w:proofErr w:type="spellEnd"/>
            <w:r>
              <w:rPr>
                <w:rStyle w:val="None"/>
                <w:rFonts w:ascii="Consolas" w:eastAsia="Consolas" w:hAnsi="Consolas" w:cs="Consolas"/>
                <w:color w:val="032F62"/>
                <w:sz w:val="18"/>
                <w:szCs w:val="18"/>
                <w:u w:color="032F62"/>
                <w:lang w:val="en-US"/>
              </w:rPr>
              <w:t>/animacion_porcentaje.gif"</w:t>
            </w:r>
            <w:r>
              <w:rPr>
                <w:rStyle w:val="None"/>
                <w:rFonts w:ascii="Consolas" w:eastAsia="Consolas" w:hAnsi="Consolas" w:cs="Consolas"/>
                <w:color w:val="24292E"/>
                <w:sz w:val="18"/>
                <w:szCs w:val="18"/>
                <w:u w:color="24292E"/>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rPr>
              <w:t>width</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1500</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height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1000</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fps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35</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duration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
        </w:tc>
      </w:tr>
      <w:tr w:rsidR="00314604">
        <w:trPr>
          <w:trHeight w:val="512"/>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6A737D"/>
                <w:sz w:val="18"/>
                <w:szCs w:val="18"/>
                <w:u w:color="6A737D"/>
              </w:rPr>
              <w:t xml:space="preserve"># </w:t>
            </w:r>
            <w:proofErr w:type="spellStart"/>
            <w:r>
              <w:rPr>
                <w:rStyle w:val="None"/>
                <w:rFonts w:ascii="Consolas" w:eastAsia="Consolas" w:hAnsi="Consolas" w:cs="Consolas"/>
                <w:color w:val="6A737D"/>
                <w:sz w:val="18"/>
                <w:szCs w:val="18"/>
                <w:u w:color="6A737D"/>
              </w:rPr>
              <w:t>animacion</w:t>
            </w:r>
            <w:proofErr w:type="spellEnd"/>
            <w:r>
              <w:rPr>
                <w:rStyle w:val="None"/>
                <w:rFonts w:ascii="Consolas" w:eastAsia="Consolas" w:hAnsi="Consolas" w:cs="Consolas"/>
                <w:color w:val="6A737D"/>
                <w:sz w:val="18"/>
                <w:szCs w:val="18"/>
                <w:u w:color="6A737D"/>
              </w:rPr>
              <w:t>: cantidad neta población infectada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temp</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ggplot</w:t>
            </w:r>
            <w:proofErr w:type="spellEnd"/>
            <w:r>
              <w:rPr>
                <w:rStyle w:val="None"/>
                <w:rFonts w:ascii="Consolas" w:eastAsia="Consolas" w:hAnsi="Consolas" w:cs="Consolas"/>
                <w:color w:val="24292E"/>
                <w:sz w:val="18"/>
                <w:szCs w:val="18"/>
                <w:u w:color="24292E"/>
              </w:rPr>
              <w:t xml:space="preserve">(aes(fecha, i, </w:t>
            </w:r>
            <w:r>
              <w:rPr>
                <w:rStyle w:val="None"/>
                <w:rFonts w:ascii="Consolas" w:eastAsia="Consolas" w:hAnsi="Consolas" w:cs="Consolas"/>
                <w:color w:val="E36209"/>
                <w:sz w:val="18"/>
                <w:szCs w:val="18"/>
                <w:u w:color="E36209"/>
              </w:rPr>
              <w:t>color</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geom_line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size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alpha</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0.9</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scale_x_date</w:t>
            </w:r>
            <w:proofErr w:type="spellEnd"/>
            <w:r>
              <w:rPr>
                <w:rStyle w:val="None"/>
                <w:rFonts w:ascii="Consolas" w:eastAsia="Consolas" w:hAnsi="Consolas" w:cs="Consolas"/>
                <w:color w:val="24292E"/>
                <w:sz w:val="18"/>
                <w:szCs w:val="18"/>
                <w:u w:color="24292E"/>
                <w:lang w:val="en-US"/>
              </w:rPr>
              <w:t>(</w:t>
            </w:r>
            <w:proofErr w:type="spellStart"/>
            <w:r>
              <w:rPr>
                <w:rStyle w:val="None"/>
                <w:rFonts w:ascii="Consolas" w:eastAsia="Consolas" w:hAnsi="Consolas" w:cs="Consolas"/>
                <w:color w:val="E36209"/>
                <w:sz w:val="18"/>
                <w:szCs w:val="18"/>
                <w:u w:color="E36209"/>
                <w:lang w:val="en-US"/>
              </w:rPr>
              <w:t>date_labels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 %B"</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date_breaks</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"1 month"</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
        </w:tc>
      </w:tr>
      <w:tr w:rsidR="00314604">
        <w:trPr>
          <w:trHeight w:val="54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scale_y_continuous</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labels</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6F42C1"/>
                <w:sz w:val="18"/>
                <w:szCs w:val="18"/>
                <w:u w:color="6F42C1"/>
                <w:lang w:val="en-US"/>
              </w:rPr>
              <w:t>scales</w:t>
            </w:r>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unit_format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unit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"M"</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scale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1e-6</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6F42C1"/>
                <w:sz w:val="18"/>
                <w:szCs w:val="18"/>
                <w:u w:color="6F42C1"/>
                <w:lang w:val="en-US"/>
              </w:rPr>
              <w:t>hrbrthemes</w:t>
            </w:r>
            <w:proofErr w:type="spellEnd"/>
            <w:r>
              <w:rPr>
                <w:rStyle w:val="None"/>
                <w:rFonts w:ascii="Consolas" w:eastAsia="Consolas" w:hAnsi="Consolas" w:cs="Consolas"/>
                <w:color w:val="D73A49"/>
                <w:sz w:val="18"/>
                <w:szCs w:val="18"/>
                <w:u w:color="D73A49"/>
                <w:lang w:val="en-US"/>
              </w:rPr>
              <w:t>::</w:t>
            </w:r>
            <w:proofErr w:type="spellStart"/>
            <w:r>
              <w:rPr>
                <w:rStyle w:val="None"/>
                <w:rFonts w:ascii="Consolas" w:eastAsia="Consolas" w:hAnsi="Consolas" w:cs="Consolas"/>
                <w:color w:val="24292E"/>
                <w:sz w:val="18"/>
                <w:szCs w:val="18"/>
                <w:u w:color="24292E"/>
                <w:lang w:val="en-US"/>
              </w:rPr>
              <w:t>theme_ft_rc</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grid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"XY"</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axis_text_size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axis_title_size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20</w:t>
            </w:r>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base_size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40</w:t>
            </w:r>
            <w:r>
              <w:rPr>
                <w:rStyle w:val="None"/>
                <w:rFonts w:ascii="Consolas" w:eastAsia="Consolas" w:hAnsi="Consolas" w:cs="Consolas"/>
                <w:color w:val="24292E"/>
                <w:sz w:val="18"/>
                <w:szCs w:val="18"/>
                <w:u w:color="24292E"/>
                <w:lang w:val="en-US"/>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6F42C1"/>
                <w:sz w:val="18"/>
                <w:szCs w:val="18"/>
                <w:u w:color="6F42C1"/>
              </w:rPr>
              <w:t>hrbrthemes</w:t>
            </w:r>
            <w:proofErr w:type="spellEnd"/>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scale_color_ft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30</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plot.subtitle</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color</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"#d8d8d8"</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25</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family</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w:t>
            </w:r>
            <w:proofErr w:type="spellStart"/>
            <w:r>
              <w:rPr>
                <w:rStyle w:val="None"/>
                <w:rFonts w:ascii="Consolas" w:eastAsia="Consolas" w:hAnsi="Consolas" w:cs="Consolas"/>
                <w:color w:val="032F62"/>
                <w:sz w:val="18"/>
                <w:szCs w:val="18"/>
                <w:u w:color="032F62"/>
                <w:lang w:val="en-US"/>
              </w:rPr>
              <w:t>Roboto</w:t>
            </w:r>
            <w:proofErr w:type="spellEnd"/>
            <w:r>
              <w:rPr>
                <w:rStyle w:val="None"/>
                <w:rFonts w:ascii="Consolas" w:eastAsia="Consolas" w:hAnsi="Consolas" w:cs="Consolas"/>
                <w:color w:val="032F62"/>
                <w:sz w:val="18"/>
                <w:szCs w:val="18"/>
                <w:u w:color="032F62"/>
                <w:lang w:val="en-US"/>
              </w:rPr>
              <w:t xml:space="preserve"> Condensed"</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E36209"/>
                <w:sz w:val="18"/>
                <w:szCs w:val="18"/>
                <w:u w:color="E36209"/>
                <w:lang w:val="en-US"/>
              </w:rPr>
              <w:t>face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32F62"/>
                <w:sz w:val="18"/>
                <w:szCs w:val="18"/>
                <w:u w:color="032F62"/>
                <w:lang w:val="en-US"/>
              </w:rPr>
              <w:t>"bold"</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127D46">
            <w:pPr>
              <w:pStyle w:val="BodyA"/>
              <w:spacing w:after="0" w:line="300" w:lineRule="atLeast"/>
              <w:rPr>
                <w:lang w:val="en-US"/>
              </w:rPr>
            </w:pP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E36209"/>
                <w:sz w:val="18"/>
                <w:szCs w:val="18"/>
                <w:u w:color="E36209"/>
                <w:lang w:val="en-US"/>
              </w:rPr>
              <w:t>strip.text</w:t>
            </w:r>
            <w:proofErr w:type="spellEnd"/>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proofErr w:type="spellStart"/>
            <w:r>
              <w:rPr>
                <w:rStyle w:val="None"/>
                <w:rFonts w:ascii="Consolas" w:eastAsia="Consolas" w:hAnsi="Consolas" w:cs="Consolas"/>
                <w:color w:val="24292E"/>
                <w:sz w:val="18"/>
                <w:szCs w:val="18"/>
                <w:u w:color="24292E"/>
                <w:lang w:val="en-US"/>
              </w:rPr>
              <w:t>element_text</w:t>
            </w:r>
            <w:proofErr w:type="spellEnd"/>
            <w:r>
              <w:rPr>
                <w:rStyle w:val="None"/>
                <w:rFonts w:ascii="Consolas" w:eastAsia="Consolas" w:hAnsi="Consolas" w:cs="Consolas"/>
                <w:color w:val="24292E"/>
                <w:sz w:val="18"/>
                <w:szCs w:val="18"/>
                <w:u w:color="24292E"/>
                <w:lang w:val="en-US"/>
              </w:rPr>
              <w:t>(</w:t>
            </w:r>
            <w:r>
              <w:rPr>
                <w:rStyle w:val="None"/>
                <w:rFonts w:ascii="Consolas" w:eastAsia="Consolas" w:hAnsi="Consolas" w:cs="Consolas"/>
                <w:color w:val="E36209"/>
                <w:sz w:val="18"/>
                <w:szCs w:val="18"/>
                <w:u w:color="E36209"/>
                <w:lang w:val="en-US"/>
              </w:rPr>
              <w:t>size</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D73A49"/>
                <w:sz w:val="18"/>
                <w:szCs w:val="18"/>
                <w:u w:color="D73A49"/>
                <w:lang w:val="en-US"/>
              </w:rPr>
              <w:t>=</w:t>
            </w: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005CC5"/>
                <w:sz w:val="18"/>
                <w:szCs w:val="18"/>
                <w:u w:color="005CC5"/>
                <w:lang w:val="en-US"/>
              </w:rPr>
              <w:t>22</w:t>
            </w:r>
            <w:r>
              <w:rPr>
                <w:rStyle w:val="None"/>
                <w:rFonts w:ascii="Consolas" w:eastAsia="Consolas" w:hAnsi="Consolas" w:cs="Consolas"/>
                <w:color w:val="24292E"/>
                <w:sz w:val="18"/>
                <w:szCs w:val="18"/>
                <w:u w:color="24292E"/>
                <w:lang w:val="en-US"/>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lang w:val="en-US"/>
              </w:rPr>
              <w:t xml:space="preserve">  </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facet_wrap</w:t>
            </w:r>
            <w:proofErr w:type="spellEnd"/>
            <w:r>
              <w:rPr>
                <w:rStyle w:val="None"/>
                <w:rFonts w:ascii="Consolas" w:eastAsia="Consolas" w:hAnsi="Consolas" w:cs="Consolas"/>
                <w:color w:val="24292E"/>
                <w:sz w:val="18"/>
                <w:szCs w:val="18"/>
                <w:u w:color="24292E"/>
              </w:rPr>
              <w:t>(</w:t>
            </w:r>
            <w:r>
              <w:rPr>
                <w:rStyle w:val="None"/>
                <w:rFonts w:ascii="Consolas" w:eastAsia="Consolas" w:hAnsi="Consolas" w:cs="Consolas"/>
                <w:color w:val="D73A49"/>
                <w:sz w:val="18"/>
                <w:szCs w:val="18"/>
                <w:u w:color="D73A49"/>
              </w:rPr>
              <w:t>~</w:t>
            </w:r>
            <w:proofErr w:type="spellStart"/>
            <w:r>
              <w:rPr>
                <w:rStyle w:val="None"/>
                <w:rFonts w:ascii="Consolas" w:eastAsia="Consolas" w:hAnsi="Consolas" w:cs="Consolas"/>
                <w:color w:val="24292E"/>
                <w:sz w:val="18"/>
                <w:szCs w:val="18"/>
                <w:u w:color="24292E"/>
              </w:rPr>
              <w:t>fct_reorder</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24292E"/>
                <w:sz w:val="18"/>
                <w:szCs w:val="18"/>
                <w:u w:color="24292E"/>
              </w:rPr>
              <w:t>modelo_etiqueta</w:t>
            </w:r>
            <w:proofErr w:type="spellEnd"/>
            <w:r>
              <w:rPr>
                <w:rStyle w:val="None"/>
                <w:rFonts w:ascii="Consolas" w:eastAsia="Consolas" w:hAnsi="Consolas" w:cs="Consolas"/>
                <w:color w:val="24292E"/>
                <w:sz w:val="18"/>
                <w:szCs w:val="18"/>
                <w:u w:color="24292E"/>
              </w:rPr>
              <w:t xml:space="preserve">, modelo, </w:t>
            </w:r>
            <w:r>
              <w:rPr>
                <w:rStyle w:val="None"/>
                <w:rFonts w:ascii="Consolas" w:eastAsia="Consolas" w:hAnsi="Consolas" w:cs="Consolas"/>
                <w:color w:val="E36209"/>
                <w:sz w:val="18"/>
                <w:szCs w:val="18"/>
                <w:u w:color="E36209"/>
              </w:rPr>
              <w:t>.</w:t>
            </w:r>
            <w:proofErr w:type="spellStart"/>
            <w:r>
              <w:rPr>
                <w:rStyle w:val="None"/>
                <w:rFonts w:ascii="Consolas" w:eastAsia="Consolas" w:hAnsi="Consolas" w:cs="Consolas"/>
                <w:color w:val="E36209"/>
                <w:sz w:val="18"/>
                <w:szCs w:val="18"/>
                <w:u w:color="E36209"/>
              </w:rPr>
              <w:t>desc</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TRUE</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ncol</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labs</w:t>
            </w:r>
            <w:proofErr w:type="spellEnd"/>
            <w:r>
              <w:rPr>
                <w:rStyle w:val="None"/>
                <w:rFonts w:ascii="Consolas" w:eastAsia="Consolas" w:hAnsi="Consolas" w:cs="Consolas"/>
                <w:color w:val="24292E"/>
                <w:sz w:val="18"/>
                <w:szCs w:val="18"/>
                <w:u w:color="24292E"/>
              </w:rPr>
              <w:t>(</w:t>
            </w:r>
          </w:p>
        </w:tc>
      </w:tr>
      <w:tr w:rsidR="00314604" w:rsidRPr="00F7111B">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title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"Efecto del aislamiento social en la expansión del COVID19"</w:t>
            </w:r>
            <w:r>
              <w:rPr>
                <w:rStyle w:val="None"/>
                <w:rFonts w:ascii="Consolas" w:eastAsia="Consolas" w:hAnsi="Consolas" w:cs="Consolas"/>
                <w:color w:val="24292E"/>
                <w:sz w:val="18"/>
                <w:szCs w:val="18"/>
                <w:u w:color="24292E"/>
              </w:rPr>
              <w:t>,</w:t>
            </w:r>
          </w:p>
        </w:tc>
      </w:tr>
      <w:tr w:rsidR="00314604" w:rsidRPr="00F7111B">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x</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"Inicio computado desde el caso 0: 29 de Febrero"</w:t>
            </w:r>
            <w:r>
              <w:rPr>
                <w:rStyle w:val="None"/>
                <w:rFonts w:ascii="Consolas" w:eastAsia="Consolas" w:hAnsi="Consolas" w:cs="Consolas"/>
                <w:color w:val="24292E"/>
                <w:sz w:val="18"/>
                <w:szCs w:val="18"/>
                <w:u w:color="24292E"/>
              </w:rPr>
              <w:t>,</w:t>
            </w:r>
          </w:p>
        </w:tc>
      </w:tr>
      <w:tr w:rsidR="00314604">
        <w:trPr>
          <w:trHeight w:val="310"/>
        </w:trPr>
        <w:tc>
          <w:tcPr>
            <w:tcW w:w="1587" w:type="dxa"/>
            <w:tcBorders>
              <w:top w:val="nil"/>
              <w:left w:val="nil"/>
              <w:bottom w:val="nil"/>
              <w:right w:val="nil"/>
            </w:tcBorders>
            <w:shd w:val="clear" w:color="auto" w:fill="auto"/>
            <w:tcMar>
              <w:top w:w="80" w:type="dxa"/>
              <w:left w:w="80" w:type="dxa"/>
              <w:bottom w:w="80" w:type="dxa"/>
              <w:right w:w="80" w:type="dxa"/>
            </w:tcMar>
          </w:tcPr>
          <w:p w:rsidR="00314604" w:rsidRPr="00127D46" w:rsidRDefault="00314604">
            <w:pPr>
              <w:rPr>
                <w:lang w:val="es-BO"/>
              </w:rPr>
            </w:pPr>
          </w:p>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E36209"/>
                <w:sz w:val="18"/>
                <w:szCs w:val="18"/>
                <w:u w:color="E36209"/>
              </w:rPr>
              <w:t>y</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"Población boliviana infectada"</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theme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legend.position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none</w:t>
            </w:r>
            <w:proofErr w:type="spellEnd"/>
            <w:r>
              <w:rPr>
                <w:rStyle w:val="None"/>
                <w:rFonts w:ascii="Consolas" w:eastAsia="Consolas" w:hAnsi="Consolas" w:cs="Consolas"/>
                <w:color w:val="032F62"/>
                <w:sz w:val="18"/>
                <w:szCs w:val="18"/>
                <w:u w:color="032F62"/>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24292E"/>
                <w:sz w:val="18"/>
                <w:szCs w:val="18"/>
                <w:u w:color="24292E"/>
              </w:rPr>
              <w:t>transition_reveal</w:t>
            </w:r>
            <w:proofErr w:type="spellEnd"/>
            <w:r>
              <w:rPr>
                <w:rStyle w:val="None"/>
                <w:rFonts w:ascii="Consolas" w:eastAsia="Consolas" w:hAnsi="Consolas" w:cs="Consolas"/>
                <w:color w:val="24292E"/>
                <w:sz w:val="18"/>
                <w:szCs w:val="18"/>
                <w:u w:color="24292E"/>
              </w:rPr>
              <w:t xml:space="preserve">(fecha) </w:t>
            </w:r>
            <w:r>
              <w:rPr>
                <w:rStyle w:val="None"/>
                <w:rFonts w:ascii="Consolas" w:eastAsia="Consolas" w:hAnsi="Consolas" w:cs="Consolas"/>
                <w:color w:val="D73A49"/>
                <w:sz w:val="18"/>
                <w:szCs w:val="18"/>
                <w:u w:color="D73A49"/>
              </w:rPr>
              <w:t>-&gt;</w:t>
            </w:r>
            <w:r>
              <w:rPr>
                <w:rStyle w:val="None"/>
                <w:rFonts w:ascii="Consolas" w:eastAsia="Consolas" w:hAnsi="Consolas" w:cs="Consolas"/>
                <w:color w:val="24292E"/>
                <w:sz w:val="18"/>
                <w:szCs w:val="18"/>
                <w:u w:color="24292E"/>
              </w:rPr>
              <w:t xml:space="preserve"> anim_1</w:t>
            </w:r>
          </w:p>
        </w:tc>
      </w:tr>
      <w:tr w:rsidR="00314604">
        <w:trPr>
          <w:trHeight w:val="512"/>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314604"/>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proofErr w:type="spellStart"/>
            <w:r>
              <w:rPr>
                <w:rStyle w:val="None"/>
                <w:rFonts w:ascii="Consolas" w:eastAsia="Consolas" w:hAnsi="Consolas" w:cs="Consolas"/>
                <w:color w:val="24292E"/>
                <w:sz w:val="18"/>
                <w:szCs w:val="18"/>
                <w:u w:color="24292E"/>
              </w:rPr>
              <w:t>anim_save</w:t>
            </w:r>
            <w:proofErr w:type="spellEnd"/>
            <w:r>
              <w:rPr>
                <w:rStyle w:val="None"/>
                <w:rFonts w:ascii="Consolas" w:eastAsia="Consolas" w:hAnsi="Consolas" w:cs="Consolas"/>
                <w:color w:val="24292E"/>
                <w:sz w:val="18"/>
                <w:szCs w:val="18"/>
                <w:u w:color="24292E"/>
              </w:rPr>
              <w:t>(</w:t>
            </w:r>
            <w:proofErr w:type="spellStart"/>
            <w:r>
              <w:rPr>
                <w:rStyle w:val="None"/>
                <w:rFonts w:ascii="Consolas" w:eastAsia="Consolas" w:hAnsi="Consolas" w:cs="Consolas"/>
                <w:color w:val="E36209"/>
                <w:sz w:val="18"/>
                <w:szCs w:val="18"/>
                <w:u w:color="E36209"/>
              </w:rPr>
              <w:t>animation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anim_1, </w:t>
            </w:r>
            <w:proofErr w:type="spellStart"/>
            <w:r>
              <w:rPr>
                <w:rStyle w:val="None"/>
                <w:rFonts w:ascii="Consolas" w:eastAsia="Consolas" w:hAnsi="Consolas" w:cs="Consolas"/>
                <w:color w:val="E36209"/>
                <w:sz w:val="18"/>
                <w:szCs w:val="18"/>
                <w:u w:color="E36209"/>
              </w:rPr>
              <w:t>filename</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32F62"/>
                <w:sz w:val="18"/>
                <w:szCs w:val="18"/>
                <w:u w:color="032F62"/>
              </w:rPr>
              <w:t>"</w:t>
            </w:r>
            <w:proofErr w:type="spellStart"/>
            <w:r>
              <w:rPr>
                <w:rStyle w:val="None"/>
                <w:rFonts w:ascii="Consolas" w:eastAsia="Consolas" w:hAnsi="Consolas" w:cs="Consolas"/>
                <w:color w:val="032F62"/>
                <w:sz w:val="18"/>
                <w:szCs w:val="18"/>
                <w:u w:color="032F62"/>
              </w:rPr>
              <w:t>img</w:t>
            </w:r>
            <w:proofErr w:type="spellEnd"/>
            <w:r>
              <w:rPr>
                <w:rStyle w:val="None"/>
                <w:rFonts w:ascii="Consolas" w:eastAsia="Consolas" w:hAnsi="Consolas" w:cs="Consolas"/>
                <w:color w:val="032F62"/>
                <w:sz w:val="18"/>
                <w:szCs w:val="18"/>
                <w:u w:color="032F62"/>
              </w:rPr>
              <w:t>/animacion_poblacion.gif"</w:t>
            </w:r>
            <w:r>
              <w:rPr>
                <w:rStyle w:val="None"/>
                <w:rFonts w:ascii="Consolas" w:eastAsia="Consolas" w:hAnsi="Consolas" w:cs="Consolas"/>
                <w:color w:val="24292E"/>
                <w:sz w:val="18"/>
                <w:szCs w:val="18"/>
                <w:u w:color="24292E"/>
              </w:rPr>
              <w:t>,</w:t>
            </w:r>
          </w:p>
        </w:tc>
      </w:tr>
      <w:tr w:rsidR="00314604">
        <w:trPr>
          <w:trHeight w:val="54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tcPr>
          <w:p w:rsidR="00314604" w:rsidRDefault="00127D46">
            <w:pPr>
              <w:pStyle w:val="BodyA"/>
              <w:spacing w:after="0" w:line="300" w:lineRule="atLeast"/>
            </w:pP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width</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1500</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height</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1000</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fps</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35</w:t>
            </w:r>
            <w:r>
              <w:rPr>
                <w:rStyle w:val="None"/>
                <w:rFonts w:ascii="Consolas" w:eastAsia="Consolas" w:hAnsi="Consolas" w:cs="Consolas"/>
                <w:color w:val="24292E"/>
                <w:sz w:val="18"/>
                <w:szCs w:val="18"/>
                <w:u w:color="24292E"/>
              </w:rPr>
              <w:t xml:space="preserve">, </w:t>
            </w:r>
            <w:proofErr w:type="spellStart"/>
            <w:r>
              <w:rPr>
                <w:rStyle w:val="None"/>
                <w:rFonts w:ascii="Consolas" w:eastAsia="Consolas" w:hAnsi="Consolas" w:cs="Consolas"/>
                <w:color w:val="E36209"/>
                <w:sz w:val="18"/>
                <w:szCs w:val="18"/>
                <w:u w:color="E36209"/>
              </w:rPr>
              <w:t>duration</w:t>
            </w:r>
            <w:proofErr w:type="spellEnd"/>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D73A49"/>
                <w:sz w:val="18"/>
                <w:szCs w:val="18"/>
                <w:u w:color="D73A49"/>
              </w:rPr>
              <w:t>=</w:t>
            </w:r>
            <w:r>
              <w:rPr>
                <w:rStyle w:val="None"/>
                <w:rFonts w:ascii="Consolas" w:eastAsia="Consolas" w:hAnsi="Consolas" w:cs="Consolas"/>
                <w:color w:val="24292E"/>
                <w:sz w:val="18"/>
                <w:szCs w:val="18"/>
                <w:u w:color="24292E"/>
              </w:rPr>
              <w:t xml:space="preserve"> </w:t>
            </w:r>
            <w:r>
              <w:rPr>
                <w:rStyle w:val="None"/>
                <w:rFonts w:ascii="Consolas" w:eastAsia="Consolas" w:hAnsi="Consolas" w:cs="Consolas"/>
                <w:color w:val="005CC5"/>
                <w:sz w:val="18"/>
                <w:szCs w:val="18"/>
                <w:u w:color="005CC5"/>
              </w:rPr>
              <w:t>2</w:t>
            </w:r>
            <w:r>
              <w:rPr>
                <w:rStyle w:val="None"/>
                <w:rFonts w:ascii="Consolas" w:eastAsia="Consolas" w:hAnsi="Consolas" w:cs="Consolas"/>
                <w:color w:val="24292E"/>
                <w:sz w:val="18"/>
                <w:szCs w:val="18"/>
                <w:u w:color="24292E"/>
              </w:rPr>
              <w:t xml:space="preserve">)  </w:t>
            </w:r>
          </w:p>
        </w:tc>
      </w:tr>
      <w:tr w:rsidR="00314604">
        <w:trPr>
          <w:trHeight w:val="310"/>
        </w:trPr>
        <w:tc>
          <w:tcPr>
            <w:tcW w:w="1587" w:type="dxa"/>
            <w:tcBorders>
              <w:top w:val="nil"/>
              <w:left w:val="nil"/>
              <w:bottom w:val="nil"/>
              <w:right w:val="nil"/>
            </w:tcBorders>
            <w:shd w:val="clear" w:color="auto" w:fill="FFFFFF"/>
            <w:tcMar>
              <w:top w:w="80" w:type="dxa"/>
              <w:left w:w="80" w:type="dxa"/>
              <w:bottom w:w="80" w:type="dxa"/>
              <w:right w:w="80" w:type="dxa"/>
            </w:tcMar>
          </w:tcPr>
          <w:p w:rsidR="00314604" w:rsidRDefault="00314604"/>
        </w:tc>
        <w:tc>
          <w:tcPr>
            <w:tcW w:w="6917" w:type="dxa"/>
            <w:tcBorders>
              <w:top w:val="nil"/>
              <w:left w:val="nil"/>
              <w:bottom w:val="nil"/>
              <w:right w:val="nil"/>
            </w:tcBorders>
            <w:shd w:val="clear" w:color="auto" w:fill="FFFFFF"/>
            <w:tcMar>
              <w:top w:w="80" w:type="dxa"/>
              <w:left w:w="80" w:type="dxa"/>
              <w:bottom w:w="80" w:type="dxa"/>
              <w:right w:w="80" w:type="dxa"/>
            </w:tcMar>
            <w:vAlign w:val="center"/>
          </w:tcPr>
          <w:p w:rsidR="00314604" w:rsidRDefault="00314604"/>
        </w:tc>
      </w:tr>
    </w:tbl>
    <w:p w:rsidR="00314604" w:rsidRDefault="00314604">
      <w:pPr>
        <w:pStyle w:val="BodyA"/>
        <w:widowControl w:val="0"/>
        <w:spacing w:before="120" w:after="0" w:line="240" w:lineRule="auto"/>
        <w:ind w:left="108" w:hanging="108"/>
        <w:jc w:val="both"/>
      </w:pPr>
    </w:p>
    <w:sectPr w:rsidR="00314604">
      <w:headerReference w:type="default" r:id="rId26"/>
      <w:footerReference w:type="default" r:id="rId27"/>
      <w:pgSz w:w="12240" w:h="15840"/>
      <w:pgMar w:top="1417" w:right="1701" w:bottom="1417" w:left="1701"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7E22" w:rsidRDefault="00E37E22">
      <w:r>
        <w:separator/>
      </w:r>
    </w:p>
  </w:endnote>
  <w:endnote w:type="continuationSeparator" w:id="0">
    <w:p w:rsidR="00E37E22" w:rsidRDefault="00E37E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Helvetica Neue">
    <w:altName w:val="Times New Roman"/>
    <w:charset w:val="00"/>
    <w:family w:val="roman"/>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11B" w:rsidRDefault="00F7111B">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7E22" w:rsidRDefault="00E37E22">
      <w:r>
        <w:separator/>
      </w:r>
    </w:p>
  </w:footnote>
  <w:footnote w:type="continuationSeparator" w:id="0">
    <w:p w:rsidR="00E37E22" w:rsidRDefault="00E37E22">
      <w:r>
        <w:continuationSeparator/>
      </w:r>
    </w:p>
  </w:footnote>
  <w:footnote w:type="continuationNotice" w:id="1">
    <w:p w:rsidR="00E37E22" w:rsidRDefault="00E37E22"/>
  </w:footnote>
  <w:footnote w:id="2">
    <w:p w:rsidR="00F7111B" w:rsidRPr="00127D46" w:rsidRDefault="00F7111B">
      <w:pPr>
        <w:pStyle w:val="Textonotapie"/>
        <w:rPr>
          <w:lang w:val="en-US"/>
        </w:rPr>
      </w:pPr>
      <w:r>
        <w:rPr>
          <w:sz w:val="24"/>
          <w:szCs w:val="24"/>
          <w:vertAlign w:val="superscript"/>
          <w:lang w:val="en-US"/>
        </w:rPr>
        <w:footnoteRef/>
      </w:r>
      <w:r>
        <w:rPr>
          <w:lang w:val="en-US"/>
        </w:rPr>
        <w:t xml:space="preserve"> Wu, </w:t>
      </w:r>
      <w:proofErr w:type="spellStart"/>
      <w:r>
        <w:rPr>
          <w:lang w:val="en-US"/>
        </w:rPr>
        <w:t>Zunyou</w:t>
      </w:r>
      <w:proofErr w:type="spellEnd"/>
      <w:r>
        <w:rPr>
          <w:lang w:val="en-US"/>
        </w:rPr>
        <w:t xml:space="preserve"> and Jennifer M. McGoogan. (2020).</w:t>
      </w:r>
    </w:p>
  </w:footnote>
  <w:footnote w:id="3">
    <w:p w:rsidR="00F7111B" w:rsidRPr="00127D46" w:rsidRDefault="00F7111B">
      <w:pPr>
        <w:pStyle w:val="Textonotapie"/>
        <w:rPr>
          <w:lang w:val="en-US"/>
        </w:rPr>
      </w:pPr>
      <w:r>
        <w:rPr>
          <w:sz w:val="24"/>
          <w:szCs w:val="24"/>
          <w:vertAlign w:val="superscript"/>
          <w:lang w:val="en-US"/>
        </w:rPr>
        <w:footnoteRef/>
      </w:r>
      <w:r>
        <w:rPr>
          <w:lang w:val="en-US"/>
        </w:rPr>
        <w:t xml:space="preserve"> </w:t>
      </w:r>
      <w:hyperlink r:id="rId1" w:history="1">
        <w:r>
          <w:rPr>
            <w:rStyle w:val="Hyperlink0"/>
          </w:rPr>
          <w:t>https://www.reduno.com.bo/nota/coronavirus-bolivia-tiene-252-camas-de-internacion-y-35-unidades-de-terapia-intensiva-para-afrontar-la-fase-2--202031812177</w:t>
        </w:r>
      </w:hyperlink>
      <w:r>
        <w:rPr>
          <w:rStyle w:val="Hyperlink0"/>
        </w:rPr>
        <w:t xml:space="preserve"> </w:t>
      </w:r>
    </w:p>
  </w:footnote>
  <w:footnote w:id="4">
    <w:p w:rsidR="00F7111B" w:rsidRPr="00127D46" w:rsidRDefault="00F7111B">
      <w:pPr>
        <w:pStyle w:val="Textonotapie"/>
        <w:rPr>
          <w:lang w:val="en-US"/>
        </w:rPr>
      </w:pPr>
      <w:r>
        <w:rPr>
          <w:rStyle w:val="None"/>
          <w:sz w:val="24"/>
          <w:szCs w:val="24"/>
          <w:vertAlign w:val="superscript"/>
          <w:lang w:val="en-US"/>
        </w:rPr>
        <w:footnoteRef/>
      </w:r>
      <w:r>
        <w:rPr>
          <w:rStyle w:val="Hyperlink0"/>
        </w:rPr>
        <w:t xml:space="preserve"> </w:t>
      </w:r>
      <w:hyperlink r:id="rId2" w:history="1">
        <w:r>
          <w:rPr>
            <w:rStyle w:val="Hyperlink0"/>
          </w:rPr>
          <w:t>https://www.statista.com/statistics/1038319/share-self-employed-workers-bolivia/</w:t>
        </w:r>
      </w:hyperlink>
      <w:r>
        <w:rPr>
          <w:rStyle w:val="Hyperlink0"/>
        </w:rPr>
        <w:t xml:space="preserve"> </w:t>
      </w:r>
    </w:p>
  </w:footnote>
  <w:footnote w:id="5">
    <w:p w:rsidR="00F7111B" w:rsidRPr="00127D46" w:rsidRDefault="00F7111B">
      <w:pPr>
        <w:pStyle w:val="Textonotapie"/>
        <w:rPr>
          <w:lang w:val="en-US"/>
        </w:rPr>
      </w:pPr>
      <w:r>
        <w:rPr>
          <w:rStyle w:val="None"/>
          <w:sz w:val="24"/>
          <w:szCs w:val="24"/>
          <w:vertAlign w:val="superscript"/>
          <w:lang w:val="pt-PT"/>
        </w:rPr>
        <w:footnoteRef/>
      </w:r>
      <w:r>
        <w:rPr>
          <w:rStyle w:val="Hyperlink0"/>
        </w:rPr>
        <w:t xml:space="preserve"> </w:t>
      </w:r>
      <w:hyperlink r:id="rId3" w:history="1">
        <w:r>
          <w:rPr>
            <w:rStyle w:val="Hyperlink0"/>
          </w:rPr>
          <w:t>http://resources.oxfordeconomics.com/em-coronavirus-rankings-bad-for-all-awful-for-some</w:t>
        </w:r>
      </w:hyperlink>
      <w:r>
        <w:rPr>
          <w:rStyle w:val="Hyperlink0"/>
        </w:rPr>
        <w:t xml:space="preserve"> </w:t>
      </w:r>
    </w:p>
  </w:footnote>
  <w:footnote w:id="6">
    <w:p w:rsidR="00F7111B" w:rsidRDefault="00F7111B">
      <w:pPr>
        <w:pStyle w:val="Textonotapie"/>
      </w:pPr>
      <w:r>
        <w:rPr>
          <w:rStyle w:val="None"/>
          <w:sz w:val="24"/>
          <w:szCs w:val="24"/>
          <w:vertAlign w:val="superscript"/>
        </w:rPr>
        <w:footnoteRef/>
      </w:r>
      <w:r>
        <w:t xml:space="preserve"> SEIR es el acrónimo de Susceptibles, Expuestos, Infectados y Removidos.</w:t>
      </w:r>
    </w:p>
  </w:footnote>
  <w:footnote w:id="7">
    <w:p w:rsidR="00E4225E" w:rsidRPr="00E4225E" w:rsidRDefault="00E4225E">
      <w:pPr>
        <w:pStyle w:val="Textonotapie"/>
      </w:pPr>
      <w:r>
        <w:rPr>
          <w:rStyle w:val="Refdenotaalpie"/>
        </w:rPr>
        <w:footnoteRef/>
      </w:r>
      <w:r>
        <w:t xml:space="preserve"> En el Anexo 1 se incluye el código completo del modelo en lenguaje R.</w:t>
      </w:r>
    </w:p>
  </w:footnote>
  <w:footnote w:id="8">
    <w:p w:rsidR="00F7111B" w:rsidRDefault="00F7111B">
      <w:pPr>
        <w:pStyle w:val="Textonotapie"/>
      </w:pPr>
      <w:r>
        <w:rPr>
          <w:rStyle w:val="None"/>
          <w:sz w:val="24"/>
          <w:szCs w:val="24"/>
          <w:vertAlign w:val="superscript"/>
          <w:lang w:val="pt-PT"/>
        </w:rPr>
        <w:footnoteRef/>
      </w:r>
      <w:r>
        <w:t xml:space="preserve"> Algunos estudios emplean para su cálculo parámetros adicionales relacionados con el aislamiento de pacientes en hospitales, la disponibilidad de recursos de salud pública, el entorno político, y otros factores que pueden influir en la dinámica de transmisión y, por lo tanto, afecta el valor de R0.  </w:t>
      </w:r>
    </w:p>
  </w:footnote>
  <w:footnote w:id="9">
    <w:p w:rsidR="00F7111B" w:rsidRDefault="00F7111B">
      <w:pPr>
        <w:pStyle w:val="Textonotapie"/>
      </w:pPr>
      <w:r>
        <w:rPr>
          <w:rStyle w:val="None"/>
          <w:sz w:val="24"/>
          <w:szCs w:val="24"/>
          <w:vertAlign w:val="superscript"/>
        </w:rPr>
        <w:footnoteRef/>
      </w:r>
      <w:r>
        <w:t xml:space="preserve"> UMSA (2020). Situación y Proyecciones COVID – 19 Caso Bolivia.</w:t>
      </w:r>
    </w:p>
  </w:footnote>
  <w:footnote w:id="10">
    <w:p w:rsidR="00F7111B" w:rsidRDefault="00F7111B">
      <w:pPr>
        <w:pStyle w:val="Textonotapie"/>
      </w:pPr>
      <w:r>
        <w:rPr>
          <w:rStyle w:val="None"/>
          <w:sz w:val="24"/>
          <w:szCs w:val="24"/>
          <w:vertAlign w:val="superscript"/>
        </w:rPr>
        <w:footnoteRef/>
      </w:r>
      <w:r>
        <w:t xml:space="preserve"> Se emplea el valor utilizado por UMSA (2020). Un estudio, llevado a cabo por el Departamento de Epidemiología de la Escuela de Salud Pública </w:t>
      </w:r>
      <w:proofErr w:type="spellStart"/>
      <w:r>
        <w:t>Bloombergd</w:t>
      </w:r>
      <w:proofErr w:type="spellEnd"/>
      <w:r>
        <w:t xml:space="preserve"> de la Universidad Johns Hopkins, muestra que la estimación del periodo promedio de incubación del coronavirus es de 5,1 días. El 97,5 por ciento de las personas que desarrollan síntomas de infección por COVID-19 lo harán a los 11,5 días siguientes a la exposición.</w:t>
      </w:r>
    </w:p>
  </w:footnote>
  <w:footnote w:id="11">
    <w:p w:rsidR="00F7111B" w:rsidRDefault="00F7111B">
      <w:pPr>
        <w:pStyle w:val="Textonotapie"/>
      </w:pPr>
      <w:r>
        <w:rPr>
          <w:rStyle w:val="None"/>
          <w:sz w:val="24"/>
          <w:szCs w:val="24"/>
          <w:vertAlign w:val="superscript"/>
        </w:rPr>
        <w:footnoteRef/>
      </w:r>
      <w:r>
        <w:t xml:space="preserve"> No existe un consenso sobre este valor, se estima que está entre 1% y 5%.</w:t>
      </w:r>
    </w:p>
  </w:footnote>
  <w:footnote w:id="12">
    <w:p w:rsidR="00F7111B" w:rsidRDefault="00F7111B">
      <w:pPr>
        <w:pStyle w:val="Textonotapie"/>
      </w:pPr>
      <w:r>
        <w:rPr>
          <w:rStyle w:val="None"/>
          <w:sz w:val="24"/>
          <w:szCs w:val="24"/>
          <w:vertAlign w:val="superscript"/>
        </w:rPr>
        <w:footnoteRef/>
      </w:r>
      <w:r>
        <w:t xml:space="preserve"> Como la tasa de transmisión β = Tasa de contacto x Probabilidad de contagio, para efectos prácticos de simulación es indiferente modificar la tasa de contacto o la probabilidad de contagio.   </w:t>
      </w:r>
    </w:p>
  </w:footnote>
  <w:footnote w:id="13">
    <w:p w:rsidR="005E42C1" w:rsidRPr="005E42C1" w:rsidRDefault="005E42C1">
      <w:pPr>
        <w:pStyle w:val="Textonotapie"/>
      </w:pPr>
      <w:r>
        <w:rPr>
          <w:rStyle w:val="Refdenotaalpie"/>
        </w:rPr>
        <w:footnoteRef/>
      </w:r>
      <w:r>
        <w:t xml:space="preserve"> </w:t>
      </w:r>
      <w:hyperlink r:id="rId4" w:history="1">
        <w:r w:rsidRPr="00075074">
          <w:rPr>
            <w:rStyle w:val="Hipervnculo"/>
          </w:rPr>
          <w:t>https://peru21.pe/mundo/coronavirus-en-bolivia-anuncia-la-adquisicion-de-500-respiradores-mecanicos-mohammed-mostajo-radji-pandemia-cierre-de-fronteras-noticia/</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7111B" w:rsidRDefault="00F7111B">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DB713F"/>
    <w:multiLevelType w:val="hybridMultilevel"/>
    <w:tmpl w:val="788ABA0E"/>
    <w:numStyleLink w:val="ImportedStyle3"/>
  </w:abstractNum>
  <w:abstractNum w:abstractNumId="1" w15:restartNumberingAfterBreak="0">
    <w:nsid w:val="31EE2EB9"/>
    <w:multiLevelType w:val="hybridMultilevel"/>
    <w:tmpl w:val="4634C3E6"/>
    <w:styleLink w:val="ImportedStyle1"/>
    <w:lvl w:ilvl="0" w:tplc="0AB8B61E">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tplc="1D32706C">
      <w:start w:val="1"/>
      <w:numFmt w:val="lowerLetter"/>
      <w:lvlText w:val="%2."/>
      <w:lvlJc w:val="left"/>
      <w:pPr>
        <w:ind w:left="1418"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2" w:tplc="404299BE">
      <w:start w:val="1"/>
      <w:numFmt w:val="lowerRoman"/>
      <w:lvlText w:val="%3."/>
      <w:lvlJc w:val="left"/>
      <w:pPr>
        <w:ind w:left="213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3" w:tplc="9F366B16">
      <w:start w:val="1"/>
      <w:numFmt w:val="decimal"/>
      <w:lvlText w:val="%4."/>
      <w:lvlJc w:val="left"/>
      <w:pPr>
        <w:ind w:left="2858"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4" w:tplc="8D3E2F24">
      <w:start w:val="1"/>
      <w:numFmt w:val="lowerLetter"/>
      <w:lvlText w:val="%5."/>
      <w:lvlJc w:val="left"/>
      <w:pPr>
        <w:ind w:left="3578"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5" w:tplc="D4207F86">
      <w:start w:val="1"/>
      <w:numFmt w:val="lowerRoman"/>
      <w:lvlText w:val="%6."/>
      <w:lvlJc w:val="left"/>
      <w:pPr>
        <w:ind w:left="4299" w:hanging="309"/>
      </w:pPr>
      <w:rPr>
        <w:rFonts w:hAnsi="Arial Unicode MS"/>
        <w:b/>
        <w:bCs/>
        <w:caps w:val="0"/>
        <w:smallCaps w:val="0"/>
        <w:strike w:val="0"/>
        <w:dstrike w:val="0"/>
        <w:outline w:val="0"/>
        <w:emboss w:val="0"/>
        <w:imprint w:val="0"/>
        <w:spacing w:val="0"/>
        <w:w w:val="100"/>
        <w:kern w:val="0"/>
        <w:position w:val="0"/>
        <w:highlight w:val="none"/>
        <w:vertAlign w:val="baseline"/>
      </w:rPr>
    </w:lvl>
    <w:lvl w:ilvl="6" w:tplc="9AF08552">
      <w:start w:val="1"/>
      <w:numFmt w:val="decimal"/>
      <w:lvlText w:val="%7."/>
      <w:lvlJc w:val="left"/>
      <w:pPr>
        <w:ind w:left="5018"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7" w:tplc="05CCCCE6">
      <w:start w:val="1"/>
      <w:numFmt w:val="lowerLetter"/>
      <w:lvlText w:val="%8."/>
      <w:lvlJc w:val="left"/>
      <w:pPr>
        <w:ind w:left="5738" w:hanging="338"/>
      </w:pPr>
      <w:rPr>
        <w:rFonts w:hAnsi="Arial Unicode MS"/>
        <w:b/>
        <w:bCs/>
        <w:caps w:val="0"/>
        <w:smallCaps w:val="0"/>
        <w:strike w:val="0"/>
        <w:dstrike w:val="0"/>
        <w:outline w:val="0"/>
        <w:emboss w:val="0"/>
        <w:imprint w:val="0"/>
        <w:spacing w:val="0"/>
        <w:w w:val="100"/>
        <w:kern w:val="0"/>
        <w:position w:val="0"/>
        <w:highlight w:val="none"/>
        <w:vertAlign w:val="baseline"/>
      </w:rPr>
    </w:lvl>
    <w:lvl w:ilvl="8" w:tplc="33E41134">
      <w:start w:val="1"/>
      <w:numFmt w:val="lowerRoman"/>
      <w:lvlText w:val="%9."/>
      <w:lvlJc w:val="left"/>
      <w:pPr>
        <w:ind w:left="6459" w:hanging="309"/>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 w15:restartNumberingAfterBreak="0">
    <w:nsid w:val="34C81046"/>
    <w:multiLevelType w:val="hybridMultilevel"/>
    <w:tmpl w:val="4634C3E6"/>
    <w:numStyleLink w:val="ImportedStyle1"/>
  </w:abstractNum>
  <w:abstractNum w:abstractNumId="3" w15:restartNumberingAfterBreak="0">
    <w:nsid w:val="36410F87"/>
    <w:multiLevelType w:val="hybridMultilevel"/>
    <w:tmpl w:val="A202D1DC"/>
    <w:numStyleLink w:val="ImportedStyle2"/>
  </w:abstractNum>
  <w:abstractNum w:abstractNumId="4" w15:restartNumberingAfterBreak="0">
    <w:nsid w:val="4B3D1EEA"/>
    <w:multiLevelType w:val="hybridMultilevel"/>
    <w:tmpl w:val="788ABA0E"/>
    <w:styleLink w:val="ImportedStyle3"/>
    <w:lvl w:ilvl="0" w:tplc="4A0AB0E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5AA6F302">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57E2F74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8BD4BE40">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1166C414">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D0889DFC">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538A5DA4">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B38EC3F2">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C9F41916">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67922310"/>
    <w:multiLevelType w:val="hybridMultilevel"/>
    <w:tmpl w:val="A202D1DC"/>
    <w:styleLink w:val="ImportedStyle2"/>
    <w:lvl w:ilvl="0" w:tplc="82881498">
      <w:start w:val="1"/>
      <w:numFmt w:val="bullet"/>
      <w:lvlText w:val="-"/>
      <w:lvlJc w:val="left"/>
      <w:pPr>
        <w:ind w:left="7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1" w:tplc="8F509834">
      <w:start w:val="1"/>
      <w:numFmt w:val="bullet"/>
      <w:lvlText w:val="o"/>
      <w:lvlJc w:val="left"/>
      <w:pPr>
        <w:ind w:left="14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2" w:tplc="77383DBA">
      <w:start w:val="1"/>
      <w:numFmt w:val="bullet"/>
      <w:lvlText w:val="▪"/>
      <w:lvlJc w:val="left"/>
      <w:pPr>
        <w:ind w:left="21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3" w:tplc="7F0EB1C8">
      <w:start w:val="1"/>
      <w:numFmt w:val="bullet"/>
      <w:lvlText w:val="•"/>
      <w:lvlJc w:val="left"/>
      <w:pPr>
        <w:ind w:left="28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4" w:tplc="D26E4D78">
      <w:start w:val="1"/>
      <w:numFmt w:val="bullet"/>
      <w:lvlText w:val="o"/>
      <w:lvlJc w:val="left"/>
      <w:pPr>
        <w:ind w:left="360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5" w:tplc="87DCA41A">
      <w:start w:val="1"/>
      <w:numFmt w:val="bullet"/>
      <w:lvlText w:val="▪"/>
      <w:lvlJc w:val="left"/>
      <w:pPr>
        <w:ind w:left="432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6" w:tplc="02C6D578">
      <w:start w:val="1"/>
      <w:numFmt w:val="bullet"/>
      <w:lvlText w:val="•"/>
      <w:lvlJc w:val="left"/>
      <w:pPr>
        <w:ind w:left="504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7" w:tplc="FF703378">
      <w:start w:val="1"/>
      <w:numFmt w:val="bullet"/>
      <w:lvlText w:val="o"/>
      <w:lvlJc w:val="left"/>
      <w:pPr>
        <w:ind w:left="576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lvl w:ilvl="8" w:tplc="0F20BA72">
      <w:start w:val="1"/>
      <w:numFmt w:val="bullet"/>
      <w:lvlText w:val="▪"/>
      <w:lvlJc w:val="left"/>
      <w:pPr>
        <w:ind w:left="6480" w:hanging="360"/>
      </w:pPr>
      <w:rPr>
        <w:rFonts w:ascii="Times New Roman" w:eastAsia="Times New Roman" w:hAnsi="Times New Roman" w:cs="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2"/>
  </w:num>
  <w:num w:numId="3">
    <w:abstractNumId w:val="2"/>
    <w:lvlOverride w:ilvl="0">
      <w:lvl w:ilvl="0" w:tplc="14F448D0">
        <w:start w:val="1"/>
        <w:numFmt w:val="decimal"/>
        <w:lvlText w:val="%1."/>
        <w:lvlJc w:val="left"/>
        <w:pPr>
          <w:ind w:left="840" w:hanging="48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1">
      <w:lvl w:ilvl="1" w:tplc="CB00670A">
        <w:start w:val="1"/>
        <w:numFmt w:val="lowerLetter"/>
        <w:lvlText w:val="%2."/>
        <w:lvlJc w:val="left"/>
        <w:pPr>
          <w:ind w:left="16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2">
      <w:lvl w:ilvl="2" w:tplc="715A0D2C">
        <w:start w:val="1"/>
        <w:numFmt w:val="lowerRoman"/>
        <w:lvlText w:val="%3."/>
        <w:lvlJc w:val="left"/>
        <w:pPr>
          <w:ind w:left="238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3">
      <w:lvl w:ilvl="3" w:tplc="B35098EE">
        <w:start w:val="1"/>
        <w:numFmt w:val="decimal"/>
        <w:lvlText w:val="%4."/>
        <w:lvlJc w:val="left"/>
        <w:pPr>
          <w:ind w:left="312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4">
      <w:lvl w:ilvl="4" w:tplc="483EE938">
        <w:start w:val="1"/>
        <w:numFmt w:val="lowerLetter"/>
        <w:lvlText w:val="%5."/>
        <w:lvlJc w:val="left"/>
        <w:pPr>
          <w:ind w:left="384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5">
      <w:lvl w:ilvl="5" w:tplc="98743FF6">
        <w:start w:val="1"/>
        <w:numFmt w:val="lowerRoman"/>
        <w:lvlText w:val="%6."/>
        <w:lvlJc w:val="left"/>
        <w:pPr>
          <w:ind w:left="454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6">
      <w:lvl w:ilvl="6" w:tplc="10329B5C">
        <w:start w:val="1"/>
        <w:numFmt w:val="decimal"/>
        <w:lvlText w:val="%7."/>
        <w:lvlJc w:val="left"/>
        <w:pPr>
          <w:ind w:left="52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7">
      <w:lvl w:ilvl="7" w:tplc="9C702312">
        <w:start w:val="1"/>
        <w:numFmt w:val="lowerLetter"/>
        <w:lvlText w:val="%8."/>
        <w:lvlJc w:val="left"/>
        <w:pPr>
          <w:ind w:left="600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8">
      <w:lvl w:ilvl="8" w:tplc="E70AF3CC">
        <w:start w:val="1"/>
        <w:numFmt w:val="lowerRoman"/>
        <w:lvlText w:val="%9."/>
        <w:lvlJc w:val="left"/>
        <w:pPr>
          <w:ind w:left="670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num>
  <w:num w:numId="4">
    <w:abstractNumId w:val="5"/>
  </w:num>
  <w:num w:numId="5">
    <w:abstractNumId w:val="3"/>
  </w:num>
  <w:num w:numId="6">
    <w:abstractNumId w:val="4"/>
  </w:num>
  <w:num w:numId="7">
    <w:abstractNumId w:val="0"/>
  </w:num>
  <w:num w:numId="8">
    <w:abstractNumId w:val="2"/>
    <w:lvlOverride w:ilvl="0">
      <w:startOverride w:val="3"/>
      <w:lvl w:ilvl="0" w:tplc="14F448D0">
        <w:start w:val="3"/>
        <w:numFmt w:val="decimal"/>
        <w:lvlText w:val="%1."/>
        <w:lvlJc w:val="left"/>
        <w:pPr>
          <w:ind w:left="840" w:hanging="48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1">
      <w:startOverride w:val="1"/>
      <w:lvl w:ilvl="1" w:tplc="CB00670A">
        <w:start w:val="1"/>
        <w:numFmt w:val="lowerLetter"/>
        <w:lvlText w:val="%2."/>
        <w:lvlJc w:val="left"/>
        <w:pPr>
          <w:ind w:left="16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2">
      <w:startOverride w:val="1"/>
      <w:lvl w:ilvl="2" w:tplc="715A0D2C">
        <w:start w:val="1"/>
        <w:numFmt w:val="lowerRoman"/>
        <w:lvlText w:val="%3."/>
        <w:lvlJc w:val="left"/>
        <w:pPr>
          <w:ind w:left="238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3">
      <w:startOverride w:val="1"/>
      <w:lvl w:ilvl="3" w:tplc="B35098EE">
        <w:start w:val="1"/>
        <w:numFmt w:val="decimal"/>
        <w:lvlText w:val="%4."/>
        <w:lvlJc w:val="left"/>
        <w:pPr>
          <w:ind w:left="312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4">
      <w:startOverride w:val="1"/>
      <w:lvl w:ilvl="4" w:tplc="483EE938">
        <w:start w:val="1"/>
        <w:numFmt w:val="lowerLetter"/>
        <w:lvlText w:val="%5."/>
        <w:lvlJc w:val="left"/>
        <w:pPr>
          <w:ind w:left="384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5">
      <w:startOverride w:val="1"/>
      <w:lvl w:ilvl="5" w:tplc="98743FF6">
        <w:start w:val="1"/>
        <w:numFmt w:val="lowerRoman"/>
        <w:lvlText w:val="%6."/>
        <w:lvlJc w:val="left"/>
        <w:pPr>
          <w:ind w:left="454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6">
      <w:startOverride w:val="1"/>
      <w:lvl w:ilvl="6" w:tplc="10329B5C">
        <w:start w:val="1"/>
        <w:numFmt w:val="decimal"/>
        <w:lvlText w:val="%7."/>
        <w:lvlJc w:val="left"/>
        <w:pPr>
          <w:ind w:left="52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7">
      <w:startOverride w:val="1"/>
      <w:lvl w:ilvl="7" w:tplc="9C702312">
        <w:start w:val="1"/>
        <w:numFmt w:val="lowerLetter"/>
        <w:lvlText w:val="%8."/>
        <w:lvlJc w:val="left"/>
        <w:pPr>
          <w:ind w:left="600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8">
      <w:startOverride w:val="1"/>
      <w:lvl w:ilvl="8" w:tplc="E70AF3CC">
        <w:start w:val="1"/>
        <w:numFmt w:val="lowerRoman"/>
        <w:lvlText w:val="%9."/>
        <w:lvlJc w:val="left"/>
        <w:pPr>
          <w:ind w:left="670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num>
  <w:num w:numId="9">
    <w:abstractNumId w:val="2"/>
    <w:lvlOverride w:ilvl="0">
      <w:startOverride w:val="4"/>
      <w:lvl w:ilvl="0" w:tplc="14F448D0">
        <w:start w:val="4"/>
        <w:numFmt w:val="decimal"/>
        <w:lvlText w:val="%1."/>
        <w:lvlJc w:val="left"/>
        <w:pPr>
          <w:ind w:left="840" w:hanging="48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1">
      <w:startOverride w:val="1"/>
      <w:lvl w:ilvl="1" w:tplc="CB00670A">
        <w:start w:val="1"/>
        <w:numFmt w:val="lowerLetter"/>
        <w:lvlText w:val="%2."/>
        <w:lvlJc w:val="left"/>
        <w:pPr>
          <w:ind w:left="16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2">
      <w:startOverride w:val="1"/>
      <w:lvl w:ilvl="2" w:tplc="715A0D2C">
        <w:start w:val="1"/>
        <w:numFmt w:val="lowerRoman"/>
        <w:lvlText w:val="%3."/>
        <w:lvlJc w:val="left"/>
        <w:pPr>
          <w:ind w:left="238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3">
      <w:startOverride w:val="1"/>
      <w:lvl w:ilvl="3" w:tplc="B35098EE">
        <w:start w:val="1"/>
        <w:numFmt w:val="decimal"/>
        <w:lvlText w:val="%4."/>
        <w:lvlJc w:val="left"/>
        <w:pPr>
          <w:ind w:left="312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4">
      <w:startOverride w:val="1"/>
      <w:lvl w:ilvl="4" w:tplc="483EE938">
        <w:start w:val="1"/>
        <w:numFmt w:val="lowerLetter"/>
        <w:lvlText w:val="%5."/>
        <w:lvlJc w:val="left"/>
        <w:pPr>
          <w:ind w:left="384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5">
      <w:startOverride w:val="1"/>
      <w:lvl w:ilvl="5" w:tplc="98743FF6">
        <w:start w:val="1"/>
        <w:numFmt w:val="lowerRoman"/>
        <w:lvlText w:val="%6."/>
        <w:lvlJc w:val="left"/>
        <w:pPr>
          <w:ind w:left="454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6">
      <w:startOverride w:val="1"/>
      <w:lvl w:ilvl="6" w:tplc="10329B5C">
        <w:start w:val="1"/>
        <w:numFmt w:val="decimal"/>
        <w:lvlText w:val="%7."/>
        <w:lvlJc w:val="left"/>
        <w:pPr>
          <w:ind w:left="528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7">
      <w:startOverride w:val="1"/>
      <w:lvl w:ilvl="7" w:tplc="9C702312">
        <w:start w:val="1"/>
        <w:numFmt w:val="lowerLetter"/>
        <w:lvlText w:val="%8."/>
        <w:lvlJc w:val="left"/>
        <w:pPr>
          <w:ind w:left="6000" w:hanging="60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lvlOverride w:ilvl="8">
      <w:startOverride w:val="1"/>
      <w:lvl w:ilvl="8" w:tplc="E70AF3CC">
        <w:start w:val="1"/>
        <w:numFmt w:val="lowerRoman"/>
        <w:lvlText w:val="%9."/>
        <w:lvlJc w:val="left"/>
        <w:pPr>
          <w:ind w:left="6700" w:hanging="550"/>
        </w:pPr>
        <w:rPr>
          <w:rFonts w:hAnsi="Arial Unicode MS"/>
          <w:b/>
          <w:bCs/>
          <w:caps w:val="0"/>
          <w:smallCaps w:val="0"/>
          <w:strike w:val="0"/>
          <w:dstrike w:val="0"/>
          <w:outline w:val="0"/>
          <w:emboss w:val="0"/>
          <w:imprint w:val="0"/>
          <w:spacing w:val="0"/>
          <w:w w:val="100"/>
          <w:kern w:val="0"/>
          <w:position w:val="0"/>
          <w:sz w:val="40"/>
          <w:szCs w:val="40"/>
          <w:highlight w:val="none"/>
          <w:vertAlign w:val="baseline"/>
        </w:rPr>
      </w:lvl>
    </w:lvlOverride>
  </w:num>
  <w:num w:numId="10">
    <w:abstractNumId w:val="2"/>
    <w:lvlOverride w:ilvl="0">
      <w:startOverride w:val="5"/>
      <w:lvl w:ilvl="0" w:tplc="14F448D0">
        <w:start w:val="5"/>
        <w:numFmt w:val="decimal"/>
        <w:lvlText w:val="%1."/>
        <w:lvlJc w:val="left"/>
        <w:pPr>
          <w:ind w:left="84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startOverride w:val="1"/>
      <w:lvl w:ilvl="1" w:tplc="CB00670A">
        <w:start w:val="1"/>
        <w:numFmt w:val="lowerLetter"/>
        <w:lvlText w:val="%2."/>
        <w:lvlJc w:val="left"/>
        <w:pPr>
          <w:ind w:left="15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startOverride w:val="1"/>
      <w:lvl w:ilvl="2" w:tplc="715A0D2C">
        <w:start w:val="1"/>
        <w:numFmt w:val="lowerRoman"/>
        <w:lvlText w:val="%3."/>
        <w:lvlJc w:val="left"/>
        <w:pPr>
          <w:ind w:left="227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startOverride w:val="1"/>
      <w:lvl w:ilvl="3" w:tplc="B35098EE">
        <w:start w:val="1"/>
        <w:numFmt w:val="decimal"/>
        <w:lvlText w:val="%4."/>
        <w:lvlJc w:val="left"/>
        <w:pPr>
          <w:ind w:left="300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startOverride w:val="1"/>
      <w:lvl w:ilvl="4" w:tplc="483EE938">
        <w:start w:val="1"/>
        <w:numFmt w:val="lowerLetter"/>
        <w:lvlText w:val="%5."/>
        <w:lvlJc w:val="left"/>
        <w:pPr>
          <w:ind w:left="372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startOverride w:val="1"/>
      <w:lvl w:ilvl="5" w:tplc="98743FF6">
        <w:start w:val="1"/>
        <w:numFmt w:val="lowerRoman"/>
        <w:lvlText w:val="%6."/>
        <w:lvlJc w:val="left"/>
        <w:pPr>
          <w:ind w:left="4430" w:hanging="44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startOverride w:val="1"/>
      <w:lvl w:ilvl="6" w:tplc="10329B5C">
        <w:start w:val="1"/>
        <w:numFmt w:val="decimal"/>
        <w:lvlText w:val="%7."/>
        <w:lvlJc w:val="left"/>
        <w:pPr>
          <w:ind w:left="516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startOverride w:val="1"/>
      <w:lvl w:ilvl="7" w:tplc="9C702312">
        <w:start w:val="1"/>
        <w:numFmt w:val="lowerLetter"/>
        <w:lvlText w:val="%8."/>
        <w:lvlJc w:val="left"/>
        <w:pPr>
          <w:ind w:left="5880" w:hanging="480"/>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startOverride w:val="1"/>
      <w:lvl w:ilvl="8" w:tplc="E70AF3CC">
        <w:start w:val="1"/>
        <w:numFmt w:val="lowerRoman"/>
        <w:lvlText w:val="%9."/>
        <w:lvlJc w:val="left"/>
        <w:pPr>
          <w:ind w:left="6590" w:hanging="440"/>
        </w:pPr>
        <w:rPr>
          <w:rFonts w:hAnsi="Arial Unicode M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proofState w:spelling="clean" w:grammar="clean"/>
  <w:defaultTabStop w:val="708"/>
  <w:hyphenationZone w:val="425"/>
  <w:characterSpacingControl w:val="doNotCompres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604"/>
    <w:rsid w:val="00056E1C"/>
    <w:rsid w:val="001033B0"/>
    <w:rsid w:val="00106944"/>
    <w:rsid w:val="00127D46"/>
    <w:rsid w:val="002624A4"/>
    <w:rsid w:val="002D3DD2"/>
    <w:rsid w:val="00314604"/>
    <w:rsid w:val="00343662"/>
    <w:rsid w:val="00430ACA"/>
    <w:rsid w:val="004D4E62"/>
    <w:rsid w:val="005142EB"/>
    <w:rsid w:val="0059105A"/>
    <w:rsid w:val="005A3900"/>
    <w:rsid w:val="005C51D2"/>
    <w:rsid w:val="005E42C1"/>
    <w:rsid w:val="0068602D"/>
    <w:rsid w:val="008A7013"/>
    <w:rsid w:val="008C340B"/>
    <w:rsid w:val="008F2420"/>
    <w:rsid w:val="00966C63"/>
    <w:rsid w:val="00A921DD"/>
    <w:rsid w:val="00BA70C0"/>
    <w:rsid w:val="00BB0E0C"/>
    <w:rsid w:val="00C10C27"/>
    <w:rsid w:val="00C31E24"/>
    <w:rsid w:val="00CB7B7F"/>
    <w:rsid w:val="00CE7276"/>
    <w:rsid w:val="00CF3A3B"/>
    <w:rsid w:val="00D04634"/>
    <w:rsid w:val="00D10209"/>
    <w:rsid w:val="00D46FCE"/>
    <w:rsid w:val="00DA7757"/>
    <w:rsid w:val="00E37E22"/>
    <w:rsid w:val="00E4225E"/>
    <w:rsid w:val="00EF4013"/>
    <w:rsid w:val="00F31BF7"/>
    <w:rsid w:val="00F63DFB"/>
    <w:rsid w:val="00F7111B"/>
    <w:rsid w:val="00F80694"/>
  </w:rsids>
  <m:mathPr>
    <m:mathFont m:val="Cambria Math"/>
    <m:brkBin m:val="before"/>
    <m:brkBinSub m:val="--"/>
    <m:smallFrac m:val="0"/>
    <m:dispDef/>
    <m:lMargin m:val="0"/>
    <m:rMargin m:val="0"/>
    <m:defJc m:val="centerGroup"/>
    <m:wrapIndent m:val="1440"/>
    <m:intLim m:val="subSup"/>
    <m:naryLim m:val="undOvr"/>
  </m:mathPr>
  <w:themeFontLang w:val="es-B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B062FA"/>
  <w15:docId w15:val="{C89CC6CA-64FE-4D84-BDFA-C1ACA72162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Arial Unicode MS" w:hAnsi="Times New Roman" w:cs="Times New Roman"/>
        <w:bdr w:val="nil"/>
        <w:lang w:val="es-BO" w:eastAsia="es-BO"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HeaderFooter">
    <w:name w:val="Header &amp; Footer"/>
    <w:pPr>
      <w:tabs>
        <w:tab w:val="right" w:pos="9020"/>
      </w:tabs>
    </w:pPr>
    <w:rPr>
      <w:rFonts w:ascii="Helvetica Neue" w:hAnsi="Helvetica Neue" w:cs="Arial Unicode MS"/>
      <w:color w:val="000000"/>
      <w:sz w:val="24"/>
      <w:szCs w:val="24"/>
    </w:rPr>
  </w:style>
  <w:style w:type="paragraph" w:customStyle="1" w:styleId="BodyA">
    <w:name w:val="Body A"/>
    <w:pPr>
      <w:spacing w:after="160" w:line="259" w:lineRule="auto"/>
    </w:pPr>
    <w:rPr>
      <w:rFonts w:ascii="Calibri" w:eastAsia="Calibri" w:hAnsi="Calibri" w:cs="Calibri"/>
      <w:color w:val="000000"/>
      <w:sz w:val="22"/>
      <w:szCs w:val="22"/>
      <w:u w:color="000000"/>
      <w:lang w:val="es-ES_tradnl"/>
    </w:rPr>
  </w:style>
  <w:style w:type="paragraph" w:styleId="Prrafodelista">
    <w:name w:val="List Paragraph"/>
    <w:pPr>
      <w:spacing w:after="160" w:line="259" w:lineRule="auto"/>
      <w:ind w:left="720"/>
    </w:pPr>
    <w:rPr>
      <w:rFonts w:ascii="Calibri" w:eastAsia="Calibri" w:hAnsi="Calibri" w:cs="Calibri"/>
      <w:color w:val="000000"/>
      <w:sz w:val="22"/>
      <w:szCs w:val="22"/>
      <w:u w:color="000000"/>
      <w:lang w:val="es-ES_tradnl"/>
    </w:rPr>
  </w:style>
  <w:style w:type="numbering" w:customStyle="1" w:styleId="ImportedStyle1">
    <w:name w:val="Imported Style 1"/>
    <w:pPr>
      <w:numPr>
        <w:numId w:val="1"/>
      </w:numPr>
    </w:pPr>
  </w:style>
  <w:style w:type="paragraph" w:styleId="Textonotapie">
    <w:name w:val="footnote text"/>
    <w:rPr>
      <w:rFonts w:ascii="Calibri" w:eastAsia="Calibri" w:hAnsi="Calibri" w:cs="Calibri"/>
      <w:color w:val="000000"/>
      <w:u w:color="000000"/>
      <w:lang w:val="es-ES_tradnl"/>
    </w:rPr>
  </w:style>
  <w:style w:type="character" w:customStyle="1" w:styleId="None">
    <w:name w:val="None"/>
  </w:style>
  <w:style w:type="character" w:customStyle="1" w:styleId="Hyperlink0">
    <w:name w:val="Hyperlink.0"/>
    <w:basedOn w:val="None"/>
    <w:rPr>
      <w:lang w:val="en-US"/>
    </w:rPr>
  </w:style>
  <w:style w:type="numbering" w:customStyle="1" w:styleId="ImportedStyle2">
    <w:name w:val="Imported Style 2"/>
    <w:pPr>
      <w:numPr>
        <w:numId w:val="4"/>
      </w:numPr>
    </w:pPr>
  </w:style>
  <w:style w:type="numbering" w:customStyle="1" w:styleId="ImportedStyle3">
    <w:name w:val="Imported Style 3"/>
    <w:pPr>
      <w:numPr>
        <w:numId w:val="6"/>
      </w:numPr>
    </w:pPr>
  </w:style>
  <w:style w:type="character" w:customStyle="1" w:styleId="Hyperlink1">
    <w:name w:val="Hyperlink.1"/>
    <w:basedOn w:val="None"/>
    <w:rPr>
      <w:color w:val="0563C1"/>
      <w:sz w:val="24"/>
      <w:szCs w:val="24"/>
      <w:u w:val="single" w:color="0563C1"/>
      <w:lang w:val="en-US"/>
    </w:rPr>
  </w:style>
  <w:style w:type="character" w:customStyle="1" w:styleId="Hyperlink2">
    <w:name w:val="Hyperlink.2"/>
    <w:basedOn w:val="None"/>
    <w:rPr>
      <w:color w:val="0000FF"/>
      <w:sz w:val="24"/>
      <w:szCs w:val="24"/>
      <w:u w:val="none" w:color="0000FF"/>
      <w:lang w:val="en-US"/>
    </w:rPr>
  </w:style>
  <w:style w:type="character" w:customStyle="1" w:styleId="Hyperlink3">
    <w:name w:val="Hyperlink.3"/>
    <w:basedOn w:val="None"/>
    <w:rPr>
      <w:color w:val="0563C1"/>
      <w:sz w:val="24"/>
      <w:szCs w:val="24"/>
      <w:u w:val="single" w:color="0563C1"/>
      <w:lang w:val="es-ES_tradnl"/>
    </w:rPr>
  </w:style>
  <w:style w:type="character" w:customStyle="1" w:styleId="Hyperlink4">
    <w:name w:val="Hyperlink.4"/>
    <w:basedOn w:val="None"/>
    <w:rPr>
      <w:color w:val="0563C1"/>
      <w:sz w:val="24"/>
      <w:szCs w:val="24"/>
      <w:u w:val="single" w:color="0563C1"/>
    </w:rPr>
  </w:style>
  <w:style w:type="character" w:styleId="Refdenotaalpie">
    <w:name w:val="footnote reference"/>
    <w:basedOn w:val="Fuentedeprrafopredeter"/>
    <w:uiPriority w:val="99"/>
    <w:semiHidden/>
    <w:unhideWhenUsed/>
    <w:rsid w:val="00E422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thelancet.com/journals/laninf/article/PIIS1473-3099(17)30307-9/fulltext"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thelancet.com/action/showPdf?pii=S1473-3099%2525252820%2525252930144-4"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http://www.nber.org/papers/w26882" TargetMode="External"/><Relationship Id="rId25" Type="http://schemas.openxmlformats.org/officeDocument/2006/relationships/hyperlink" Target="https://jamanetwork.com/journals/jama/fullarticle/2762130" TargetMode="External"/><Relationship Id="rId2" Type="http://schemas.openxmlformats.org/officeDocument/2006/relationships/numbering" Target="numbering.xml"/><Relationship Id="rId16" Type="http://schemas.openxmlformats.org/officeDocument/2006/relationships/hyperlink" Target="https://en.wikipedia.org/wiki/BMC_Medicine" TargetMode="External"/><Relationship Id="rId20" Type="http://schemas.openxmlformats.org/officeDocument/2006/relationships/hyperlink" Target="https://www.hse.ie/eng/health/immunisation/hcpinfo/guidelines/chapter23.pdf"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doi.org/10.1101/2020.02.16.20023655" TargetMode="External"/><Relationship Id="rId5" Type="http://schemas.openxmlformats.org/officeDocument/2006/relationships/webSettings" Target="webSettings.xml"/><Relationship Id="rId15" Type="http://schemas.openxmlformats.org/officeDocument/2006/relationships/hyperlink" Target="https://dx.doi.org/10.3201/eid2501.171901" TargetMode="External"/><Relationship Id="rId23" Type="http://schemas.openxmlformats.org/officeDocument/2006/relationships/hyperlink" Target="http://article.sapub.org/10.5923.j.ajms.20160601.04.html" TargetMode="External"/><Relationship Id="rId28" Type="http://schemas.openxmlformats.org/officeDocument/2006/relationships/fontTable" Target="fontTable.xml"/><Relationship Id="rId10" Type="http://schemas.openxmlformats.org/officeDocument/2006/relationships/image" Target="media/image3.jpeg"/><Relationship Id="rId19" Type="http://schemas.openxmlformats.org/officeDocument/2006/relationships/hyperlink" Target="https://link.springer.com/article/10.1007/s11427-020-1661-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yperlink" Target="https://www.ncbi.nlm.nih.gov/pubmed?term=32104917" TargetMode="External"/><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resources.oxfordeconomics.com/em-coronavirus-rankings-bad-for-all-awful-for-some" TargetMode="External"/><Relationship Id="rId2" Type="http://schemas.openxmlformats.org/officeDocument/2006/relationships/hyperlink" Target="https://www.statista.com/statistics/1038319/share-self-employed-workers-bolivia/" TargetMode="External"/><Relationship Id="rId1" Type="http://schemas.openxmlformats.org/officeDocument/2006/relationships/hyperlink" Target="https://www.reduno.com.bo/nota/coronavirus-bolivia-tiene-252-camas-de-internacion-y-35-unidades-de-terapia-intensiva-para-afrontar-la-fase-2--202031812177" TargetMode="External"/><Relationship Id="rId4" Type="http://schemas.openxmlformats.org/officeDocument/2006/relationships/hyperlink" Target="https://peru21.pe/mundo/coronavirus-en-bolivia-anuncia-la-adquisicion-de-500-respiradores-mecanicos-mohammed-mostajo-radji-pandemia-cierre-de-fronteras-noticia/" TargetMode="Externa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277F12-92C3-4BB9-977F-9DDAA525C2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30</Pages>
  <Words>6382</Words>
  <Characters>35104</Characters>
  <Application>Microsoft Office Word</Application>
  <DocSecurity>0</DocSecurity>
  <Lines>292</Lines>
  <Paragraphs>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Juan Cristobal</dc:creator>
  <cp:lastModifiedBy>Juan Cristobal Birbuet</cp:lastModifiedBy>
  <cp:revision>11</cp:revision>
  <dcterms:created xsi:type="dcterms:W3CDTF">2020-04-14T15:55:00Z</dcterms:created>
  <dcterms:modified xsi:type="dcterms:W3CDTF">2020-04-14T16:17:00Z</dcterms:modified>
</cp:coreProperties>
</file>