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B60BF" w14:textId="77777777" w:rsidR="00994D01" w:rsidRPr="0057754D" w:rsidRDefault="0057754D" w:rsidP="0057754D">
      <w:pPr>
        <w:tabs>
          <w:tab w:val="left" w:pos="840"/>
        </w:tabs>
        <w:jc w:val="center"/>
        <w:rPr>
          <w:b/>
          <w:lang w:val="es-BO"/>
        </w:rPr>
      </w:pPr>
      <w:r w:rsidRPr="0057754D">
        <w:rPr>
          <w:b/>
          <w:lang w:val="es-BO"/>
        </w:rPr>
        <w:t>Ensamblar electorados plurales</w:t>
      </w:r>
    </w:p>
    <w:p w14:paraId="256B2FCB" w14:textId="77777777" w:rsidR="00507275" w:rsidRDefault="00507275" w:rsidP="0057754D">
      <w:pPr>
        <w:tabs>
          <w:tab w:val="left" w:pos="840"/>
        </w:tabs>
        <w:jc w:val="both"/>
        <w:rPr>
          <w:lang w:val="es-BO"/>
        </w:rPr>
      </w:pPr>
      <w:r>
        <w:rPr>
          <w:lang w:val="es-BO"/>
        </w:rPr>
        <w:t xml:space="preserve">Nunca hay que olvidar la composición diversa del electorado para reflexionar sobre los escenarios de </w:t>
      </w:r>
      <w:r w:rsidR="0057754D">
        <w:rPr>
          <w:lang w:val="es-BO"/>
        </w:rPr>
        <w:t>octubre</w:t>
      </w:r>
      <w:r>
        <w:rPr>
          <w:lang w:val="es-BO"/>
        </w:rPr>
        <w:t>. Las poblaciones urbanas representan el 70% del padrón y el resto se distribuye en localidades pequeñas y áreas rurales dispersas. La</w:t>
      </w:r>
      <w:r w:rsidR="00914119">
        <w:rPr>
          <w:lang w:val="es-BO"/>
        </w:rPr>
        <w:t xml:space="preserve"> </w:t>
      </w:r>
      <w:r>
        <w:rPr>
          <w:lang w:val="es-BO"/>
        </w:rPr>
        <w:t xml:space="preserve">encuesta de intenciones de voto </w:t>
      </w:r>
      <w:r w:rsidR="00914119">
        <w:rPr>
          <w:lang w:val="es-BO"/>
        </w:rPr>
        <w:t>de Tal Cua</w:t>
      </w:r>
      <w:r w:rsidR="0057754D">
        <w:rPr>
          <w:lang w:val="es-BO"/>
        </w:rPr>
        <w:t>l</w:t>
      </w:r>
      <w:r w:rsidR="00914119">
        <w:rPr>
          <w:lang w:val="es-BO"/>
        </w:rPr>
        <w:t xml:space="preserve"> llama la atención sobre la diferenciación en los comportamientos que parece caracterizar el actual proceso elec</w:t>
      </w:r>
      <w:r w:rsidR="0057754D">
        <w:rPr>
          <w:lang w:val="es-BO"/>
        </w:rPr>
        <w:t>toral</w:t>
      </w:r>
      <w:r w:rsidR="00914119">
        <w:rPr>
          <w:lang w:val="es-BO"/>
        </w:rPr>
        <w:t>: en las ciudades</w:t>
      </w:r>
      <w:r w:rsidR="0057754D">
        <w:rPr>
          <w:lang w:val="es-BO"/>
        </w:rPr>
        <w:t>,</w:t>
      </w:r>
      <w:r w:rsidR="00914119">
        <w:rPr>
          <w:lang w:val="es-BO"/>
        </w:rPr>
        <w:t xml:space="preserve"> la oposición aparece disputa</w:t>
      </w:r>
      <w:r w:rsidR="0057754D">
        <w:rPr>
          <w:lang w:val="es-BO"/>
        </w:rPr>
        <w:t>ndo</w:t>
      </w:r>
      <w:r w:rsidR="00914119">
        <w:rPr>
          <w:lang w:val="es-BO"/>
        </w:rPr>
        <w:t xml:space="preserve"> e incluso supera</w:t>
      </w:r>
      <w:r w:rsidR="0057754D">
        <w:rPr>
          <w:lang w:val="es-BO"/>
        </w:rPr>
        <w:t>ndo</w:t>
      </w:r>
      <w:r w:rsidR="00914119">
        <w:rPr>
          <w:lang w:val="es-BO"/>
        </w:rPr>
        <w:t xml:space="preserve"> a la candidatura oficialista, mientras que en los otros dos segmentos el MAS alcanza el 50% de las preferencias.</w:t>
      </w:r>
    </w:p>
    <w:p w14:paraId="1C153F43" w14:textId="77777777" w:rsidR="008535CB" w:rsidRDefault="0057754D" w:rsidP="0057754D">
      <w:pPr>
        <w:tabs>
          <w:tab w:val="left" w:pos="840"/>
        </w:tabs>
        <w:jc w:val="both"/>
        <w:rPr>
          <w:lang w:val="es-BO"/>
        </w:rPr>
      </w:pPr>
      <w:r>
        <w:rPr>
          <w:lang w:val="es-BO"/>
        </w:rPr>
        <w:t>Por tanto</w:t>
      </w:r>
      <w:r w:rsidR="00914119">
        <w:rPr>
          <w:lang w:val="es-BO"/>
        </w:rPr>
        <w:t>, el problema</w:t>
      </w:r>
      <w:r w:rsidR="008535CB">
        <w:rPr>
          <w:lang w:val="es-BO"/>
        </w:rPr>
        <w:t xml:space="preserve"> que tienen que resolver</w:t>
      </w:r>
      <w:r w:rsidR="00914119">
        <w:rPr>
          <w:lang w:val="es-BO"/>
        </w:rPr>
        <w:t xml:space="preserve"> ambos bloques es </w:t>
      </w:r>
      <w:r>
        <w:rPr>
          <w:lang w:val="es-BO"/>
        </w:rPr>
        <w:t>similar</w:t>
      </w:r>
      <w:r w:rsidR="00914119">
        <w:rPr>
          <w:lang w:val="es-BO"/>
        </w:rPr>
        <w:t xml:space="preserve">: ¿Cómo </w:t>
      </w:r>
      <w:r>
        <w:rPr>
          <w:lang w:val="es-BO"/>
        </w:rPr>
        <w:t>crecer</w:t>
      </w:r>
      <w:r w:rsidR="008535CB">
        <w:rPr>
          <w:lang w:val="es-BO"/>
        </w:rPr>
        <w:t xml:space="preserve"> significativamente en l</w:t>
      </w:r>
      <w:r>
        <w:rPr>
          <w:lang w:val="es-BO"/>
        </w:rPr>
        <w:t>as regiones y segmento sociales</w:t>
      </w:r>
      <w:r w:rsidR="008535CB">
        <w:rPr>
          <w:lang w:val="es-BO"/>
        </w:rPr>
        <w:t xml:space="preserve"> donde su adversario es más fuerte? Para </w:t>
      </w:r>
      <w:r w:rsidR="00301273">
        <w:rPr>
          <w:lang w:val="es-BO"/>
        </w:rPr>
        <w:t>imponerse sólidamente</w:t>
      </w:r>
      <w:r w:rsidR="008535CB">
        <w:rPr>
          <w:lang w:val="es-BO"/>
        </w:rPr>
        <w:t xml:space="preserve"> parecería que Morales tiene aún que respond</w:t>
      </w:r>
      <w:r>
        <w:rPr>
          <w:lang w:val="es-BO"/>
        </w:rPr>
        <w:t>er eficazmente</w:t>
      </w:r>
      <w:r w:rsidR="008535CB">
        <w:rPr>
          <w:lang w:val="es-BO"/>
        </w:rPr>
        <w:t xml:space="preserve"> a l</w:t>
      </w:r>
      <w:r w:rsidR="00301273">
        <w:rPr>
          <w:lang w:val="es-BO"/>
        </w:rPr>
        <w:t>as preocupaciones</w:t>
      </w:r>
      <w:r w:rsidR="008535CB">
        <w:rPr>
          <w:lang w:val="es-BO"/>
        </w:rPr>
        <w:t xml:space="preserve"> urban</w:t>
      </w:r>
      <w:r w:rsidR="00301273">
        <w:rPr>
          <w:lang w:val="es-BO"/>
        </w:rPr>
        <w:t>a</w:t>
      </w:r>
      <w:r w:rsidR="008535CB">
        <w:rPr>
          <w:lang w:val="es-BO"/>
        </w:rPr>
        <w:t>s. Por el otro lado, los opositores tienen el reto de desplegar una estrategia territorial que les permita salir de</w:t>
      </w:r>
      <w:r w:rsidR="00301273">
        <w:rPr>
          <w:lang w:val="es-BO"/>
        </w:rPr>
        <w:t xml:space="preserve"> su</w:t>
      </w:r>
      <w:r w:rsidR="008535CB">
        <w:rPr>
          <w:lang w:val="es-BO"/>
        </w:rPr>
        <w:t xml:space="preserve"> encierro urbanita. El desenlace de los comicios se jugará</w:t>
      </w:r>
      <w:r>
        <w:rPr>
          <w:lang w:val="es-BO"/>
        </w:rPr>
        <w:t xml:space="preserve"> </w:t>
      </w:r>
      <w:r w:rsidR="008535CB">
        <w:rPr>
          <w:lang w:val="es-BO"/>
        </w:rPr>
        <w:t xml:space="preserve">en </w:t>
      </w:r>
      <w:r>
        <w:rPr>
          <w:lang w:val="es-BO"/>
        </w:rPr>
        <w:t>esos</w:t>
      </w:r>
      <w:r w:rsidR="008535CB">
        <w:rPr>
          <w:lang w:val="es-BO"/>
        </w:rPr>
        <w:t xml:space="preserve"> </w:t>
      </w:r>
      <w:r>
        <w:rPr>
          <w:lang w:val="es-BO"/>
        </w:rPr>
        <w:t xml:space="preserve">múltiples </w:t>
      </w:r>
      <w:r w:rsidR="008535CB">
        <w:rPr>
          <w:lang w:val="es-BO"/>
        </w:rPr>
        <w:t>escenarios</w:t>
      </w:r>
      <w:r>
        <w:rPr>
          <w:lang w:val="es-BO"/>
        </w:rPr>
        <w:t>, bien diferenciados</w:t>
      </w:r>
      <w:r w:rsidR="008535CB">
        <w:rPr>
          <w:lang w:val="es-BO"/>
        </w:rPr>
        <w:t>.</w:t>
      </w:r>
    </w:p>
    <w:p w14:paraId="7628AFE0" w14:textId="3A8CEC84" w:rsidR="00914119" w:rsidRDefault="008535CB" w:rsidP="0057754D">
      <w:pPr>
        <w:tabs>
          <w:tab w:val="left" w:pos="840"/>
        </w:tabs>
        <w:jc w:val="both"/>
        <w:rPr>
          <w:lang w:val="es-BO"/>
        </w:rPr>
      </w:pPr>
      <w:r>
        <w:rPr>
          <w:lang w:val="es-BO"/>
        </w:rPr>
        <w:t xml:space="preserve">El sondeo muestra igualmente que articulación de las diversas oposiciones sigue siendo una tarea pendiente. Ciertamente, Carlos Mesa parece consolidarse como el candidato opositor con mayor perfil, pero la suma de todos los otros aspirantes </w:t>
      </w:r>
      <w:r w:rsidR="0057754D">
        <w:rPr>
          <w:lang w:val="es-BO"/>
        </w:rPr>
        <w:t>alcanza</w:t>
      </w:r>
      <w:r>
        <w:rPr>
          <w:lang w:val="es-BO"/>
        </w:rPr>
        <w:t xml:space="preserve"> un no desdeñable 18%, vitales para que pueda aspirar a una eventual segunda vuelta. </w:t>
      </w:r>
      <w:bookmarkStart w:id="0" w:name="_GoBack"/>
      <w:bookmarkEnd w:id="0"/>
    </w:p>
    <w:p w14:paraId="11F0099B" w14:textId="77777777" w:rsidR="008535CB" w:rsidRDefault="008535CB" w:rsidP="0057754D">
      <w:pPr>
        <w:tabs>
          <w:tab w:val="left" w:pos="840"/>
        </w:tabs>
        <w:jc w:val="both"/>
        <w:rPr>
          <w:lang w:val="es-BO"/>
        </w:rPr>
      </w:pPr>
      <w:r>
        <w:rPr>
          <w:lang w:val="es-BO"/>
        </w:rPr>
        <w:t xml:space="preserve">Finalmente, la persistencia de un 16% de personas que no manifiestan sus </w:t>
      </w:r>
      <w:r w:rsidR="0057754D">
        <w:rPr>
          <w:lang w:val="es-BO"/>
        </w:rPr>
        <w:t>preferencias y de las que, en verdad, sabemos muy poco, introduce una buena dosis de incertidumbre en el desenlace de octubre. Nada esta pues dicho, sino que los aspirantes a la primera magistratura deberían empezar a salir de sus zonas de confort y entender que la victoria depende de que logren finalmente ensamblar de mejor manera la gran pluralidad nacional.</w:t>
      </w:r>
    </w:p>
    <w:p w14:paraId="40AD4212" w14:textId="77777777" w:rsidR="00507275" w:rsidRPr="00507275" w:rsidRDefault="00507275" w:rsidP="00507275">
      <w:pPr>
        <w:tabs>
          <w:tab w:val="left" w:pos="840"/>
        </w:tabs>
        <w:rPr>
          <w:lang w:val="es-BO"/>
        </w:rPr>
      </w:pPr>
    </w:p>
    <w:sectPr w:rsidR="00507275" w:rsidRPr="0050727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275"/>
    <w:rsid w:val="00301273"/>
    <w:rsid w:val="00507275"/>
    <w:rsid w:val="0057754D"/>
    <w:rsid w:val="008535CB"/>
    <w:rsid w:val="00914119"/>
    <w:rsid w:val="00994D01"/>
    <w:rsid w:val="00CB2D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1EF2"/>
  <w15:docId w15:val="{E3A05B74-BB53-420C-948A-5A63B69D4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Pr>
      <w:i/>
      <w:iCs/>
      <w:color w:val="808080" w:themeColor="text1" w:themeTint="7F"/>
    </w:rPr>
  </w:style>
  <w:style w:type="character" w:styleId="nfasis">
    <w:name w:val="Emphasis"/>
    <w:basedOn w:val="Fuentedeprrafopredeter"/>
    <w:uiPriority w:val="20"/>
    <w:qFormat/>
    <w:rPr>
      <w:i/>
      <w:iCs/>
    </w:rPr>
  </w:style>
  <w:style w:type="character" w:styleId="nfasisintenso">
    <w:name w:val="Intense Emphasis"/>
    <w:basedOn w:val="Fuentedeprrafopredeter"/>
    <w:uiPriority w:val="21"/>
    <w:qFormat/>
    <w:rPr>
      <w:b/>
      <w:bCs/>
      <w:i/>
      <w:iCs/>
      <w:color w:val="4F81BD" w:themeColor="accent1"/>
    </w:rPr>
  </w:style>
  <w:style w:type="character" w:styleId="Textoennegrita">
    <w:name w:val="Strong"/>
    <w:basedOn w:val="Fuentedeprrafopredeter"/>
    <w:uiPriority w:val="22"/>
    <w:qFormat/>
    <w:rPr>
      <w:b/>
      <w:bCs/>
    </w:rPr>
  </w:style>
  <w:style w:type="paragraph" w:styleId="Cita">
    <w:name w:val="Quote"/>
    <w:basedOn w:val="Normal"/>
    <w:next w:val="Normal"/>
    <w:link w:val="CitaCar"/>
    <w:uiPriority w:val="29"/>
    <w:qFormat/>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Pr>
      <w:b/>
      <w:bCs/>
      <w:i/>
      <w:iCs/>
      <w:color w:val="4F81BD" w:themeColor="accent1"/>
    </w:rPr>
  </w:style>
  <w:style w:type="character" w:styleId="Referenciasutil">
    <w:name w:val="Subtle Reference"/>
    <w:basedOn w:val="Fuentedeprrafopredeter"/>
    <w:uiPriority w:val="31"/>
    <w:qFormat/>
    <w:rPr>
      <w:smallCaps/>
      <w:color w:val="C0504D" w:themeColor="accent2"/>
      <w:u w:val="single"/>
    </w:rPr>
  </w:style>
  <w:style w:type="character" w:styleId="Referenciaintensa">
    <w:name w:val="Intense Reference"/>
    <w:basedOn w:val="Fuentedeprrafopredeter"/>
    <w:uiPriority w:val="32"/>
    <w:qFormat/>
    <w:rPr>
      <w:b/>
      <w:bCs/>
      <w:smallCaps/>
      <w:color w:val="C0504D" w:themeColor="accent2"/>
      <w:spacing w:val="5"/>
      <w:u w:val="single"/>
    </w:rPr>
  </w:style>
  <w:style w:type="character" w:styleId="Ttulodellibro">
    <w:name w:val="Book Title"/>
    <w:basedOn w:val="Fuentedeprrafopredeter"/>
    <w:uiPriority w:val="33"/>
    <w:qFormat/>
    <w:rPr>
      <w:b/>
      <w:bCs/>
      <w:smallCaps/>
      <w:spacing w:val="5"/>
    </w:r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000FF" w:themeColor="hyperlink"/>
      <w:u w:val="single"/>
    </w:rPr>
  </w:style>
  <w:style w:type="character" w:styleId="Hipervnculovisitado">
    <w:name w:val="FollowedHyperlink"/>
    <w:basedOn w:val="Fuentedeprrafopredeter"/>
    <w:uiPriority w:val="99"/>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3082\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F27AB-785B-4DD1-AFC5-228506D56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2010 look</Template>
  <TotalTime>45</TotalTime>
  <Pages>1</Pages>
  <Words>292</Words>
  <Characters>1612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Ortuño</dc:creator>
  <cp:keywords/>
  <dc:description/>
  <cp:lastModifiedBy>Armando Ortuño</cp:lastModifiedBy>
  <cp:revision>2</cp:revision>
  <dcterms:created xsi:type="dcterms:W3CDTF">2019-05-17T22:17:00Z</dcterms:created>
  <dcterms:modified xsi:type="dcterms:W3CDTF">2019-05-19T13:43:00Z</dcterms:modified>
</cp:coreProperties>
</file>