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Roadmap de Evolução da Qualidade</w:t>
        <w:br/>
        <w:t>Entregáveis das Fases 2–5</w:t>
      </w:r>
    </w:p>
    <w:p>
      <w:r>
        <w:t>Este documento detalha os entregáveis, escopo, objetivos e resultados esperados das fases de evolução da operação de Quality Engineering após a fase Foundation.</w:t>
      </w:r>
    </w:p>
    <w:p>
      <w:pPr>
        <w:pStyle w:val="Heading2"/>
      </w:pPr>
      <w:r>
        <w:t>FASE 2 — CONTROLE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Mês 2–4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Garantir aderência operacional ao SDLC e aumentar governança.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Maior previsibilidade, rastreabilidade e enforcement do processo.</w:t>
            </w:r>
          </w:p>
        </w:tc>
      </w:tr>
    </w:tbl>
    <w:p/>
    <w:p>
      <w:pPr>
        <w:pStyle w:val="Heading3"/>
      </w:pPr>
      <w:r>
        <w:t>Dashboards de Qualidade</w:t>
      </w:r>
    </w:p>
    <w:p>
      <w:pPr>
        <w:pStyle w:val="ListBullet"/>
      </w:pPr>
      <w:r>
        <w:t>Escopo:</w:t>
      </w:r>
    </w:p>
    <w:p>
      <w:pPr>
        <w:pStyle w:val="ListBullet2"/>
      </w:pPr>
      <w:r>
        <w:t>Métricas operacionais</w:t>
      </w:r>
    </w:p>
    <w:p>
      <w:pPr>
        <w:pStyle w:val="ListBullet2"/>
      </w:pPr>
      <w:r>
        <w:t>Escaped bugs</w:t>
      </w:r>
    </w:p>
    <w:p>
      <w:pPr>
        <w:pStyle w:val="ListBullet2"/>
      </w:pPr>
      <w:r>
        <w:t>Aderência SDLC</w:t>
      </w:r>
    </w:p>
    <w:p>
      <w:pPr>
        <w:pStyle w:val="ListBullet2"/>
      </w:pPr>
      <w:r>
        <w:t>Status execução Zephyr</w:t>
      </w:r>
    </w:p>
    <w:p>
      <w:pPr>
        <w:pStyle w:val="ListBullet2"/>
      </w:pPr>
      <w:r>
        <w:t>Cobertura automação</w:t>
      </w:r>
    </w:p>
    <w:p>
      <w:r>
        <w:t>Entregável Final: Dashboard consolidado de qualidade operacional</w:t>
      </w:r>
    </w:p>
    <w:p/>
    <w:p>
      <w:pPr>
        <w:pStyle w:val="Heading3"/>
      </w:pPr>
      <w:r>
        <w:t>KPIs Operacionais</w:t>
      </w:r>
    </w:p>
    <w:p>
      <w:pPr>
        <w:pStyle w:val="ListBullet"/>
      </w:pPr>
      <w:r>
        <w:t>Escopo:</w:t>
      </w:r>
    </w:p>
    <w:p>
      <w:pPr>
        <w:pStyle w:val="ListBullet2"/>
      </w:pPr>
      <w:r>
        <w:t>Lead time</w:t>
      </w:r>
    </w:p>
    <w:p>
      <w:pPr>
        <w:pStyle w:val="ListBullet2"/>
      </w:pPr>
      <w:r>
        <w:t>Bugs produção</w:t>
      </w:r>
    </w:p>
    <w:p>
      <w:pPr>
        <w:pStyle w:val="ListBullet2"/>
      </w:pPr>
      <w:r>
        <w:t>Retrabalho</w:t>
      </w:r>
    </w:p>
    <w:p>
      <w:pPr>
        <w:pStyle w:val="ListBullet2"/>
      </w:pPr>
      <w:r>
        <w:t>Cobertura testes</w:t>
      </w:r>
    </w:p>
    <w:p>
      <w:pPr>
        <w:pStyle w:val="ListBullet2"/>
      </w:pPr>
      <w:r>
        <w:t>Taxa sucesso homologação</w:t>
      </w:r>
    </w:p>
    <w:p>
      <w:r>
        <w:t>Entregável Final: Matriz oficial de indicadores QE</w:t>
      </w:r>
    </w:p>
    <w:p/>
    <w:p>
      <w:pPr>
        <w:pStyle w:val="Heading3"/>
      </w:pPr>
      <w:r>
        <w:t>Workflow Enforcement</w:t>
      </w:r>
    </w:p>
    <w:p>
      <w:pPr>
        <w:pStyle w:val="ListBullet"/>
      </w:pPr>
      <w:r>
        <w:t>Escopo:</w:t>
      </w:r>
    </w:p>
    <w:p>
      <w:pPr>
        <w:pStyle w:val="ListBullet2"/>
      </w:pPr>
      <w:r>
        <w:t>Validações obrigatórias Jira</w:t>
      </w:r>
    </w:p>
    <w:p>
      <w:pPr>
        <w:pStyle w:val="ListBullet2"/>
      </w:pPr>
      <w:r>
        <w:t>Campos mandatórios</w:t>
      </w:r>
    </w:p>
    <w:p>
      <w:pPr>
        <w:pStyle w:val="ListBullet2"/>
      </w:pPr>
      <w:r>
        <w:t>Bloqueios automáticos</w:t>
      </w:r>
    </w:p>
    <w:p>
      <w:pPr>
        <w:pStyle w:val="ListBullet2"/>
      </w:pPr>
      <w:r>
        <w:t>Transições controladas</w:t>
      </w:r>
    </w:p>
    <w:p>
      <w:r>
        <w:t>Entregável Final: Governança operacional automatizada</w:t>
      </w:r>
    </w:p>
    <w:p/>
    <w:p>
      <w:pPr>
        <w:pStyle w:val="Heading3"/>
      </w:pPr>
      <w:r>
        <w:t>Auditoria de Qualidade</w:t>
      </w:r>
    </w:p>
    <w:p>
      <w:pPr>
        <w:pStyle w:val="ListBullet"/>
      </w:pPr>
      <w:r>
        <w:t>Escopo:</w:t>
      </w:r>
    </w:p>
    <w:p>
      <w:pPr>
        <w:pStyle w:val="ListBullet2"/>
      </w:pPr>
      <w:r>
        <w:t>Aderência ao processo</w:t>
      </w:r>
    </w:p>
    <w:p>
      <w:pPr>
        <w:pStyle w:val="ListBullet2"/>
      </w:pPr>
      <w:r>
        <w:t>Validação de evidências</w:t>
      </w:r>
    </w:p>
    <w:p>
      <w:pPr>
        <w:pStyle w:val="ListBullet2"/>
      </w:pPr>
      <w:r>
        <w:t>Análise de bypass</w:t>
      </w:r>
    </w:p>
    <w:p>
      <w:pPr>
        <w:pStyle w:val="ListBullet2"/>
      </w:pPr>
      <w:r>
        <w:t>Avaliação squads</w:t>
      </w:r>
    </w:p>
    <w:p>
      <w:r>
        <w:t>Entregável Final: Processo contínuo de auditoria QE</w:t>
      </w:r>
    </w:p>
    <w:p/>
    <w:p>
      <w:pPr>
        <w:pStyle w:val="Heading2"/>
      </w:pPr>
      <w:r>
        <w:t>FASE 3 — SHIFT LEFT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Mês 4–6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Antecipar qualidade para upstream e discovery.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Redução de retrabalho e prevenção de falhas.</w:t>
            </w:r>
          </w:p>
        </w:tc>
      </w:tr>
    </w:tbl>
    <w:p/>
    <w:p>
      <w:pPr>
        <w:pStyle w:val="Heading3"/>
      </w:pPr>
      <w:r>
        <w:t>Risk Assessment</w:t>
      </w:r>
    </w:p>
    <w:p>
      <w:pPr>
        <w:pStyle w:val="ListBullet"/>
      </w:pPr>
      <w:r>
        <w:t>Escopo:</w:t>
      </w:r>
    </w:p>
    <w:p>
      <w:pPr>
        <w:pStyle w:val="ListBullet2"/>
      </w:pPr>
      <w:r>
        <w:t>Risco funcional</w:t>
      </w:r>
    </w:p>
    <w:p>
      <w:pPr>
        <w:pStyle w:val="ListBullet2"/>
      </w:pPr>
      <w:r>
        <w:t>Risco técnico</w:t>
      </w:r>
    </w:p>
    <w:p>
      <w:pPr>
        <w:pStyle w:val="ListBullet2"/>
      </w:pPr>
      <w:r>
        <w:t>Impacto regressivo</w:t>
      </w:r>
    </w:p>
    <w:p>
      <w:pPr>
        <w:pStyle w:val="ListBullet2"/>
      </w:pPr>
      <w:r>
        <w:t>Criticidade negócio</w:t>
      </w:r>
    </w:p>
    <w:p>
      <w:r>
        <w:t>Entregável Final: Modelo padronizado de análise de riscos</w:t>
      </w:r>
    </w:p>
    <w:p/>
    <w:p>
      <w:pPr>
        <w:pStyle w:val="Heading3"/>
      </w:pPr>
      <w:r>
        <w:t>Quality Review Upstream</w:t>
      </w:r>
    </w:p>
    <w:p>
      <w:pPr>
        <w:pStyle w:val="ListBullet"/>
      </w:pPr>
      <w:r>
        <w:t>Escopo:</w:t>
      </w:r>
    </w:p>
    <w:p>
      <w:pPr>
        <w:pStyle w:val="ListBullet2"/>
      </w:pPr>
      <w:r>
        <w:t>Participação discovery</w:t>
      </w:r>
    </w:p>
    <w:p>
      <w:pPr>
        <w:pStyle w:val="ListBullet2"/>
      </w:pPr>
      <w:r>
        <w:t>Validação requisitos</w:t>
      </w:r>
    </w:p>
    <w:p>
      <w:pPr>
        <w:pStyle w:val="ListBullet2"/>
      </w:pPr>
      <w:r>
        <w:t>Testabilidade</w:t>
      </w:r>
    </w:p>
    <w:p>
      <w:pPr>
        <w:pStyle w:val="ListBullet2"/>
      </w:pPr>
      <w:r>
        <w:t>Dependências</w:t>
      </w:r>
    </w:p>
    <w:p>
      <w:r>
        <w:t>Entregável Final: Quality review obrigatório no upstream</w:t>
      </w:r>
    </w:p>
    <w:p/>
    <w:p>
      <w:pPr>
        <w:pStyle w:val="Heading3"/>
      </w:pPr>
      <w:r>
        <w:t>Estratégia Antecipada de Testes</w:t>
      </w:r>
    </w:p>
    <w:p>
      <w:pPr>
        <w:pStyle w:val="ListBullet"/>
      </w:pPr>
      <w:r>
        <w:t>Escopo:</w:t>
      </w:r>
    </w:p>
    <w:p>
      <w:pPr>
        <w:pStyle w:val="ListBullet2"/>
      </w:pPr>
      <w:r>
        <w:t>Cobertura macro</w:t>
      </w:r>
    </w:p>
    <w:p>
      <w:pPr>
        <w:pStyle w:val="ListBullet2"/>
      </w:pPr>
      <w:r>
        <w:t>Plano automação</w:t>
      </w:r>
    </w:p>
    <w:p>
      <w:pPr>
        <w:pStyle w:val="ListBullet2"/>
      </w:pPr>
      <w:r>
        <w:t>Estratégia integração</w:t>
      </w:r>
    </w:p>
    <w:p>
      <w:pPr>
        <w:pStyle w:val="ListBullet2"/>
      </w:pPr>
      <w:r>
        <w:t>Estratégia não funcional</w:t>
      </w:r>
    </w:p>
    <w:p>
      <w:r>
        <w:t>Entregável Final: Planejamento antecipado QE</w:t>
      </w:r>
    </w:p>
    <w:p/>
    <w:p>
      <w:pPr>
        <w:pStyle w:val="Heading3"/>
      </w:pPr>
      <w:r>
        <w:t>Validação Não Funcional</w:t>
      </w:r>
    </w:p>
    <w:p>
      <w:pPr>
        <w:pStyle w:val="ListBullet"/>
      </w:pPr>
      <w:r>
        <w:t>Escopo:</w:t>
      </w:r>
    </w:p>
    <w:p>
      <w:pPr>
        <w:pStyle w:val="ListBullet2"/>
      </w:pPr>
      <w:r>
        <w:t>Acessibilidade WCAG</w:t>
      </w:r>
    </w:p>
    <w:p>
      <w:pPr>
        <w:pStyle w:val="ListBullet2"/>
      </w:pPr>
      <w:r>
        <w:t>Performance baseline</w:t>
      </w:r>
    </w:p>
    <w:p>
      <w:pPr>
        <w:pStyle w:val="ListBullet2"/>
      </w:pPr>
      <w:r>
        <w:t>Segurança inicial</w:t>
      </w:r>
    </w:p>
    <w:p>
      <w:pPr>
        <w:pStyle w:val="ListBullet2"/>
      </w:pPr>
      <w:r>
        <w:t>Observabilidade</w:t>
      </w:r>
    </w:p>
    <w:p>
      <w:r>
        <w:t>Entregável Final: Cobertura não funcional mínima</w:t>
      </w:r>
    </w:p>
    <w:p/>
    <w:p>
      <w:pPr>
        <w:pStyle w:val="Heading2"/>
      </w:pPr>
      <w:r>
        <w:t>FASE 4 — ENGENHARIA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Mês 6–9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Escalar qualidade através de automação e engenharia.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Maior velocidade, confiabilidade e escalabilidade.</w:t>
            </w:r>
          </w:p>
        </w:tc>
      </w:tr>
    </w:tbl>
    <w:p/>
    <w:p>
      <w:pPr>
        <w:pStyle w:val="Heading3"/>
      </w:pPr>
      <w:r>
        <w:t>Automação API/UI</w:t>
      </w:r>
    </w:p>
    <w:p>
      <w:pPr>
        <w:pStyle w:val="ListBullet"/>
      </w:pPr>
      <w:r>
        <w:t>Escopo:</w:t>
      </w:r>
    </w:p>
    <w:p>
      <w:pPr>
        <w:pStyle w:val="ListBullet2"/>
      </w:pPr>
      <w:r>
        <w:t>Smoke automatizado</w:t>
      </w:r>
    </w:p>
    <w:p>
      <w:pPr>
        <w:pStyle w:val="ListBullet2"/>
      </w:pPr>
      <w:r>
        <w:t>Regressão automática</w:t>
      </w:r>
    </w:p>
    <w:p>
      <w:pPr>
        <w:pStyle w:val="ListBullet2"/>
      </w:pPr>
      <w:r>
        <w:t>Integração CI/CD</w:t>
      </w:r>
    </w:p>
    <w:p>
      <w:pPr>
        <w:pStyle w:val="ListBullet2"/>
      </w:pPr>
      <w:r>
        <w:t>Evidências automáticas</w:t>
      </w:r>
    </w:p>
    <w:p>
      <w:r>
        <w:t>Entregável Final: Framework consolidado de automação</w:t>
      </w:r>
    </w:p>
    <w:p/>
    <w:p>
      <w:pPr>
        <w:pStyle w:val="Heading3"/>
      </w:pPr>
      <w:r>
        <w:t>Quality Gates CI/CD</w:t>
      </w:r>
    </w:p>
    <w:p>
      <w:pPr>
        <w:pStyle w:val="ListBullet"/>
      </w:pPr>
      <w:r>
        <w:t>Escopo:</w:t>
      </w:r>
    </w:p>
    <w:p>
      <w:pPr>
        <w:pStyle w:val="ListBullet2"/>
      </w:pPr>
      <w:r>
        <w:t>Bloqueio pipeline</w:t>
      </w:r>
    </w:p>
    <w:p>
      <w:pPr>
        <w:pStyle w:val="ListBullet2"/>
      </w:pPr>
      <w:r>
        <w:t>Coverage mínimo</w:t>
      </w:r>
    </w:p>
    <w:p>
      <w:pPr>
        <w:pStyle w:val="ListBullet2"/>
      </w:pPr>
      <w:r>
        <w:t>Execução automática</w:t>
      </w:r>
    </w:p>
    <w:p>
      <w:pPr>
        <w:pStyle w:val="ListBullet2"/>
      </w:pPr>
      <w:r>
        <w:t>Análise estática</w:t>
      </w:r>
    </w:p>
    <w:p>
      <w:r>
        <w:t>Entregável Final: Pipeline governado por qualidade</w:t>
      </w:r>
    </w:p>
    <w:p/>
    <w:p>
      <w:pPr>
        <w:pStyle w:val="Heading3"/>
      </w:pPr>
      <w:r>
        <w:t>Observabilidade</w:t>
      </w:r>
    </w:p>
    <w:p>
      <w:pPr>
        <w:pStyle w:val="ListBullet"/>
      </w:pPr>
      <w:r>
        <w:t>Escopo:</w:t>
      </w:r>
    </w:p>
    <w:p>
      <w:pPr>
        <w:pStyle w:val="ListBullet2"/>
      </w:pPr>
      <w:r>
        <w:t>Tracing</w:t>
      </w:r>
    </w:p>
    <w:p>
      <w:pPr>
        <w:pStyle w:val="ListBullet2"/>
      </w:pPr>
      <w:r>
        <w:t>Logs estruturados</w:t>
      </w:r>
    </w:p>
    <w:p>
      <w:pPr>
        <w:pStyle w:val="ListBullet2"/>
      </w:pPr>
      <w:r>
        <w:t>Monitoramento</w:t>
      </w:r>
    </w:p>
    <w:p>
      <w:pPr>
        <w:pStyle w:val="ListBullet2"/>
      </w:pPr>
      <w:r>
        <w:t>Alertas</w:t>
      </w:r>
    </w:p>
    <w:p>
      <w:r>
        <w:t>Entregável Final: Visibilidade ponta a ponta da aplicação</w:t>
      </w:r>
    </w:p>
    <w:p/>
    <w:p>
      <w:pPr>
        <w:pStyle w:val="Heading3"/>
      </w:pPr>
      <w:r>
        <w:t>Contract Testing</w:t>
      </w:r>
    </w:p>
    <w:p>
      <w:pPr>
        <w:pStyle w:val="ListBullet"/>
      </w:pPr>
      <w:r>
        <w:t>Escopo:</w:t>
      </w:r>
    </w:p>
    <w:p>
      <w:pPr>
        <w:pStyle w:val="ListBullet2"/>
      </w:pPr>
      <w:r>
        <w:t>Validação contratos</w:t>
      </w:r>
    </w:p>
    <w:p>
      <w:pPr>
        <w:pStyle w:val="ListBullet2"/>
      </w:pPr>
      <w:r>
        <w:t>Integração serviços</w:t>
      </w:r>
    </w:p>
    <w:p>
      <w:pPr>
        <w:pStyle w:val="ListBullet2"/>
      </w:pPr>
      <w:r>
        <w:t>Mocks</w:t>
      </w:r>
    </w:p>
    <w:p>
      <w:pPr>
        <w:pStyle w:val="ListBullet2"/>
      </w:pPr>
      <w:r>
        <w:t>Virtualização</w:t>
      </w:r>
    </w:p>
    <w:p>
      <w:r>
        <w:t>Entregável Final: Estratégia de testes de contrato</w:t>
      </w:r>
    </w:p>
    <w:p/>
    <w:p>
      <w:pPr>
        <w:pStyle w:val="Heading2"/>
      </w:pPr>
      <w:r>
        <w:t>FASE 5 — QUALIDADE PREDITIVA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Mês 9–12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Orientar qualidade baseada em dados e analytics.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Qualidade previsível e orientada por inteligência operacional.</w:t>
            </w:r>
          </w:p>
        </w:tc>
      </w:tr>
    </w:tbl>
    <w:p/>
    <w:p>
      <w:pPr>
        <w:pStyle w:val="Heading3"/>
      </w:pPr>
      <w:r>
        <w:t>Quality Analytics</w:t>
      </w:r>
    </w:p>
    <w:p>
      <w:pPr>
        <w:pStyle w:val="ListBullet"/>
      </w:pPr>
      <w:r>
        <w:t>Escopo:</w:t>
      </w:r>
    </w:p>
    <w:p>
      <w:pPr>
        <w:pStyle w:val="ListBullet2"/>
      </w:pPr>
      <w:r>
        <w:t>Hotspots falha</w:t>
      </w:r>
    </w:p>
    <w:p>
      <w:pPr>
        <w:pStyle w:val="ListBullet2"/>
      </w:pPr>
      <w:r>
        <w:t>Tendência bugs</w:t>
      </w:r>
    </w:p>
    <w:p>
      <w:pPr>
        <w:pStyle w:val="ListBullet2"/>
      </w:pPr>
      <w:r>
        <w:t>Falhas recorrentes</w:t>
      </w:r>
    </w:p>
    <w:p>
      <w:pPr>
        <w:pStyle w:val="ListBullet2"/>
      </w:pPr>
      <w:r>
        <w:t>Análise squads</w:t>
      </w:r>
    </w:p>
    <w:p>
      <w:r>
        <w:t>Entregável Final: Plataforma analítica de qualidade</w:t>
      </w:r>
    </w:p>
    <w:p/>
    <w:p>
      <w:pPr>
        <w:pStyle w:val="Heading3"/>
      </w:pPr>
      <w:r>
        <w:t>Risk Scoring</w:t>
      </w:r>
    </w:p>
    <w:p>
      <w:pPr>
        <w:pStyle w:val="ListBullet"/>
      </w:pPr>
      <w:r>
        <w:t>Escopo:</w:t>
      </w:r>
    </w:p>
    <w:p>
      <w:pPr>
        <w:pStyle w:val="ListBullet2"/>
      </w:pPr>
      <w:r>
        <w:t>Risco release</w:t>
      </w:r>
    </w:p>
    <w:p>
      <w:pPr>
        <w:pStyle w:val="ListBullet2"/>
      </w:pPr>
      <w:r>
        <w:t>Risco feature</w:t>
      </w:r>
    </w:p>
    <w:p>
      <w:pPr>
        <w:pStyle w:val="ListBullet2"/>
      </w:pPr>
      <w:r>
        <w:t>Risco squad</w:t>
      </w:r>
    </w:p>
    <w:p>
      <w:pPr>
        <w:pStyle w:val="ListBullet2"/>
      </w:pPr>
      <w:r>
        <w:t>Impacto produção</w:t>
      </w:r>
    </w:p>
    <w:p>
      <w:r>
        <w:t>Entregável Final: Modelo de score de risco</w:t>
      </w:r>
    </w:p>
    <w:p/>
    <w:p>
      <w:pPr>
        <w:pStyle w:val="Heading3"/>
      </w:pPr>
      <w:r>
        <w:t>Observabilidade Avançada</w:t>
      </w:r>
    </w:p>
    <w:p>
      <w:pPr>
        <w:pStyle w:val="ListBullet"/>
      </w:pPr>
      <w:r>
        <w:t>Escopo:</w:t>
      </w:r>
    </w:p>
    <w:p>
      <w:pPr>
        <w:pStyle w:val="ListBullet2"/>
      </w:pPr>
      <w:r>
        <w:t>Feedback produção</w:t>
      </w:r>
    </w:p>
    <w:p>
      <w:pPr>
        <w:pStyle w:val="ListBullet2"/>
      </w:pPr>
      <w:r>
        <w:t>Monitoramento contínuo</w:t>
      </w:r>
    </w:p>
    <w:p>
      <w:pPr>
        <w:pStyle w:val="ListBullet2"/>
      </w:pPr>
      <w:r>
        <w:t>Error budget</w:t>
      </w:r>
    </w:p>
    <w:p>
      <w:pPr>
        <w:pStyle w:val="ListBullet2"/>
      </w:pPr>
      <w:r>
        <w:t>SLO/SLA</w:t>
      </w:r>
    </w:p>
    <w:p>
      <w:r>
        <w:t>Entregável Final: Modelo observável orientado à qualidade</w:t>
      </w:r>
    </w:p>
    <w:p/>
    <w:p>
      <w:pPr>
        <w:pStyle w:val="Heading3"/>
      </w:pPr>
      <w:r>
        <w:t>Quality Score</w:t>
      </w:r>
    </w:p>
    <w:p>
      <w:pPr>
        <w:pStyle w:val="ListBullet"/>
      </w:pPr>
      <w:r>
        <w:t>Escopo:</w:t>
      </w:r>
    </w:p>
    <w:p>
      <w:pPr>
        <w:pStyle w:val="ListBullet2"/>
      </w:pPr>
      <w:r>
        <w:t>Maturidade squads</w:t>
      </w:r>
    </w:p>
    <w:p>
      <w:pPr>
        <w:pStyle w:val="ListBullet2"/>
      </w:pPr>
      <w:r>
        <w:t>Aderência processo</w:t>
      </w:r>
    </w:p>
    <w:p>
      <w:pPr>
        <w:pStyle w:val="ListBullet2"/>
      </w:pPr>
      <w:r>
        <w:t>Confiabilidade release</w:t>
      </w:r>
    </w:p>
    <w:p>
      <w:pPr>
        <w:pStyle w:val="ListBullet2"/>
      </w:pPr>
      <w:r>
        <w:t>Eficiência operacional</w:t>
      </w:r>
    </w:p>
    <w:p>
      <w:r>
        <w:t>Entregável Final: Score corporativo de qualidade</w:t>
      </w:r>
    </w:p>
    <w:p/>
    <w:p>
      <w:pPr>
        <w:pStyle w:val="Heading2"/>
      </w:pPr>
      <w:r>
        <w:t>Objetivo Final da Evolução</w:t>
      </w:r>
    </w:p>
    <w:p>
      <w:r>
        <w:t>Evoluir a operação de Quality Engineering de um modelo reativo para um modelo orientado à engenharia, automação, governança, observabilidade e qualidade preditiva, garantindo entregas com maior previsibilidade, velocidade e confiabilidade.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