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exact"/>
        <w:jc w:val="center"/>
      </w:pPr>
      <w:r>
        <w:rPr>
          <w:rFonts w:ascii="Arial" w:cs="Arial" w:eastAsia="Arial" w:hAnsi="Arial"/>
          <w:b w:val="false"/>
          <w:bCs w:val="false"/>
          <w:sz w:val="24"/>
          <w:szCs w:val="24"/>
        </w:rPr>
        <w:t xml:space="preserve">Universidad Nacional Autónoma de México</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val="false"/>
          <w:bCs w:val="false"/>
          <w:sz w:val="24"/>
          <w:szCs w:val="24"/>
        </w:rPr>
        <w:t xml:space="preserve">Facultad de Ingeniería</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val="false"/>
          <w:bCs w:val="false"/>
          <w:sz w:val="24"/>
          <w:szCs w:val="24"/>
        </w:rPr>
        <w:t xml:space="preserve">Organización y Arquitectura de Computadoras</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bCs/>
          <w:sz w:val="24"/>
          <w:szCs w:val="24"/>
        </w:rPr>
        <w:t xml:space="preserve">Práctica No. 2</w:t>
      </w:r>
    </w:p>
    <w:p>
      <w:pPr>
        <w:spacing w:line="480" w:lineRule="exact"/>
        <w:jc w:val="center"/>
      </w:pPr>
      <w:r>
        <w:rPr>
          <w:rFonts w:ascii="Arial" w:cs="Arial" w:eastAsia="Arial" w:hAnsi="Arial"/>
          <w:b/>
          <w:bCs/>
          <w:sz w:val="24"/>
          <w:szCs w:val="24"/>
        </w:rPr>
        <w:t xml:space="preserve">Diseño de máquinas de estado — Direccionamiento por Trayectoria</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val="false"/>
          <w:bCs w:val="false"/>
          <w:sz w:val="24"/>
          <w:szCs w:val="24"/>
        </w:rPr>
        <w:t xml:space="preserve">Ortega de la Paz Rafael | 420054085</w:t>
      </w:r>
    </w:p>
    <w:p>
      <w:pPr>
        <w:spacing w:line="480" w:lineRule="exact"/>
        <w:jc w:val="center"/>
      </w:pPr>
      <w:r>
        <w:rPr>
          <w:rFonts w:ascii="Arial" w:cs="Arial" w:eastAsia="Arial" w:hAnsi="Arial"/>
          <w:b w:val="false"/>
          <w:bCs w:val="false"/>
          <w:sz w:val="24"/>
          <w:szCs w:val="24"/>
        </w:rPr>
        <w:t xml:space="preserve">[NOMBRE COMPLETO DEL COMPAÑERO — PENDIENTE]</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val="false"/>
          <w:bCs w:val="false"/>
          <w:sz w:val="24"/>
          <w:szCs w:val="24"/>
        </w:rPr>
        <w:t xml:space="preserve">Equipo 07 | Grupo 03</w:t>
      </w:r>
    </w:p>
    <w:p>
      <w:pPr>
        <w:spacing w:line="480" w:lineRule="exact"/>
        <w:jc w:val="center"/>
      </w:pPr>
      <w:r>
        <w:rPr>
          <w:rFonts w:ascii="Arial" w:cs="Arial" w:eastAsia="Arial" w:hAnsi="Arial"/>
          <w:sz w:val="24"/>
          <w:szCs w:val="24"/>
        </w:rPr>
        <w:t xml:space="preserve"> </w:t>
      </w:r>
    </w:p>
    <w:p>
      <w:pPr>
        <w:spacing w:line="480" w:lineRule="exact"/>
        <w:jc w:val="center"/>
      </w:pPr>
      <w:r>
        <w:rPr>
          <w:rFonts w:ascii="Arial" w:cs="Arial" w:eastAsia="Arial" w:hAnsi="Arial"/>
          <w:b w:val="false"/>
          <w:bCs w:val="false"/>
          <w:sz w:val="24"/>
          <w:szCs w:val="24"/>
        </w:rPr>
        <w:t xml:space="preserve">23 de septiembre de 2026</w:t>
      </w:r>
    </w:p>
    <w:p>
      <w:r>
        <w:br w:type="page"/>
      </w:r>
    </w:p>
    <w:p>
      <w:pPr>
        <w:spacing w:after="200" w:before="300" w:line="360"/>
      </w:pPr>
      <w:r>
        <w:rPr>
          <w:rFonts w:ascii="Arial" w:cs="Arial" w:eastAsia="Arial" w:hAnsi="Arial"/>
          <w:b/>
          <w:bCs/>
          <w:sz w:val="24"/>
          <w:szCs w:val="24"/>
        </w:rPr>
        <w:t xml:space="preserve">Objetivo(s)</w:t>
      </w:r>
    </w:p>
    <w:p>
      <w:pPr>
        <w:spacing w:after="200" w:before="0" w:line="360"/>
        <w:ind w:firstLine="720"/>
        <w:jc w:val="both"/>
      </w:pPr>
      <w:r>
        <w:rPr>
          <w:rFonts w:ascii="Arial" w:cs="Arial" w:eastAsia="Arial" w:hAnsi="Arial"/>
          <w:i w:val="false"/>
          <w:iCs w:val="false"/>
          <w:sz w:val="24"/>
          <w:szCs w:val="24"/>
        </w:rPr>
        <w:t xml:space="preserve">Analizar, diseñar e implementar una máquina de estados finitos a partir de una carta ASM, identificando el funcionamiento de los flip-flops tipo D como elementos de memoria. Obtener las funciones de estado siguiente y salida mediante el llenado de memoria y mapas de Karnaugh, para posteriormente comprobar su funcionamiento utilizando la FPGA DE10-Lite.</w:t>
      </w:r>
    </w:p>
    <w:p>
      <w:pPr>
        <w:spacing w:after="200" w:before="300" w:line="360"/>
      </w:pPr>
      <w:r>
        <w:rPr>
          <w:rFonts w:ascii="Arial" w:cs="Arial" w:eastAsia="Arial" w:hAnsi="Arial"/>
          <w:b/>
          <w:bCs/>
          <w:sz w:val="24"/>
          <w:szCs w:val="24"/>
        </w:rPr>
        <w:t xml:space="preserve">Introducción</w:t>
      </w:r>
    </w:p>
    <w:p>
      <w:pPr>
        <w:spacing w:after="200" w:before="0" w:line="360"/>
        <w:ind w:firstLine="720"/>
        <w:jc w:val="both"/>
      </w:pPr>
      <w:r>
        <w:rPr>
          <w:rFonts w:ascii="Arial" w:cs="Arial" w:eastAsia="Arial" w:hAnsi="Arial"/>
          <w:i w:val="false"/>
          <w:iCs w:val="false"/>
          <w:sz w:val="24"/>
          <w:szCs w:val="24"/>
        </w:rPr>
        <w:t xml:space="preserve">Una máquina de estados finitos (FSM, por sus siglas en inglés) es un modelo de circuito secuencial cuyo comportamiento depende tanto de las entradas actuales como del estado en que se encuentra, estado que queda almacenado en elementos de memoria — en este caso, flip-flops tipo D. A diferencia de un circuito puramente combinacional, una FSM "recuerda" su historia reciente a través de ese estado, lo que le permite reaccionar de forma distinta ante la misma entrada según el punto de la secuencia en que se encuentre.</w:t>
      </w:r>
    </w:p>
    <w:p>
      <w:pPr>
        <w:spacing w:after="200" w:before="0" w:line="360"/>
        <w:ind w:firstLine="720"/>
        <w:jc w:val="both"/>
      </w:pPr>
      <w:r>
        <w:rPr>
          <w:rFonts w:ascii="Arial" w:cs="Arial" w:eastAsia="Arial" w:hAnsi="Arial"/>
          <w:i w:val="false"/>
          <w:iCs w:val="false"/>
          <w:sz w:val="24"/>
          <w:szCs w:val="24"/>
        </w:rPr>
        <w:t xml:space="preserve">La carta ASM (Algorithmic State Machine) es una herramienta gráfica para especificar el comportamiento de una FSM: cada estado se representa como un bloque rectangular con sus salidas asociadas, y las condiciones de transición entre estados se representan mediante bloques de decisión. A partir de esta carta es posible construir la tabla de transiciones y, mediante mapas de Karnaugh, obtener las ecuaciones booleanas simplificadas tanto para el estado siguiente como para las salidas — ecuaciones que después se implementan en hardware con compuertas lógicas y flip-flops tipo D, y se verifican experimentalmente programando el diseño en una FPGA.</w:t>
      </w:r>
    </w:p>
    <w:p>
      <w:pPr>
        <w:spacing w:after="200" w:before="300" w:line="360"/>
      </w:pPr>
      <w:r>
        <w:rPr>
          <w:rFonts w:ascii="Arial" w:cs="Arial" w:eastAsia="Arial" w:hAnsi="Arial"/>
          <w:b/>
          <w:bCs/>
          <w:sz w:val="24"/>
          <w:szCs w:val="24"/>
        </w:rPr>
        <w:t xml:space="preserve">Desarrollo</w:t>
      </w:r>
    </w:p>
    <w:p>
      <w:pPr>
        <w:spacing w:after="200" w:before="0" w:line="360"/>
        <w:ind w:firstLine="720"/>
        <w:jc w:val="both"/>
      </w:pPr>
      <w:r>
        <w:rPr>
          <w:rFonts w:ascii="Arial" w:cs="Arial" w:eastAsia="Arial" w:hAnsi="Arial"/>
          <w:i/>
          <w:iCs/>
          <w:sz w:val="24"/>
          <w:szCs w:val="24"/>
        </w:rPr>
        <w:t xml:space="preserve">[Pendiente — aquí se integrarán las páginas manuscritas (identificación de estados/entradas/salidas, codificación, tabla de transiciones, mapas de Karnaugh y su simplificación) junto con el diagrama del circuito, el código VHDL, la asignación de pines y las capturas de la comprobación en la tarjeta DE10-Lite.]</w:t>
      </w:r>
    </w:p>
    <w:p>
      <w:pPr>
        <w:spacing w:after="200" w:before="300" w:line="360"/>
      </w:pPr>
      <w:r>
        <w:rPr>
          <w:rFonts w:ascii="Arial" w:cs="Arial" w:eastAsia="Arial" w:hAnsi="Arial"/>
          <w:b/>
          <w:bCs/>
          <w:sz w:val="24"/>
          <w:szCs w:val="24"/>
        </w:rPr>
        <w:t xml:space="preserve">Conclusiones</w:t>
      </w:r>
    </w:p>
    <w:p>
      <w:pPr>
        <w:spacing w:after="200" w:before="0" w:line="360"/>
        <w:ind w:firstLine="720"/>
        <w:jc w:val="both"/>
      </w:pPr>
      <w:r>
        <w:rPr>
          <w:rFonts w:ascii="Arial" w:cs="Arial" w:eastAsia="Arial" w:hAnsi="Arial"/>
          <w:i/>
          <w:iCs/>
          <w:sz w:val="24"/>
          <w:szCs w:val="24"/>
        </w:rPr>
        <w:t xml:space="preserve">[Pendiente — se redactará al finalizar el Desarrollo.]</w:t>
      </w:r>
    </w:p>
    <w:p>
      <w:pPr>
        <w:spacing w:after="200" w:before="300" w:line="360"/>
      </w:pPr>
      <w:r>
        <w:rPr>
          <w:rFonts w:ascii="Arial" w:cs="Arial" w:eastAsia="Arial" w:hAnsi="Arial"/>
          <w:b/>
          <w:bCs/>
          <w:sz w:val="24"/>
          <w:szCs w:val="24"/>
        </w:rPr>
        <w:t xml:space="preserve">Bibliografía</w:t>
      </w:r>
    </w:p>
    <w:p>
      <w:pPr>
        <w:spacing w:after="200" w:line="360"/>
        <w:ind w:left="720" w:hanging="720"/>
        <w:jc w:val="both"/>
      </w:pPr>
      <w:r>
        <w:rPr>
          <w:rFonts w:ascii="Arial" w:cs="Arial" w:eastAsia="Arial" w:hAnsi="Arial"/>
          <w:sz w:val="24"/>
          <w:szCs w:val="24"/>
        </w:rPr>
        <w:t xml:space="preserve">[Ing. Ricardo, apellido pendiente]. (2026). Notas del curso Organización y Arquitectura de Computadoras. Facultad de Ingeniería, UNAM.</w:t>
      </w:r>
    </w:p>
    <w:p>
      <w:pPr>
        <w:spacing w:after="200" w:line="360"/>
        <w:ind w:left="720" w:hanging="720"/>
        <w:jc w:val="both"/>
      </w:pPr>
      <w:r>
        <w:rPr>
          <w:rFonts w:ascii="Arial" w:cs="Arial" w:eastAsia="Arial" w:hAnsi="Arial"/>
          <w:sz w:val="24"/>
          <w:szCs w:val="24"/>
        </w:rPr>
        <w:t xml:space="preserve">Mano, M. M. y Ciletti, M. D. (2018). Digital Design (6.ª ed.). Pearson.</w:t>
      </w:r>
    </w:p>
    <w:p>
      <w:pPr>
        <w:spacing w:after="200" w:line="360"/>
        <w:ind w:left="720" w:hanging="720"/>
        <w:jc w:val="both"/>
      </w:pPr>
      <w:r>
        <w:rPr>
          <w:rFonts w:ascii="Arial" w:cs="Arial" w:eastAsia="Arial" w:hAnsi="Arial"/>
          <w:sz w:val="24"/>
          <w:szCs w:val="24"/>
        </w:rPr>
        <w:t xml:space="preserve">Intel Corporation. (2021). Intel Quartus Prime Lite Edition User Guide.</w:t>
      </w:r>
    </w:p>
    <w:p>
      <w:pPr>
        <w:spacing w:after="200" w:line="360"/>
        <w:ind w:left="720" w:hanging="720"/>
        <w:jc w:val="both"/>
      </w:pPr>
      <w:r>
        <w:rPr>
          <w:rFonts w:ascii="Arial" w:cs="Arial" w:eastAsia="Arial" w:hAnsi="Arial"/>
          <w:sz w:val="24"/>
          <w:szCs w:val="24"/>
        </w:rPr>
        <w:t xml:space="preserve">Terasic Technologies. (2017). DE10-Lite User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2026-09-23T16:43:25.803Z</dcterms:created>
  <dcterms:modified xsi:type="dcterms:W3CDTF">2026-09-23T16:43:25.813Z</dcterms:modified>
</cp:coreProperties>
</file>

<file path=docProps/custom.xml><?xml version="1.0" encoding="utf-8"?>
<Properties xmlns="http://schemas.openxmlformats.org/officeDocument/2006/custom-properties" xmlns:vt="http://schemas.openxmlformats.org/officeDocument/2006/docPropsVTypes"/>
</file>