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Tarea: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Desarrolle una alarma con arduino para el acceso a una puerta. Cuando la puerta se abra, la alarma debería sonar.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Requisito indispensable: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Reducir el consumo de energía al mínimo. Mientras la alarma no esté sonando el arduino deberá consumir la mínima cantidad de energía.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Cuando la puerta se cierre esta deberá de dejar de sonar y regresar al estado de bajo consumo energético.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fotoresistencia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Sensor LM35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Display de 7 Segmentos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-LCD display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-Teclado matricial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Sensor de humedad DTH11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