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spacing w:after="160" w:before="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b82f6"/>
          <w:sz w:val="36"/>
          <w:szCs w:val="36"/>
          <w:rtl w:val="0"/>
        </w:rPr>
        <w:t xml:space="preserve">Plano de Ação e Checklist de Entregas </w:t>
      </w:r>
      <w:r w:rsidDel="00000000" w:rsidR="00000000" w:rsidRPr="00000000">
        <w:rPr>
          <w:b w:val="1"/>
          <w:bCs w:val="1"/>
          <w:color w:val="3b82f6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b82f6"/>
          <w:sz w:val="36"/>
          <w:szCs w:val="36"/>
          <w:rtl w:val="0"/>
        </w:rPr>
        <w:t xml:space="preserve"> Retrilhar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280" w:before="0" w:line="240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0"/>
          <w:iCs w:val="0"/>
          <w:color w:val="666666"/>
          <w:sz w:val="21"/>
          <w:szCs w:val="21"/>
          <w:rtl w:val="0"/>
        </w:rPr>
        <w:t xml:space="preserve">Organizado por fluxo, plataforma e prioridade · Período: 13 de julho a 31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1. Legenda e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Os símbolos indicam o estágio por plataforma. A coluna de observações registra prazos, dependências e gates de aprovação.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1080"/>
        <w:gridCol w:w="2088"/>
        <w:gridCol w:w="6912"/>
        <w:tblGridChange w:id="0">
          <w:tblGrid>
            <w:gridCol w:w="1080"/>
            <w:gridCol w:w="2088"/>
            <w:gridCol w:w="6912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Entregue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Fluxo concluído e disponível para validação ou handoff.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Em andamento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Demanda já iniciada e com conclusão prevista no ciclo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Demanda ainda não concluída ou não iniciada.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Plataforma fora do recorte atual da tarefa.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dbfe" w:space="0" w:sz="6" w:val="single"/>
          <w:left w:color="bfdbfe" w:space="0" w:sz="6" w:val="single"/>
          <w:bottom w:color="bfdbfe" w:space="0" w:sz="6" w:val="single"/>
          <w:right w:color="bfdbfe" w:space="0" w:sz="6" w:val="single"/>
          <w:insideH w:color="bfdbfe" w:space="0" w:sz="6" w:val="single"/>
          <w:insideV w:color="bfdbfe" w:space="0" w:sz="6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8fafc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spacing w:after="60" w:before="0" w:line="240" w:lineRule="auto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6"/>
                <w:szCs w:val="16"/>
                <w:rtl w:val="0"/>
              </w:rPr>
              <w:t xml:space="preserve">PREMISSA DE NOMENCLATURA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Neste documento, “Home” refere-se à Home/Dashboard principal do painel administrativo. As homes específicas do Painel de Afiliados e da Sala de Negócios permanecem dentro da prioridade imediata já acordada.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2. Ordem de prioridade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A ordem abaixo protege os compromissos assumidos com o cliente e reserva as duas últimas semanas de agosto para CRUDs e Home.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900"/>
        <w:gridCol w:w="3135"/>
        <w:gridCol w:w="1515"/>
        <w:gridCol w:w="4530"/>
        <w:tblGridChange w:id="0">
          <w:tblGrid>
            <w:gridCol w:w="900"/>
            <w:gridCol w:w="3135"/>
            <w:gridCol w:w="1515"/>
            <w:gridCol w:w="4530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Janela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Painel de Afiliados + Sala de Negócios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13–17/07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Concluir, validar, organizar e congelar o escopo.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Agenda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13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–31/07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Fechar página inicial, reservas e conclusão das atividades do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Agenda + Detalhes da Atividade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03–14/08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Completar a jornada operacional para uso em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’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 + Home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 última prioridade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17–28/08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Finalizar fluxos iniciados, CRUDs remanescentes e Home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Validação final e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31/08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Corrigir bloqueadores, documentar e consolidar o backlog posterior.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3. Painel de Afiliados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Entrega web já estruturada. O trabalho restante é de refinamento final, conexão do protótipo, revisão dos estados e handoff.</w:t>
      </w:r>
      <w:r w:rsidDel="00000000" w:rsidR="00000000" w:rsidRPr="00000000">
        <w:rPr>
          <w:rtl w:val="0"/>
        </w:rPr>
      </w:r>
    </w:p>
    <w:tbl>
      <w:tblPr>
        <w:tblStyle w:val="Table4"/>
        <w:tblW w:w="10078.999999999998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979"/>
        <w:gridCol w:w="979"/>
        <w:gridCol w:w="6408"/>
        <w:gridCol w:w="1713"/>
        <w:tblGridChange w:id="0">
          <w:tblGrid>
            <w:gridCol w:w="979"/>
            <w:gridCol w:w="979"/>
            <w:gridCol w:w="6408"/>
            <w:gridCol w:w="1713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Prazo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Home de início com código, atalhos, KPIs e indicações recentes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Área de indicações com KPIs e listagem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Área de ganhos com KPIs, comissões por organização e extratos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Área de produtos e links permitidos para venda e solicitações de filiação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Configurações: perfil, recebimento, organizações, senha e notificações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Ajuda e suporte com FAQ e contato com a Retrilhar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Refinamentos finais de UI e consistência entre páginas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Conclusão funcional: 1</w:t>
            </w:r>
            <w:r w:rsidDel="00000000" w:rsidR="00000000" w:rsidRPr="00000000">
              <w:rPr>
                <w:color w:val="666666"/>
                <w:sz w:val="17"/>
                <w:szCs w:val="17"/>
                <w:rtl w:val="0"/>
              </w:rPr>
              <w:t xml:space="preserve">7a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/07.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Conectar navegação, estados essenciais e protótipo para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Organizar e congelar até 17/07.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4. Sala de Negócios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Prioridade imediata acordada com o cliente. O recorte atual permanece no MVP desktop, sem expansão para a gestão B2B completa.</w:t>
      </w:r>
      <w:r w:rsidDel="00000000" w:rsidR="00000000" w:rsidRPr="00000000">
        <w:rPr>
          <w:rtl w:val="0"/>
        </w:rPr>
      </w:r>
    </w:p>
    <w:tbl>
      <w:tblPr>
        <w:tblStyle w:val="Table5"/>
        <w:tblW w:w="10078.999999999998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979"/>
        <w:gridCol w:w="979"/>
        <w:gridCol w:w="6408"/>
        <w:gridCol w:w="1713"/>
        <w:tblGridChange w:id="0">
          <w:tblGrid>
            <w:gridCol w:w="979"/>
            <w:gridCol w:w="979"/>
            <w:gridCol w:w="6408"/>
            <w:gridCol w:w="1713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Prazo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Landing page da Sala de Negócios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Conclusão: 13/07.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Formulário de cadastro / criação de conta como afiliado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Conclusão: 13/07.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Home inicial da Sala de Negócios do afiliado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Conclusão: 13/07.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Estados essenciais: novo afiliado, perfil incompleto, aguardando oportunidades, convite e vínculo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Validar no fechamento de 13–14/07.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Conectar CTAs entre cadastro, Sala de Negócios e Painel de Afiliados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Até 14/07.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Organização do protótipo, anotações e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Congelar até 17/07.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bfdbfe" w:space="0" w:sz="6" w:val="single"/>
          <w:left w:color="bfdbfe" w:space="0" w:sz="6" w:val="single"/>
          <w:bottom w:color="bfdbfe" w:space="0" w:sz="6" w:val="single"/>
          <w:right w:color="bfdbfe" w:space="0" w:sz="6" w:val="single"/>
          <w:insideH w:color="bfdbfe" w:space="0" w:sz="6" w:val="single"/>
          <w:insideV w:color="bfdbfe" w:space="0" w:sz="6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ff7ed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spacing w:after="60" w:before="0" w:line="240" w:lineRule="auto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f59e0b"/>
                <w:sz w:val="16"/>
                <w:szCs w:val="16"/>
                <w:rtl w:val="0"/>
              </w:rPr>
              <w:t xml:space="preserve">LIMITE DE ESCOPO DA SALA DE NEGÓCIOS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Não incluir neste ciclo negociação comercial completa, contratos B2B, marketplace entre organizações, comissões avançadas entre empresas ou gestão administrativa completa do pool. Esses itens permanecem como evolução posterior.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5.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A Agenda passa a ser a principal frente após o fechamento de Afiliados e Sala de Negócios. O desktop é validado primeiro e o mobile entra imediatamente na sequência.</w:t>
      </w:r>
      <w:r w:rsidDel="00000000" w:rsidR="00000000" w:rsidRPr="00000000">
        <w:rPr>
          <w:rtl w:val="0"/>
        </w:rPr>
      </w:r>
    </w:p>
    <w:tbl>
      <w:tblPr>
        <w:tblStyle w:val="Table7"/>
        <w:tblW w:w="10078.999999999998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979"/>
        <w:gridCol w:w="979"/>
        <w:gridCol w:w="6408"/>
        <w:gridCol w:w="1713"/>
        <w:tblGridChange w:id="0">
          <w:tblGrid>
            <w:gridCol w:w="979"/>
            <w:gridCol w:w="979"/>
            <w:gridCol w:w="6408"/>
            <w:gridCol w:w="1713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Prazo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Visualizações por mês, semana e atividades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Refatoração da página inicial da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Web: 20–24/07 · Mobile: 03–07/08.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Área de listagem de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Web: 20–31/07 · Mobile: 03–07/08.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Fluxo de conclusão das atividades do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Web: 27–31/07 · Mobile: 10–14/08.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Busca, filtros, ordenação e agrupamentos da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Fechar junto da listagem de reservas.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Estados vazio, carregamento, erro, atraso, conflito e sem 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Obrigatórios antes de cada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Protótipo integrado: Agenda → Reservas → Detalhes →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Gate desktop: 31/07 · mobile: 14/08.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80" w:before="16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1"/>
          <w:szCs w:val="21"/>
          <w:rtl w:val="0"/>
        </w:rPr>
        <w:t xml:space="preserve">Resultado esperado da frente de Agenda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1944"/>
        <w:gridCol w:w="1296"/>
        <w:gridCol w:w="6840"/>
        <w:tblGridChange w:id="0">
          <w:tblGrid>
            <w:gridCol w:w="1944"/>
            <w:gridCol w:w="1296"/>
            <w:gridCol w:w="6840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Critério de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Agenda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31/07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As três pendências conectadas em uma jornada navegável, com regras, ações e estados essenciais.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Agenda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Mesma jornada operacional adaptada para celular, com ações acessíveis e sem perda de contexto.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6. Detalhes da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A base funcional e a maior parte da responsividade já foram entregues. As pendências concentram-se nos padrões de ação mobile e no fechamento da atividade em campo.</w:t>
      </w:r>
      <w:r w:rsidDel="00000000" w:rsidR="00000000" w:rsidRPr="00000000">
        <w:rPr>
          <w:rtl w:val="0"/>
        </w:rPr>
      </w:r>
    </w:p>
    <w:tbl>
      <w:tblPr>
        <w:tblStyle w:val="Table9"/>
        <w:tblW w:w="10078.999999999998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979"/>
        <w:gridCol w:w="979"/>
        <w:gridCol w:w="6408"/>
        <w:gridCol w:w="1713"/>
        <w:tblGridChange w:id="0">
          <w:tblGrid>
            <w:gridCol w:w="979"/>
            <w:gridCol w:w="979"/>
            <w:gridCol w:w="6408"/>
            <w:gridCol w:w="1713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Prazo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Listagem completa das reservas, ações individuais e detalhes do 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Web entregue; interação mobile específica será fechada em 10–14/08.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Multiselect / bulk actions para ações operacionais em massa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Mobile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Check-in via QR Code Web / Mobile e cenários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Resumo da atividade: ocupação, alertas, opcionais, previsão e atalho de QR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Equipe responsável e cenários de conflito, seguro, remoção 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Histórico da atividade e mensagens de observação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Fluxo de conclusão da atividade com sucesso e com ocorrências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Mobile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Fluxo “Mais ações”: editar, comunicar, atribuir equipe, listas, manifestos e cancelar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Mobile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Responsividade da área principal, resumo, equipe e histórico em bottom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Ações do three dot menu no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10–14/08.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Comportamento e ações de bulk actions no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10–14/08.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Ações da função “Mais ações” no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10–14/08.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Conclusão da atividade em tela cheia no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10–14/08.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bfdbfe" w:space="0" w:sz="6" w:val="single"/>
          <w:left w:color="bfdbfe" w:space="0" w:sz="6" w:val="single"/>
          <w:bottom w:color="bfdbfe" w:space="0" w:sz="6" w:val="single"/>
          <w:right w:color="bfdbfe" w:space="0" w:sz="6" w:val="single"/>
          <w:insideH w:color="bfdbfe" w:space="0" w:sz="6" w:val="single"/>
          <w:insideV w:color="bfdbfe" w:space="0" w:sz="6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ff6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spacing w:after="60" w:before="0" w:line="240" w:lineRule="auto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b82f6"/>
                <w:sz w:val="16"/>
                <w:szCs w:val="16"/>
                <w:rtl w:val="0"/>
              </w:rPr>
              <w:t xml:space="preserve">DIRETRIZ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Three dot menu e “Mais ações” devem usar bottom sheets contextuais; bulk actions deve usar modo de seleção com barra fixa; a conclusão da atividade deve ocorrer em fluxo de tela cheia, incluindo participantes sem status final, no show, horários reais, observações e ocorrências.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7. Produtos, atividades, CRUD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’</w:t>
      </w: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s e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Última prioridade funcional do ciclo. Este bloco começa somente após o gate da jornada operacional mobile, protegendo o prazo e reduzindo retrabalho.</w:t>
      </w:r>
      <w:r w:rsidDel="00000000" w:rsidR="00000000" w:rsidRPr="00000000">
        <w:rPr>
          <w:rtl w:val="0"/>
        </w:rPr>
      </w:r>
    </w:p>
    <w:tbl>
      <w:tblPr>
        <w:tblStyle w:val="Table11"/>
        <w:tblW w:w="10078.999999999998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979"/>
        <w:gridCol w:w="979"/>
        <w:gridCol w:w="6408"/>
        <w:gridCol w:w="1713"/>
        <w:tblGridChange w:id="0">
          <w:tblGrid>
            <w:gridCol w:w="979"/>
            <w:gridCol w:w="979"/>
            <w:gridCol w:w="6408"/>
            <w:gridCol w:w="1713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Prazo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16a34a"/>
                <w:sz w:val="24"/>
                <w:szCs w:val="24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Área de CRUD de produtos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Fluxo de cadastro de produtos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Já iniciado; retomar em 17–21/08.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Fluxo de criação de atividade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Já iniciado; retomar em 17–21/08.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Validar herança e integração Produto → Atividade →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Gate em 21/08.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Consolidar inventário dos CRUD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’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 remanescentes e ordem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Lista final congelada até 14/08.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Executar CRUDs remanescentes priorizados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17–28/08, conforme lista congelada.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Home / Dashboard principal do painel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24–28/08.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Estados, responsividade e consistência dos CRUDs e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Concluir antes do gate de 28/08.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bfdbfe" w:space="0" w:sz="6" w:val="single"/>
          <w:left w:color="bfdbfe" w:space="0" w:sz="6" w:val="single"/>
          <w:bottom w:color="bfdbfe" w:space="0" w:sz="6" w:val="single"/>
          <w:right w:color="bfdbfe" w:space="0" w:sz="6" w:val="single"/>
          <w:insideH w:color="bfdbfe" w:space="0" w:sz="6" w:val="single"/>
          <w:insideV w:color="bfdbfe" w:space="0" w:sz="6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fff7ed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spacing w:after="60" w:before="0" w:line="240" w:lineRule="auto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f59e0b"/>
                <w:sz w:val="16"/>
                <w:szCs w:val="16"/>
                <w:rtl w:val="0"/>
              </w:rPr>
              <w:t xml:space="preserve">REGRA DE PROTEÇÃO DA PRIORIDADE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 lista de CRUDs precisa estar fechada até 14/08. Novos CRUDs ou ampliações de Home após essa data entram no backlog pós-agosto, salvo substituição explícita de outro item já planejado.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8. Qualidade, documentação e 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Atividades transversais, realizadas ao final de cada jornada e consolidadas em 31/08.</w:t>
      </w:r>
      <w:r w:rsidDel="00000000" w:rsidR="00000000" w:rsidRPr="00000000">
        <w:rPr>
          <w:rtl w:val="0"/>
        </w:rPr>
      </w:r>
    </w:p>
    <w:tbl>
      <w:tblPr>
        <w:tblStyle w:val="Table13"/>
        <w:tblW w:w="10078.999999999998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979"/>
        <w:gridCol w:w="979"/>
        <w:gridCol w:w="6408"/>
        <w:gridCol w:w="1713"/>
        <w:tblGridChange w:id="0">
          <w:tblGrid>
            <w:gridCol w:w="979"/>
            <w:gridCol w:w="979"/>
            <w:gridCol w:w="6408"/>
            <w:gridCol w:w="1713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Prazo / 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f59e0b"/>
                <w:sz w:val="24"/>
                <w:szCs w:val="24"/>
                <w:rtl w:val="0"/>
              </w:rPr>
              <w:t xml:space="preserve">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Validar desktop antes do mobile em cada 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Aplicação contínua.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Revisar estados default, vazio, loading, erro, bloqueado e sem permissão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Antes de cada gate.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Validar ações por status da reserva e por perfil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Agenda e Detalhes da Atividade.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Revisar responsividade em mobile estreito, mobile padrão, tablet e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Até 28/08.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Organizar protótipos, componentes, anotações e regras no Figma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Contínuo; consolidação em 31/08.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Separar correções bloqueadoras de melhorias pós-agosto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Revisão final em 31/08.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Handoff final e atualização do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31/08.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9. Cronograma executivo até 31 de agosto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O cronograma considera fechamento por gates. QA e documentação acontecem de forma contínua, sem esperar o último dia do ciclo.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1224"/>
        <w:gridCol w:w="1944"/>
        <w:gridCol w:w="5400"/>
        <w:gridCol w:w="1512"/>
        <w:tblGridChange w:id="0">
          <w:tblGrid>
            <w:gridCol w:w="1224"/>
            <w:gridCol w:w="1944"/>
            <w:gridCol w:w="5400"/>
            <w:gridCol w:w="1512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13/07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Prioridade imediata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Concluir refinamentos do Painel de Afiliados e as três entregas da Sala de Negócios.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14–17/07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Fechamento e início da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Validar estados, conectar protótipos, congelar Afiliados/Sala e iniciar auditoria/arquitetura da Agenda.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Gate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20–24/07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Agenda desktop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 parte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Refatorar a página inicial e estruturar a listagem de reservas.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27–31/07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Agenda desktop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 parte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Fechar ações da listagem e conclusão das atividades do dia; conectar a jornada.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Gate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03–07/08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Agenda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Adaptar página inicial, filtros, listagem e navegação operacional.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Parcial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10–14/08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Detalhes da Atividade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Three dot, bulk actions, Mais ações, conclusão e QA da jornada operacional.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Gate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17–21/08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CRUD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’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s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 onda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Retomar cadastro de produtos, criação de atividade e integração com Agenda; iniciar CRUDs priorizados.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Gate interm.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24–28/08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CRUD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’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s + Home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 onda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Fechar Home principal, CRUDs restantes do recorte e responsividade.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Gate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31/08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Correções bloqueadoras, documentação, handoff e backlog pós-agosto.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Gate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10. Gates e critérios de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Uma demanda só muda para entregue quando estiver navegável, coerente com as regras e pronta para desenvolvimento.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1368"/>
        <w:gridCol w:w="1224"/>
        <w:gridCol w:w="7488"/>
        <w:tblGridChange w:id="0">
          <w:tblGrid>
            <w:gridCol w:w="1368"/>
            <w:gridCol w:w="1224"/>
            <w:gridCol w:w="7488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17/07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Painel de Afiliados e Sala de Negócios organizados, prototipados e sem decisão estrutural aberta.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31/07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Agenda desktop completa: página inicial, reservas e conclusão integradas.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14/08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Agenda e Detalhes da Atividade mobile completos para a jornada em campo.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CRUD</w:t>
            </w:r>
            <w:r w:rsidDel="00000000" w:rsidR="00000000" w:rsidRPr="00000000">
              <w:rPr>
                <w:color w:val="666666"/>
                <w:sz w:val="17"/>
                <w:szCs w:val="17"/>
                <w:rtl w:val="0"/>
              </w:rPr>
              <w:t xml:space="preserve">’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s e Home do recorte congelado concluídos, com estados e responsividade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Gate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31/08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Sem pendência bloqueadora, Figma organizado, regras anotadas e backlog posterior separado.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1"/>
        <w:pBdr>
          <w:bottom w:color="3b82f6" w:space="4" w:sz="6" w:val="single"/>
        </w:pBdr>
        <w:spacing w:after="120" w:before="280" w:line="240" w:lineRule="auto"/>
        <w:rPr/>
      </w:pPr>
      <w:r w:rsidDel="00000000" w:rsidR="00000000" w:rsidRPr="00000000">
        <w:rPr>
          <w:rFonts w:ascii="Sora" w:cs="Sora" w:eastAsia="Sora" w:hAnsi="Sora"/>
          <w:b w:val="1"/>
          <w:bCs w:val="1"/>
          <w:i w:val="0"/>
          <w:iCs w:val="0"/>
          <w:color w:val="333333"/>
          <w:sz w:val="26"/>
          <w:szCs w:val="26"/>
          <w:rtl w:val="0"/>
        </w:rPr>
        <w:t xml:space="preserve">11. Riscos, dependências e regras de proteção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spacing w:after="140" w:before="0" w:line="252.00000000000003" w:lineRule="auto"/>
        <w:rPr/>
      </w:pPr>
      <w:r w:rsidDel="00000000" w:rsidR="00000000" w:rsidRPr="00000000">
        <w:rPr>
          <w:rFonts w:ascii="Sora" w:cs="Sora" w:eastAsia="Sora" w:hAnsi="Sora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Os riscos abaixo devem ser monitorados nas reuniões semanais para manter o prazo de 31/08.</w:t>
      </w:r>
      <w:r w:rsidDel="00000000" w:rsidR="00000000" w:rsidRPr="00000000">
        <w:rPr>
          <w:rtl w:val="0"/>
        </w:rPr>
      </w:r>
    </w:p>
    <w:tbl>
      <w:tblPr>
        <w:tblStyle w:val="Table16"/>
        <w:tblW w:w="10080.000000000002" w:type="dxa"/>
        <w:jc w:val="left"/>
        <w:tblBorders>
          <w:top w:color="cbd5e1" w:space="0" w:sz="5" w:val="single"/>
          <w:left w:color="cbd5e1" w:space="0" w:sz="5" w:val="single"/>
          <w:bottom w:color="cbd5e1" w:space="0" w:sz="5" w:val="single"/>
          <w:right w:color="cbd5e1" w:space="0" w:sz="5" w:val="single"/>
          <w:insideH w:color="cbd5e1" w:space="0" w:sz="5" w:val="single"/>
          <w:insideV w:color="cbd5e1" w:space="0" w:sz="5" w:val="single"/>
        </w:tblBorders>
        <w:tblLayout w:type="fixed"/>
        <w:tblLook w:val="0400"/>
      </w:tblPr>
      <w:tblGrid>
        <w:gridCol w:w="2088"/>
        <w:gridCol w:w="3096"/>
        <w:gridCol w:w="4896"/>
        <w:tblGridChange w:id="0">
          <w:tblGrid>
            <w:gridCol w:w="2088"/>
            <w:gridCol w:w="3096"/>
            <w:gridCol w:w="4896"/>
          </w:tblGrid>
        </w:tblGridChange>
      </w:tblGrid>
      <w:tr>
        <w:trPr>
          <w:cantSplit w:val="1"/>
          <w:tblHeader w:val="1"/>
        </w:trPr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1"/>
                <w:bCs w:val="1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Ação de proteção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Aprovação tardia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Feedback acima de 24 horas desloca o gate seguinte.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Solicitar aprovação objetiva por jornada e registrar decisões.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Reabertura de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Afiliados/Sala ou fluxos aprovados voltam para exploração ampla.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Aceitar somente correções bloqueadoras; melhorias viram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Expansão da Sala de Negócios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Entrada de negociação B2B, contratos ou marketplace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Manter o MVP atual e separar evoluções.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’</w:t>
            </w: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s sem inventário fechado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 quantidade de telas cresce na última quinzena.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Congelar lista e ordem até 14/08.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8"/>
                <w:szCs w:val="18"/>
                <w:rtl w:val="0"/>
              </w:rPr>
              <w:t xml:space="preserve">Mobile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333333"/>
                <w:sz w:val="17"/>
                <w:szCs w:val="17"/>
                <w:rtl w:val="0"/>
              </w:rPr>
              <w:t xml:space="preserve">Adaptação fica para os últimos dias e gera retrabalho.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Sora" w:cs="Sora" w:eastAsia="Sora" w:hAnsi="Sora"/>
                <w:b w:val="0"/>
                <w:bCs w:val="0"/>
                <w:i w:val="0"/>
                <w:iCs w:val="0"/>
                <w:color w:val="666666"/>
                <w:sz w:val="17"/>
                <w:szCs w:val="17"/>
                <w:rtl w:val="0"/>
              </w:rPr>
              <w:t xml:space="preserve">Executar mobile imediatamente após o gate desktop.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224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or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jc w:val="center"/>
      <w:rPr/>
    </w:pPr>
    <w:r w:rsidDel="00000000" w:rsidR="00000000" w:rsidRPr="00000000">
      <w:rPr>
        <w:rFonts w:ascii="Sora" w:cs="Sora" w:eastAsia="Sora" w:hAnsi="Sora"/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rFonts w:ascii="Sora" w:cs="Sora" w:eastAsia="Sora" w:hAnsi="Sor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ora" w:cs="Sora" w:eastAsia="Sora" w:hAnsi="Sora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rFonts w:ascii="Sora" w:cs="Sora" w:eastAsia="Sora" w:hAnsi="Sora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ra" w:cs="Sora" w:eastAsia="Sora" w:hAnsi="Sora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ora" w:cs="Sora" w:eastAsia="Sora" w:hAnsi="Sor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ora" w:cs="Sora" w:eastAsia="Sora" w:hAnsi="Sor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ora" w:cs="Sora" w:eastAsia="Sora" w:hAnsi="Sor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ora" w:cs="Sora" w:eastAsia="Sora" w:hAnsi="Sora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ora" w:cs="Sora" w:eastAsia="Sora" w:hAnsi="Sora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ora" w:cs="Sora" w:eastAsia="Sora" w:hAnsi="Sora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ora" w:cs="Sora" w:eastAsia="Sora" w:hAnsi="Sora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ra-regular.ttf"/><Relationship Id="rId2" Type="http://schemas.openxmlformats.org/officeDocument/2006/relationships/font" Target="fonts/S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