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A7CD4" w14:textId="79083691" w:rsidR="004B6864" w:rsidRPr="005F4C1E" w:rsidRDefault="004B6864" w:rsidP="004836C8">
      <w:pPr>
        <w:jc w:val="center"/>
        <w:rPr>
          <w:sz w:val="28"/>
          <w:szCs w:val="28"/>
          <w:u w:val="single"/>
        </w:rPr>
      </w:pPr>
      <w:bookmarkStart w:id="0" w:name="_GoBack"/>
      <w:bookmarkEnd w:id="0"/>
      <w:r w:rsidRPr="005F4C1E">
        <w:rPr>
          <w:sz w:val="28"/>
          <w:szCs w:val="28"/>
          <w:highlight w:val="cyan"/>
          <w:u w:val="single"/>
        </w:rPr>
        <w:t xml:space="preserve">Ans to the question no </w:t>
      </w:r>
      <w:r w:rsidR="005F4C1E" w:rsidRPr="005F4C1E">
        <w:rPr>
          <w:sz w:val="28"/>
          <w:szCs w:val="28"/>
          <w:highlight w:val="cyan"/>
          <w:u w:val="single"/>
        </w:rPr>
        <w:t>1(A.1)</w:t>
      </w:r>
    </w:p>
    <w:p w14:paraId="56B975F2" w14:textId="23EEA952" w:rsidR="00564FFD" w:rsidRDefault="00564FFD" w:rsidP="004836C8">
      <w:pPr>
        <w:jc w:val="center"/>
        <w:rPr>
          <w:sz w:val="28"/>
          <w:szCs w:val="28"/>
        </w:rPr>
      </w:pPr>
    </w:p>
    <w:tbl>
      <w:tblPr>
        <w:tblStyle w:val="TableGrid"/>
        <w:tblW w:w="0" w:type="auto"/>
        <w:tblLook w:val="04A0" w:firstRow="1" w:lastRow="0" w:firstColumn="1" w:lastColumn="0" w:noHBand="0" w:noVBand="1"/>
      </w:tblPr>
      <w:tblGrid>
        <w:gridCol w:w="4675"/>
        <w:gridCol w:w="4675"/>
      </w:tblGrid>
      <w:tr w:rsidR="000A2971" w14:paraId="2295CF5B" w14:textId="77777777" w:rsidTr="00A61BE2">
        <w:tc>
          <w:tcPr>
            <w:tcW w:w="9350" w:type="dxa"/>
            <w:gridSpan w:val="2"/>
          </w:tcPr>
          <w:p w14:paraId="3D1F4AB7" w14:textId="4CB30C82" w:rsidR="000A2971" w:rsidRDefault="00E13646" w:rsidP="004836C8">
            <w:pPr>
              <w:jc w:val="center"/>
              <w:rPr>
                <w:sz w:val="28"/>
                <w:szCs w:val="28"/>
              </w:rPr>
            </w:pPr>
            <w:r>
              <w:rPr>
                <w:sz w:val="28"/>
                <w:szCs w:val="28"/>
              </w:rPr>
              <w:t xml:space="preserve">Football </w:t>
            </w:r>
          </w:p>
          <w:p w14:paraId="3DD15424" w14:textId="5A850BB7" w:rsidR="0076539C" w:rsidRDefault="0076539C" w:rsidP="004836C8">
            <w:pPr>
              <w:jc w:val="center"/>
              <w:rPr>
                <w:sz w:val="28"/>
                <w:szCs w:val="28"/>
              </w:rPr>
            </w:pPr>
          </w:p>
        </w:tc>
      </w:tr>
      <w:tr w:rsidR="00EE0CAA" w14:paraId="528EA3D9" w14:textId="77777777" w:rsidTr="00EE0CAA">
        <w:trPr>
          <w:trHeight w:val="3977"/>
        </w:trPr>
        <w:tc>
          <w:tcPr>
            <w:tcW w:w="4675" w:type="dxa"/>
          </w:tcPr>
          <w:p w14:paraId="6840AD93" w14:textId="7C7A098E" w:rsidR="00EE0CAA" w:rsidRDefault="0076539C" w:rsidP="0076539C">
            <w:pPr>
              <w:rPr>
                <w:sz w:val="28"/>
                <w:szCs w:val="28"/>
              </w:rPr>
            </w:pPr>
            <w:r w:rsidRPr="0076539C">
              <w:rPr>
                <w:rFonts w:ascii="Arial" w:hAnsi="Arial" w:cs="Arial"/>
                <w:color w:val="444444"/>
                <w:sz w:val="32"/>
                <w:szCs w:val="32"/>
                <w:shd w:val="clear" w:color="auto" w:fill="FFFFFF"/>
              </w:rPr>
              <w:t>Football is one of the most popularly played games around the world. It is the most interesting and engaging as well as one of the oldest games in the world. This game requires a lot of enthusiasm and excitement, which is seen during tournaments and world cups in both players and spectators</w:t>
            </w:r>
            <w:r>
              <w:rPr>
                <w:rFonts w:ascii="Arial" w:hAnsi="Arial" w:cs="Arial"/>
                <w:color w:val="444444"/>
                <w:shd w:val="clear" w:color="auto" w:fill="FFFFFF"/>
              </w:rPr>
              <w:t>. </w:t>
            </w:r>
          </w:p>
        </w:tc>
        <w:tc>
          <w:tcPr>
            <w:tcW w:w="4675" w:type="dxa"/>
          </w:tcPr>
          <w:p w14:paraId="144FC03D" w14:textId="34FDC80E" w:rsidR="00EE0CAA" w:rsidRDefault="00E13646" w:rsidP="004836C8">
            <w:pPr>
              <w:jc w:val="center"/>
              <w:rPr>
                <w:sz w:val="28"/>
                <w:szCs w:val="28"/>
              </w:rPr>
            </w:pPr>
            <w:r>
              <w:rPr>
                <w:rFonts w:ascii="Arial" w:hAnsi="Arial" w:cs="Arial"/>
                <w:color w:val="444444"/>
                <w:shd w:val="clear" w:color="auto" w:fill="FFFFFF"/>
              </w:rPr>
              <w:t> </w:t>
            </w:r>
            <w:r w:rsidRPr="00E13646">
              <w:rPr>
                <w:rFonts w:ascii="Arial" w:hAnsi="Arial" w:cs="Arial"/>
                <w:color w:val="444444"/>
                <w:sz w:val="32"/>
                <w:szCs w:val="32"/>
                <w:shd w:val="clear" w:color="auto" w:fill="FFFFFF"/>
              </w:rPr>
              <w:t>It is a game of eleven players in a team where two teams play against each other. The game is named football because it is played by using their feet to pass the ball, and the use of hands is considered a foul</w:t>
            </w:r>
            <w:r>
              <w:rPr>
                <w:rFonts w:ascii="Arial" w:hAnsi="Arial" w:cs="Arial"/>
                <w:color w:val="444444"/>
                <w:shd w:val="clear" w:color="auto" w:fill="FFFFFF"/>
              </w:rPr>
              <w:t>.</w:t>
            </w:r>
          </w:p>
        </w:tc>
      </w:tr>
    </w:tbl>
    <w:p w14:paraId="15E2718E" w14:textId="77777777" w:rsidR="00564FFD" w:rsidRDefault="00564FFD" w:rsidP="004836C8">
      <w:pPr>
        <w:jc w:val="center"/>
        <w:rPr>
          <w:sz w:val="28"/>
          <w:szCs w:val="28"/>
        </w:rPr>
      </w:pPr>
    </w:p>
    <w:p w14:paraId="6C066EC0" w14:textId="77777777" w:rsidR="004B6864" w:rsidRDefault="004B6864" w:rsidP="004836C8">
      <w:pPr>
        <w:jc w:val="center"/>
        <w:rPr>
          <w:sz w:val="28"/>
          <w:szCs w:val="28"/>
        </w:rPr>
      </w:pPr>
    </w:p>
    <w:p w14:paraId="4DB91E94" w14:textId="77777777" w:rsidR="004B6864" w:rsidRDefault="004B6864" w:rsidP="004836C8">
      <w:pPr>
        <w:jc w:val="center"/>
        <w:rPr>
          <w:sz w:val="28"/>
          <w:szCs w:val="28"/>
        </w:rPr>
      </w:pPr>
    </w:p>
    <w:p w14:paraId="3E20FC93" w14:textId="77777777" w:rsidR="004B6864" w:rsidRDefault="004B6864" w:rsidP="004836C8">
      <w:pPr>
        <w:jc w:val="center"/>
        <w:rPr>
          <w:sz w:val="28"/>
          <w:szCs w:val="28"/>
        </w:rPr>
      </w:pPr>
    </w:p>
    <w:p w14:paraId="4A2254CF" w14:textId="77777777" w:rsidR="004B6864" w:rsidRDefault="004B6864" w:rsidP="004836C8">
      <w:pPr>
        <w:jc w:val="center"/>
        <w:rPr>
          <w:sz w:val="28"/>
          <w:szCs w:val="28"/>
        </w:rPr>
      </w:pPr>
    </w:p>
    <w:p w14:paraId="7A4B335C" w14:textId="12866D78" w:rsidR="00FD0325" w:rsidRPr="005F4C1E" w:rsidRDefault="009B6FE4" w:rsidP="004836C8">
      <w:pPr>
        <w:jc w:val="center"/>
        <w:rPr>
          <w:color w:val="5B9BD5" w:themeColor="accent5"/>
          <w:sz w:val="28"/>
          <w:szCs w:val="28"/>
          <w:u w:val="single"/>
          <w:vertAlign w:val="superscript"/>
        </w:rPr>
      </w:pPr>
      <w:r w:rsidRPr="005F4C1E">
        <w:rPr>
          <w:color w:val="5B9BD5" w:themeColor="accent5"/>
          <w:sz w:val="28"/>
          <w:szCs w:val="28"/>
          <w:highlight w:val="cyan"/>
          <w:u w:val="single"/>
        </w:rPr>
        <w:t>Ans to the question no 1(A.2)</w:t>
      </w:r>
    </w:p>
    <w:p w14:paraId="487ADBFF" w14:textId="3C8D6F6E" w:rsidR="004836C8" w:rsidRDefault="00E37B5C" w:rsidP="004836C8">
      <w:pPr>
        <w:jc w:val="center"/>
        <w:rPr>
          <w:sz w:val="36"/>
          <w:szCs w:val="36"/>
          <w:vertAlign w:val="superscript"/>
        </w:rPr>
      </w:pPr>
      <w:r w:rsidRPr="00096CAE">
        <w:rPr>
          <w:rFonts w:eastAsiaTheme="minorEastAsia"/>
          <w:sz w:val="36"/>
          <w:szCs w:val="36"/>
        </w:rPr>
        <w:t>(</w:t>
      </w:r>
      <m:oMath>
        <m:nary>
          <m:naryPr>
            <m:chr m:val="∑"/>
            <m:limLoc m:val="subSup"/>
            <m:ctrlPr>
              <w:rPr>
                <w:rFonts w:ascii="Cambria Math" w:hAnsi="Cambria Math"/>
                <w:i/>
                <w:sz w:val="36"/>
                <w:szCs w:val="36"/>
              </w:rPr>
            </m:ctrlPr>
          </m:naryPr>
          <m:sub>
            <m:r>
              <w:rPr>
                <w:rFonts w:ascii="Cambria Math" w:hAnsi="Cambria Math"/>
                <w:sz w:val="36"/>
                <w:szCs w:val="36"/>
              </w:rPr>
              <m:t>K</m:t>
            </m:r>
          </m:sub>
          <m:sup>
            <m:r>
              <w:rPr>
                <w:rFonts w:ascii="Cambria Math" w:hAnsi="Cambria Math"/>
                <w:sz w:val="36"/>
                <w:szCs w:val="36"/>
              </w:rPr>
              <m:t>∞</m:t>
            </m:r>
          </m:sup>
          <m:e>
            <m:r>
              <w:rPr>
                <w:rFonts w:ascii="Cambria Math" w:hAnsi="Cambria Math"/>
                <w:sz w:val="36"/>
                <w:szCs w:val="36"/>
              </w:rPr>
              <m:t>=</m:t>
            </m:r>
          </m:e>
        </m:nary>
      </m:oMath>
      <w:r w:rsidR="00B97B66" w:rsidRPr="00096CAE">
        <w:rPr>
          <w:rFonts w:eastAsiaTheme="minorEastAsia"/>
          <w:sz w:val="36"/>
          <w:szCs w:val="36"/>
        </w:rPr>
        <w:t>0(</w:t>
      </w:r>
      <m:oMath>
        <m:f>
          <m:fPr>
            <m:ctrlPr>
              <w:rPr>
                <w:rFonts w:ascii="Cambria Math" w:eastAsiaTheme="minorEastAsia" w:hAnsi="Cambria Math"/>
                <w:i/>
                <w:sz w:val="36"/>
                <w:szCs w:val="36"/>
              </w:rPr>
            </m:ctrlPr>
          </m:fPr>
          <m:num>
            <m:r>
              <w:rPr>
                <w:rFonts w:ascii="Cambria Math" w:eastAsiaTheme="minorEastAsia" w:hAnsi="Cambria Math"/>
                <w:sz w:val="36"/>
                <w:szCs w:val="36"/>
              </w:rPr>
              <m:t>2</m:t>
            </m:r>
          </m:num>
          <m:den>
            <m:r>
              <w:rPr>
                <w:rFonts w:ascii="Cambria Math" w:eastAsiaTheme="minorEastAsia" w:hAnsi="Cambria Math"/>
                <w:sz w:val="36"/>
                <w:szCs w:val="36"/>
              </w:rPr>
              <m:t>3</m:t>
            </m:r>
          </m:den>
        </m:f>
      </m:oMath>
      <w:r w:rsidR="002E2DBF" w:rsidRPr="00096CAE">
        <w:rPr>
          <w:rFonts w:eastAsiaTheme="minorEastAsia"/>
          <w:sz w:val="36"/>
          <w:szCs w:val="36"/>
        </w:rPr>
        <w:t>)</w:t>
      </w:r>
      <w:r w:rsidRPr="00096CAE">
        <w:rPr>
          <w:rFonts w:eastAsiaTheme="minorEastAsia"/>
          <w:sz w:val="36"/>
          <w:szCs w:val="36"/>
          <w:vertAlign w:val="superscript"/>
        </w:rPr>
        <w:t>K</w:t>
      </w:r>
      <w:r w:rsidR="00F73774" w:rsidRPr="00096CAE">
        <w:rPr>
          <w:sz w:val="36"/>
          <w:szCs w:val="36"/>
        </w:rPr>
        <w:t>+</w:t>
      </w:r>
      <m:oMath>
        <m:nary>
          <m:naryPr>
            <m:chr m:val="∑"/>
            <m:limLoc m:val="subSup"/>
            <m:ctrlPr>
              <w:rPr>
                <w:rFonts w:ascii="Cambria Math" w:hAnsi="Cambria Math"/>
                <w:i/>
                <w:sz w:val="36"/>
                <w:szCs w:val="36"/>
              </w:rPr>
            </m:ctrlPr>
          </m:naryPr>
          <m:sub>
            <m:r>
              <w:rPr>
                <w:rFonts w:ascii="Cambria Math" w:hAnsi="Cambria Math"/>
                <w:sz w:val="36"/>
                <w:szCs w:val="36"/>
              </w:rPr>
              <m:t>K</m:t>
            </m:r>
          </m:sub>
          <m:sup>
            <m:r>
              <w:rPr>
                <w:rFonts w:ascii="Cambria Math" w:hAnsi="Cambria Math"/>
                <w:sz w:val="36"/>
                <w:szCs w:val="36"/>
              </w:rPr>
              <m:t>∞</m:t>
            </m:r>
          </m:sup>
          <m:e>
            <m:r>
              <w:rPr>
                <w:rFonts w:ascii="Cambria Math" w:hAnsi="Cambria Math"/>
                <w:sz w:val="36"/>
                <w:szCs w:val="36"/>
              </w:rPr>
              <m:t>=</m:t>
            </m:r>
          </m:e>
        </m:nary>
        <m:r>
          <w:rPr>
            <w:rFonts w:ascii="Cambria Math" w:hAnsi="Cambria Math"/>
            <w:sz w:val="36"/>
            <w:szCs w:val="36"/>
          </w:rPr>
          <m:t>0</m:t>
        </m:r>
      </m:oMath>
      <w:r w:rsidR="00B54AF4" w:rsidRPr="00096CAE">
        <w:rPr>
          <w:rFonts w:eastAsiaTheme="minorEastAsia"/>
          <w:sz w:val="36"/>
          <w:szCs w:val="36"/>
        </w:rPr>
        <w:t>(</w:t>
      </w:r>
      <m:oMath>
        <m:f>
          <m:fPr>
            <m:ctrlPr>
              <w:rPr>
                <w:rFonts w:ascii="Cambria Math" w:eastAsiaTheme="minorEastAsia" w:hAnsi="Cambria Math"/>
                <w:i/>
                <w:sz w:val="36"/>
                <w:szCs w:val="36"/>
              </w:rPr>
            </m:ctrlPr>
          </m:fPr>
          <m:num>
            <m:r>
              <w:rPr>
                <w:rFonts w:ascii="Cambria Math" w:eastAsiaTheme="minorEastAsia" w:hAnsi="Cambria Math"/>
                <w:sz w:val="36"/>
                <w:szCs w:val="36"/>
              </w:rPr>
              <m:t>1</m:t>
            </m:r>
          </m:num>
          <m:den>
            <m:r>
              <w:rPr>
                <w:rFonts w:ascii="Cambria Math" w:eastAsiaTheme="minorEastAsia" w:hAnsi="Cambria Math"/>
                <w:sz w:val="36"/>
                <w:szCs w:val="36"/>
              </w:rPr>
              <m:t>2</m:t>
            </m:r>
          </m:den>
        </m:f>
      </m:oMath>
      <w:r w:rsidR="008132CC" w:rsidRPr="00096CAE">
        <w:rPr>
          <w:rFonts w:eastAsiaTheme="minorEastAsia"/>
          <w:sz w:val="36"/>
          <w:szCs w:val="36"/>
        </w:rPr>
        <w:t>)</w:t>
      </w:r>
      <w:r w:rsidR="008132CC" w:rsidRPr="00096CAE">
        <w:rPr>
          <w:rFonts w:eastAsiaTheme="minorEastAsia"/>
          <w:sz w:val="36"/>
          <w:szCs w:val="36"/>
          <w:vertAlign w:val="superscript"/>
        </w:rPr>
        <w:t>K</w:t>
      </w:r>
      <w:r w:rsidR="00096CAE" w:rsidRPr="00096CAE">
        <w:rPr>
          <w:rFonts w:eastAsiaTheme="minorEastAsia"/>
          <w:sz w:val="36"/>
          <w:szCs w:val="36"/>
          <w:vertAlign w:val="superscript"/>
        </w:rPr>
        <w:t xml:space="preserve"> </w:t>
      </w:r>
      <w:r w:rsidR="00096CAE" w:rsidRPr="00096CAE">
        <w:rPr>
          <w:sz w:val="36"/>
          <w:szCs w:val="36"/>
        </w:rPr>
        <w:t>)</w:t>
      </w:r>
      <w:r w:rsidR="00096CAE" w:rsidRPr="00096CAE">
        <w:rPr>
          <w:sz w:val="36"/>
          <w:szCs w:val="36"/>
          <w:vertAlign w:val="superscript"/>
        </w:rPr>
        <w:t>2</w:t>
      </w:r>
    </w:p>
    <w:p w14:paraId="66713224" w14:textId="1F9D7B21" w:rsidR="00D44938" w:rsidRDefault="00D44938" w:rsidP="004836C8">
      <w:pPr>
        <w:jc w:val="center"/>
        <w:rPr>
          <w:sz w:val="36"/>
          <w:szCs w:val="36"/>
          <w:vertAlign w:val="superscript"/>
        </w:rPr>
      </w:pPr>
    </w:p>
    <w:p w14:paraId="7789519D" w14:textId="6A0CEFD0" w:rsidR="00D44938" w:rsidRDefault="00D44938" w:rsidP="004836C8">
      <w:pPr>
        <w:jc w:val="center"/>
        <w:rPr>
          <w:sz w:val="36"/>
          <w:szCs w:val="36"/>
          <w:vertAlign w:val="superscript"/>
        </w:rPr>
      </w:pPr>
    </w:p>
    <w:p w14:paraId="0D590177" w14:textId="2A99F239" w:rsidR="00D44938" w:rsidRDefault="00D44938" w:rsidP="004836C8">
      <w:pPr>
        <w:jc w:val="center"/>
        <w:rPr>
          <w:sz w:val="36"/>
          <w:szCs w:val="36"/>
          <w:vertAlign w:val="superscript"/>
        </w:rPr>
      </w:pPr>
    </w:p>
    <w:p w14:paraId="6EEE2CD3" w14:textId="423A9CBA" w:rsidR="00D44938" w:rsidRDefault="00D44938" w:rsidP="004836C8">
      <w:pPr>
        <w:jc w:val="center"/>
        <w:rPr>
          <w:sz w:val="36"/>
          <w:szCs w:val="36"/>
          <w:vertAlign w:val="superscript"/>
        </w:rPr>
      </w:pPr>
    </w:p>
    <w:p w14:paraId="252CAE6A" w14:textId="3E2BDB7F" w:rsidR="00D44938" w:rsidRDefault="00D44938" w:rsidP="004836C8">
      <w:pPr>
        <w:jc w:val="center"/>
        <w:rPr>
          <w:sz w:val="36"/>
          <w:szCs w:val="36"/>
          <w:vertAlign w:val="superscript"/>
        </w:rPr>
      </w:pPr>
    </w:p>
    <w:p w14:paraId="33905973" w14:textId="4619BF56" w:rsidR="00D44938" w:rsidRPr="00457FB6" w:rsidRDefault="00D44938" w:rsidP="004836C8">
      <w:pPr>
        <w:jc w:val="center"/>
        <w:rPr>
          <w:sz w:val="40"/>
          <w:szCs w:val="40"/>
          <w:u w:val="single"/>
          <w:vertAlign w:val="superscript"/>
        </w:rPr>
      </w:pPr>
      <w:r w:rsidRPr="00457FB6">
        <w:rPr>
          <w:sz w:val="40"/>
          <w:szCs w:val="40"/>
          <w:highlight w:val="cyan"/>
          <w:u w:val="single"/>
          <w:vertAlign w:val="superscript"/>
        </w:rPr>
        <w:lastRenderedPageBreak/>
        <w:t>Ans to the question no 1(B)</w:t>
      </w:r>
    </w:p>
    <w:p w14:paraId="04557020" w14:textId="77777777" w:rsidR="006F1F79" w:rsidRDefault="006F1F79" w:rsidP="004836C8">
      <w:pPr>
        <w:jc w:val="center"/>
        <w:rPr>
          <w:sz w:val="36"/>
          <w:szCs w:val="36"/>
          <w:vertAlign w:val="superscript"/>
        </w:rPr>
      </w:pPr>
    </w:p>
    <w:p w14:paraId="5C813CA9" w14:textId="6C6A1257" w:rsidR="006F1F79" w:rsidRDefault="006F1F79" w:rsidP="004B6864">
      <w:pPr>
        <w:rPr>
          <w:sz w:val="40"/>
          <w:szCs w:val="40"/>
          <w:vertAlign w:val="superscript"/>
        </w:rPr>
      </w:pPr>
    </w:p>
    <w:p w14:paraId="514DDCE7" w14:textId="4398B38F" w:rsidR="004B6864" w:rsidRPr="004B6864" w:rsidRDefault="00457FB6" w:rsidP="004836C8">
      <w:pPr>
        <w:jc w:val="center"/>
        <w:rPr>
          <w:sz w:val="40"/>
          <w:szCs w:val="40"/>
          <w:vertAlign w:val="superscript"/>
        </w:rPr>
      </w:pPr>
      <w:r>
        <w:rPr>
          <w:noProof/>
          <w:sz w:val="40"/>
          <w:szCs w:val="40"/>
          <w:vertAlign w:val="superscript"/>
        </w:rPr>
        <w:drawing>
          <wp:inline distT="0" distB="0" distL="0" distR="0" wp14:anchorId="542D5049" wp14:editId="00D5B56B">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4B6864" w:rsidRPr="004B6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25"/>
    <w:rsid w:val="000634B0"/>
    <w:rsid w:val="000723CC"/>
    <w:rsid w:val="000907FD"/>
    <w:rsid w:val="00096CAE"/>
    <w:rsid w:val="000A2971"/>
    <w:rsid w:val="001670B2"/>
    <w:rsid w:val="00190BE6"/>
    <w:rsid w:val="001B1768"/>
    <w:rsid w:val="00263F76"/>
    <w:rsid w:val="002E2DBF"/>
    <w:rsid w:val="002E7A06"/>
    <w:rsid w:val="003D3928"/>
    <w:rsid w:val="00457FB6"/>
    <w:rsid w:val="004770AD"/>
    <w:rsid w:val="004836C8"/>
    <w:rsid w:val="004B6864"/>
    <w:rsid w:val="004C5208"/>
    <w:rsid w:val="00564FFD"/>
    <w:rsid w:val="005A643D"/>
    <w:rsid w:val="005F4C1E"/>
    <w:rsid w:val="006F1F79"/>
    <w:rsid w:val="006F74E1"/>
    <w:rsid w:val="0076539C"/>
    <w:rsid w:val="008132CC"/>
    <w:rsid w:val="00985417"/>
    <w:rsid w:val="009A56DD"/>
    <w:rsid w:val="009B6FE4"/>
    <w:rsid w:val="00A465D5"/>
    <w:rsid w:val="00B54AF4"/>
    <w:rsid w:val="00B97B66"/>
    <w:rsid w:val="00D44938"/>
    <w:rsid w:val="00E13646"/>
    <w:rsid w:val="00E37B5C"/>
    <w:rsid w:val="00E57F5E"/>
    <w:rsid w:val="00EE0CAA"/>
    <w:rsid w:val="00F42A0A"/>
    <w:rsid w:val="00F73774"/>
    <w:rsid w:val="00F94383"/>
    <w:rsid w:val="00FD0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AF33"/>
  <w15:chartTrackingRefBased/>
  <w15:docId w15:val="{0A963A60-D0FD-4D24-9F27-9CF46A28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36C8"/>
    <w:rPr>
      <w:color w:val="808080"/>
    </w:rPr>
  </w:style>
  <w:style w:type="character" w:styleId="Strong">
    <w:name w:val="Strong"/>
    <w:basedOn w:val="DefaultParagraphFont"/>
    <w:uiPriority w:val="22"/>
    <w:qFormat/>
    <w:rsid w:val="00A465D5"/>
    <w:rPr>
      <w:b/>
      <w:bCs/>
    </w:rPr>
  </w:style>
  <w:style w:type="table" w:styleId="TableGrid">
    <w:name w:val="Table Grid"/>
    <w:basedOn w:val="TableNormal"/>
    <w:uiPriority w:val="39"/>
    <w:rsid w:val="006F7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Sheet1!$B$1</c:f>
              <c:strCache>
                <c:ptCount val="1"/>
                <c:pt idx="0">
                  <c:v>2008</c:v>
                </c:pt>
              </c:strCache>
            </c:strRef>
          </c:tx>
          <c:spPr>
            <a:solidFill>
              <a:schemeClr val="accent1"/>
            </a:solidFill>
            <a:ln>
              <a:noFill/>
            </a:ln>
            <a:effectLst/>
          </c:spPr>
          <c:invertIfNegative val="0"/>
          <c:cat>
            <c:strRef>
              <c:f>Sheet1!$A$2:$A$6</c:f>
              <c:strCache>
                <c:ptCount val="5"/>
                <c:pt idx="0">
                  <c:v>Marine Sprite (%)</c:v>
                </c:pt>
                <c:pt idx="1">
                  <c:v>Striking Calf(%)</c:v>
                </c:pt>
                <c:pt idx="2">
                  <c:v>Tank Picture (%)</c:v>
                </c:pt>
                <c:pt idx="3">
                  <c:v>Bucket Slope (%)</c:v>
                </c:pt>
                <c:pt idx="4">
                  <c:v>Reborn Kid (%)</c:v>
                </c:pt>
              </c:strCache>
            </c:strRef>
          </c:cat>
          <c:val>
            <c:numRef>
              <c:f>Sheet1!$B$2:$B$6</c:f>
              <c:numCache>
                <c:formatCode>0%</c:formatCode>
                <c:ptCount val="5"/>
                <c:pt idx="0">
                  <c:v>0.31</c:v>
                </c:pt>
                <c:pt idx="1">
                  <c:v>0.37</c:v>
                </c:pt>
                <c:pt idx="2">
                  <c:v>0.08</c:v>
                </c:pt>
                <c:pt idx="3">
                  <c:v>0.06</c:v>
                </c:pt>
                <c:pt idx="4">
                  <c:v>0.17</c:v>
                </c:pt>
              </c:numCache>
            </c:numRef>
          </c:val>
          <c:extLst>
            <c:ext xmlns:c16="http://schemas.microsoft.com/office/drawing/2014/chart" uri="{C3380CC4-5D6E-409C-BE32-E72D297353CC}">
              <c16:uniqueId val="{00000000-1844-4FF3-B1A5-3263D9AE9488}"/>
            </c:ext>
          </c:extLst>
        </c:ser>
        <c:ser>
          <c:idx val="1"/>
          <c:order val="1"/>
          <c:tx>
            <c:strRef>
              <c:f>Sheet1!$C$1</c:f>
              <c:strCache>
                <c:ptCount val="1"/>
                <c:pt idx="0">
                  <c:v>2009</c:v>
                </c:pt>
              </c:strCache>
            </c:strRef>
          </c:tx>
          <c:spPr>
            <a:solidFill>
              <a:schemeClr val="accent2"/>
            </a:solidFill>
            <a:ln>
              <a:noFill/>
            </a:ln>
            <a:effectLst/>
          </c:spPr>
          <c:invertIfNegative val="0"/>
          <c:cat>
            <c:strRef>
              <c:f>Sheet1!$A$2:$A$6</c:f>
              <c:strCache>
                <c:ptCount val="5"/>
                <c:pt idx="0">
                  <c:v>Marine Sprite (%)</c:v>
                </c:pt>
                <c:pt idx="1">
                  <c:v>Striking Calf(%)</c:v>
                </c:pt>
                <c:pt idx="2">
                  <c:v>Tank Picture (%)</c:v>
                </c:pt>
                <c:pt idx="3">
                  <c:v>Bucket Slope (%)</c:v>
                </c:pt>
                <c:pt idx="4">
                  <c:v>Reborn Kid (%)</c:v>
                </c:pt>
              </c:strCache>
            </c:strRef>
          </c:cat>
          <c:val>
            <c:numRef>
              <c:f>Sheet1!$C$2:$C$6</c:f>
              <c:numCache>
                <c:formatCode>0%</c:formatCode>
                <c:ptCount val="5"/>
                <c:pt idx="0">
                  <c:v>0.45</c:v>
                </c:pt>
                <c:pt idx="1">
                  <c:v>0.26</c:v>
                </c:pt>
                <c:pt idx="2">
                  <c:v>0.14000000000000001</c:v>
                </c:pt>
                <c:pt idx="3">
                  <c:v>0.06</c:v>
                </c:pt>
                <c:pt idx="4">
                  <c:v>0.1</c:v>
                </c:pt>
              </c:numCache>
            </c:numRef>
          </c:val>
          <c:extLst>
            <c:ext xmlns:c16="http://schemas.microsoft.com/office/drawing/2014/chart" uri="{C3380CC4-5D6E-409C-BE32-E72D297353CC}">
              <c16:uniqueId val="{00000001-1844-4FF3-B1A5-3263D9AE9488}"/>
            </c:ext>
          </c:extLst>
        </c:ser>
        <c:ser>
          <c:idx val="2"/>
          <c:order val="2"/>
          <c:tx>
            <c:strRef>
              <c:f>Sheet1!$D$1</c:f>
              <c:strCache>
                <c:ptCount val="1"/>
                <c:pt idx="0">
                  <c:v>2010</c:v>
                </c:pt>
              </c:strCache>
            </c:strRef>
          </c:tx>
          <c:spPr>
            <a:solidFill>
              <a:schemeClr val="accent3"/>
            </a:solidFill>
            <a:ln>
              <a:noFill/>
            </a:ln>
            <a:effectLst/>
          </c:spPr>
          <c:invertIfNegative val="0"/>
          <c:cat>
            <c:strRef>
              <c:f>Sheet1!$A$2:$A$6</c:f>
              <c:strCache>
                <c:ptCount val="5"/>
                <c:pt idx="0">
                  <c:v>Marine Sprite (%)</c:v>
                </c:pt>
                <c:pt idx="1">
                  <c:v>Striking Calf(%)</c:v>
                </c:pt>
                <c:pt idx="2">
                  <c:v>Tank Picture (%)</c:v>
                </c:pt>
                <c:pt idx="3">
                  <c:v>Bucket Slope (%)</c:v>
                </c:pt>
                <c:pt idx="4">
                  <c:v>Reborn Kid (%)</c:v>
                </c:pt>
              </c:strCache>
            </c:strRef>
          </c:cat>
          <c:val>
            <c:numRef>
              <c:f>Sheet1!$D$2:$D$6</c:f>
              <c:numCache>
                <c:formatCode>0%</c:formatCode>
                <c:ptCount val="5"/>
                <c:pt idx="0">
                  <c:v>0.38</c:v>
                </c:pt>
                <c:pt idx="1">
                  <c:v>0.3</c:v>
                </c:pt>
                <c:pt idx="2">
                  <c:v>0.1</c:v>
                </c:pt>
                <c:pt idx="3">
                  <c:v>0.05</c:v>
                </c:pt>
                <c:pt idx="4">
                  <c:v>0.17</c:v>
                </c:pt>
              </c:numCache>
            </c:numRef>
          </c:val>
          <c:extLst>
            <c:ext xmlns:c16="http://schemas.microsoft.com/office/drawing/2014/chart" uri="{C3380CC4-5D6E-409C-BE32-E72D297353CC}">
              <c16:uniqueId val="{00000002-1844-4FF3-B1A5-3263D9AE9488}"/>
            </c:ext>
          </c:extLst>
        </c:ser>
        <c:ser>
          <c:idx val="3"/>
          <c:order val="3"/>
          <c:tx>
            <c:strRef>
              <c:f>Sheet1!$E$1</c:f>
              <c:strCache>
                <c:ptCount val="1"/>
                <c:pt idx="0">
                  <c:v>2011</c:v>
                </c:pt>
              </c:strCache>
            </c:strRef>
          </c:tx>
          <c:spPr>
            <a:solidFill>
              <a:schemeClr val="accent4"/>
            </a:solidFill>
            <a:ln>
              <a:noFill/>
            </a:ln>
            <a:effectLst/>
          </c:spPr>
          <c:invertIfNegative val="0"/>
          <c:cat>
            <c:strRef>
              <c:f>Sheet1!$A$2:$A$6</c:f>
              <c:strCache>
                <c:ptCount val="5"/>
                <c:pt idx="0">
                  <c:v>Marine Sprite (%)</c:v>
                </c:pt>
                <c:pt idx="1">
                  <c:v>Striking Calf(%)</c:v>
                </c:pt>
                <c:pt idx="2">
                  <c:v>Tank Picture (%)</c:v>
                </c:pt>
                <c:pt idx="3">
                  <c:v>Bucket Slope (%)</c:v>
                </c:pt>
                <c:pt idx="4">
                  <c:v>Reborn Kid (%)</c:v>
                </c:pt>
              </c:strCache>
            </c:strRef>
          </c:cat>
          <c:val>
            <c:numRef>
              <c:f>Sheet1!$E$2:$E$6</c:f>
              <c:numCache>
                <c:formatCode>0%</c:formatCode>
                <c:ptCount val="5"/>
                <c:pt idx="0">
                  <c:v>0.27</c:v>
                </c:pt>
                <c:pt idx="1">
                  <c:v>0.38</c:v>
                </c:pt>
                <c:pt idx="2">
                  <c:v>7.0000000000000007E-2</c:v>
                </c:pt>
                <c:pt idx="3">
                  <c:v>0.06</c:v>
                </c:pt>
                <c:pt idx="4">
                  <c:v>0.23</c:v>
                </c:pt>
              </c:numCache>
            </c:numRef>
          </c:val>
          <c:extLst>
            <c:ext xmlns:c16="http://schemas.microsoft.com/office/drawing/2014/chart" uri="{C3380CC4-5D6E-409C-BE32-E72D297353CC}">
              <c16:uniqueId val="{00000003-1844-4FF3-B1A5-3263D9AE9488}"/>
            </c:ext>
          </c:extLst>
        </c:ser>
        <c:ser>
          <c:idx val="4"/>
          <c:order val="4"/>
          <c:tx>
            <c:strRef>
              <c:f>Sheet1!$F$1</c:f>
              <c:strCache>
                <c:ptCount val="1"/>
                <c:pt idx="0">
                  <c:v>2012</c:v>
                </c:pt>
              </c:strCache>
            </c:strRef>
          </c:tx>
          <c:spPr>
            <a:solidFill>
              <a:schemeClr val="accent5"/>
            </a:solidFill>
            <a:ln>
              <a:noFill/>
            </a:ln>
            <a:effectLst/>
          </c:spPr>
          <c:invertIfNegative val="0"/>
          <c:cat>
            <c:strRef>
              <c:f>Sheet1!$A$2:$A$6</c:f>
              <c:strCache>
                <c:ptCount val="5"/>
                <c:pt idx="0">
                  <c:v>Marine Sprite (%)</c:v>
                </c:pt>
                <c:pt idx="1">
                  <c:v>Striking Calf(%)</c:v>
                </c:pt>
                <c:pt idx="2">
                  <c:v>Tank Picture (%)</c:v>
                </c:pt>
                <c:pt idx="3">
                  <c:v>Bucket Slope (%)</c:v>
                </c:pt>
                <c:pt idx="4">
                  <c:v>Reborn Kid (%)</c:v>
                </c:pt>
              </c:strCache>
            </c:strRef>
          </c:cat>
          <c:val>
            <c:numRef>
              <c:f>Sheet1!$F$2:$F$6</c:f>
              <c:numCache>
                <c:formatCode>0%</c:formatCode>
                <c:ptCount val="5"/>
                <c:pt idx="0">
                  <c:v>0.27</c:v>
                </c:pt>
                <c:pt idx="1">
                  <c:v>0.16</c:v>
                </c:pt>
                <c:pt idx="2">
                  <c:v>0.19</c:v>
                </c:pt>
                <c:pt idx="3">
                  <c:v>7.0000000000000007E-2</c:v>
                </c:pt>
                <c:pt idx="4">
                  <c:v>0.31</c:v>
                </c:pt>
              </c:numCache>
            </c:numRef>
          </c:val>
          <c:extLst>
            <c:ext xmlns:c16="http://schemas.microsoft.com/office/drawing/2014/chart" uri="{C3380CC4-5D6E-409C-BE32-E72D297353CC}">
              <c16:uniqueId val="{00000004-1844-4FF3-B1A5-3263D9AE9488}"/>
            </c:ext>
          </c:extLst>
        </c:ser>
        <c:ser>
          <c:idx val="5"/>
          <c:order val="5"/>
          <c:tx>
            <c:strRef>
              <c:f>Sheet1!$G$1</c:f>
              <c:strCache>
                <c:ptCount val="1"/>
                <c:pt idx="0">
                  <c:v>2013</c:v>
                </c:pt>
              </c:strCache>
            </c:strRef>
          </c:tx>
          <c:spPr>
            <a:solidFill>
              <a:schemeClr val="accent6"/>
            </a:solidFill>
            <a:ln>
              <a:noFill/>
            </a:ln>
            <a:effectLst/>
          </c:spPr>
          <c:invertIfNegative val="0"/>
          <c:cat>
            <c:strRef>
              <c:f>Sheet1!$A$2:$A$6</c:f>
              <c:strCache>
                <c:ptCount val="5"/>
                <c:pt idx="0">
                  <c:v>Marine Sprite (%)</c:v>
                </c:pt>
                <c:pt idx="1">
                  <c:v>Striking Calf(%)</c:v>
                </c:pt>
                <c:pt idx="2">
                  <c:v>Tank Picture (%)</c:v>
                </c:pt>
                <c:pt idx="3">
                  <c:v>Bucket Slope (%)</c:v>
                </c:pt>
                <c:pt idx="4">
                  <c:v>Reborn Kid (%)</c:v>
                </c:pt>
              </c:strCache>
            </c:strRef>
          </c:cat>
          <c:val>
            <c:numRef>
              <c:f>Sheet1!$G$2:$G$6</c:f>
              <c:numCache>
                <c:formatCode>0%</c:formatCode>
                <c:ptCount val="5"/>
                <c:pt idx="0">
                  <c:v>0.33</c:v>
                </c:pt>
                <c:pt idx="1">
                  <c:v>0.33</c:v>
                </c:pt>
                <c:pt idx="2">
                  <c:v>0.08</c:v>
                </c:pt>
                <c:pt idx="3">
                  <c:v>7.0000000000000007E-2</c:v>
                </c:pt>
                <c:pt idx="4">
                  <c:v>0.18</c:v>
                </c:pt>
              </c:numCache>
            </c:numRef>
          </c:val>
          <c:extLst>
            <c:ext xmlns:c16="http://schemas.microsoft.com/office/drawing/2014/chart" uri="{C3380CC4-5D6E-409C-BE32-E72D297353CC}">
              <c16:uniqueId val="{00000005-1844-4FF3-B1A5-3263D9AE9488}"/>
            </c:ext>
          </c:extLst>
        </c:ser>
        <c:ser>
          <c:idx val="6"/>
          <c:order val="6"/>
          <c:tx>
            <c:strRef>
              <c:f>Sheet1!$H$1</c:f>
              <c:strCache>
                <c:ptCount val="1"/>
                <c:pt idx="0">
                  <c:v>2014</c:v>
                </c:pt>
              </c:strCache>
            </c:strRef>
          </c:tx>
          <c:spPr>
            <a:solidFill>
              <a:schemeClr val="accent1">
                <a:lumMod val="60000"/>
              </a:schemeClr>
            </a:solidFill>
            <a:ln>
              <a:noFill/>
            </a:ln>
            <a:effectLst/>
          </c:spPr>
          <c:invertIfNegative val="0"/>
          <c:cat>
            <c:strRef>
              <c:f>Sheet1!$A$2:$A$6</c:f>
              <c:strCache>
                <c:ptCount val="5"/>
                <c:pt idx="0">
                  <c:v>Marine Sprite (%)</c:v>
                </c:pt>
                <c:pt idx="1">
                  <c:v>Striking Calf(%)</c:v>
                </c:pt>
                <c:pt idx="2">
                  <c:v>Tank Picture (%)</c:v>
                </c:pt>
                <c:pt idx="3">
                  <c:v>Bucket Slope (%)</c:v>
                </c:pt>
                <c:pt idx="4">
                  <c:v>Reborn Kid (%)</c:v>
                </c:pt>
              </c:strCache>
            </c:strRef>
          </c:cat>
          <c:val>
            <c:numRef>
              <c:f>Sheet1!$H$2:$H$6</c:f>
              <c:numCache>
                <c:formatCode>0%</c:formatCode>
                <c:ptCount val="5"/>
                <c:pt idx="0">
                  <c:v>0.24</c:v>
                </c:pt>
                <c:pt idx="1">
                  <c:v>0.37</c:v>
                </c:pt>
                <c:pt idx="2">
                  <c:v>0.23</c:v>
                </c:pt>
                <c:pt idx="3">
                  <c:v>0.05</c:v>
                </c:pt>
              </c:numCache>
            </c:numRef>
          </c:val>
          <c:extLst>
            <c:ext xmlns:c16="http://schemas.microsoft.com/office/drawing/2014/chart" uri="{C3380CC4-5D6E-409C-BE32-E72D297353CC}">
              <c16:uniqueId val="{00000006-1844-4FF3-B1A5-3263D9AE9488}"/>
            </c:ext>
          </c:extLst>
        </c:ser>
        <c:dLbls>
          <c:showLegendKey val="0"/>
          <c:showVal val="0"/>
          <c:showCatName val="0"/>
          <c:showSerName val="0"/>
          <c:showPercent val="0"/>
          <c:showBubbleSize val="0"/>
        </c:dLbls>
        <c:gapWidth val="182"/>
        <c:overlap val="100"/>
        <c:axId val="1388323952"/>
        <c:axId val="1220786288"/>
      </c:barChart>
      <c:catAx>
        <c:axId val="1388323952"/>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786288"/>
        <c:crosses val="autoZero"/>
        <c:auto val="1"/>
        <c:lblAlgn val="ctr"/>
        <c:lblOffset val="100"/>
        <c:noMultiLvlLbl val="0"/>
      </c:catAx>
      <c:valAx>
        <c:axId val="122078628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83239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216A2D1E-53E1-49C5-90AA-6503673C2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Networking-Lab</dc:creator>
  <cp:keywords/>
  <dc:description/>
  <cp:lastModifiedBy>Networking-Lab</cp:lastModifiedBy>
  <cp:revision>2</cp:revision>
  <dcterms:created xsi:type="dcterms:W3CDTF">2024-12-06T12:02:00Z</dcterms:created>
  <dcterms:modified xsi:type="dcterms:W3CDTF">2024-12-06T12:02:00Z</dcterms:modified>
</cp:coreProperties>
</file>